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AC5D8" w14:textId="52EE6029" w:rsidR="001262A6" w:rsidRPr="00415DE7" w:rsidRDefault="00835A27">
      <w:pPr>
        <w:jc w:val="center"/>
        <w:rPr>
          <w:rFonts w:ascii="Times New Roman" w:eastAsia="Times New Roman" w:hAnsi="Times New Roman" w:cs="Times New Roman"/>
        </w:rPr>
      </w:pPr>
      <w:r w:rsidRPr="00415DE7">
        <w:rPr>
          <w:rFonts w:ascii="Times New Roman" w:eastAsia="Times New Roman" w:hAnsi="Times New Roman" w:cs="Times New Roman"/>
          <w:b/>
        </w:rPr>
        <w:t>Lab Report</w:t>
      </w:r>
      <w:r w:rsidR="00E9061E">
        <w:rPr>
          <w:rFonts w:ascii="Times New Roman" w:eastAsia="Times New Roman" w:hAnsi="Times New Roman" w:cs="Times New Roman"/>
          <w:b/>
        </w:rPr>
        <w:t xml:space="preserve"> 0</w:t>
      </w:r>
    </w:p>
    <w:p w14:paraId="34F4CA35" w14:textId="77777777" w:rsidR="001262A6" w:rsidRPr="00415DE7" w:rsidRDefault="001262A6">
      <w:pPr>
        <w:rPr>
          <w:rFonts w:ascii="Times New Roman" w:eastAsia="Times New Roman" w:hAnsi="Times New Roman" w:cs="Times New Roman"/>
        </w:rPr>
      </w:pPr>
    </w:p>
    <w:p w14:paraId="2DFE2BD2" w14:textId="1565F571" w:rsidR="001262A6" w:rsidRPr="00E9061E" w:rsidRDefault="00835A27">
      <w:pPr>
        <w:rPr>
          <w:rFonts w:ascii="Times New Roman" w:eastAsia="Times New Roman" w:hAnsi="Times New Roman" w:cs="Times New Roman"/>
          <w:iCs/>
        </w:rPr>
      </w:pPr>
      <w:r w:rsidRPr="00415DE7">
        <w:rPr>
          <w:rFonts w:ascii="Times New Roman" w:eastAsia="Times New Roman" w:hAnsi="Times New Roman" w:cs="Times New Roman"/>
        </w:rPr>
        <w:t xml:space="preserve">Title: </w:t>
      </w:r>
      <w:r w:rsidR="00F52A61" w:rsidRPr="00E0092D">
        <w:rPr>
          <w:rFonts w:ascii="Times New Roman" w:eastAsia="Times New Roman" w:hAnsi="Times New Roman" w:cs="Times New Roman"/>
          <w:i/>
        </w:rPr>
        <w:t>Comparing</w:t>
      </w:r>
      <w:r w:rsidR="00415DE7" w:rsidRPr="00E0092D">
        <w:rPr>
          <w:rFonts w:ascii="Times New Roman" w:eastAsia="Times New Roman" w:hAnsi="Times New Roman" w:cs="Times New Roman"/>
          <w:i/>
        </w:rPr>
        <w:t xml:space="preserve"> </w:t>
      </w:r>
      <w:r w:rsidR="00925A6C" w:rsidRPr="00E0092D">
        <w:rPr>
          <w:rFonts w:ascii="Times New Roman" w:eastAsia="Times New Roman" w:hAnsi="Times New Roman" w:cs="Times New Roman"/>
          <w:i/>
        </w:rPr>
        <w:t>s</w:t>
      </w:r>
      <w:r w:rsidR="00E9061E" w:rsidRPr="00E0092D">
        <w:rPr>
          <w:rFonts w:ascii="Times New Roman" w:eastAsia="Times New Roman" w:hAnsi="Times New Roman" w:cs="Times New Roman"/>
          <w:i/>
        </w:rPr>
        <w:t xml:space="preserve">patial </w:t>
      </w:r>
      <w:r w:rsidR="00925A6C" w:rsidRPr="00E0092D">
        <w:rPr>
          <w:rFonts w:ascii="Times New Roman" w:eastAsia="Times New Roman" w:hAnsi="Times New Roman" w:cs="Times New Roman"/>
          <w:i/>
        </w:rPr>
        <w:t>o</w:t>
      </w:r>
      <w:r w:rsidR="00E9061E" w:rsidRPr="00E0092D">
        <w:rPr>
          <w:rFonts w:ascii="Times New Roman" w:eastAsia="Times New Roman" w:hAnsi="Times New Roman" w:cs="Times New Roman"/>
          <w:i/>
        </w:rPr>
        <w:t xml:space="preserve">peration </w:t>
      </w:r>
      <w:r w:rsidR="00925A6C" w:rsidRPr="00E0092D">
        <w:rPr>
          <w:rFonts w:ascii="Times New Roman" w:eastAsia="Times New Roman" w:hAnsi="Times New Roman" w:cs="Times New Roman"/>
          <w:i/>
        </w:rPr>
        <w:t>w</w:t>
      </w:r>
      <w:r w:rsidR="00415DE7" w:rsidRPr="00E0092D">
        <w:rPr>
          <w:rFonts w:ascii="Times New Roman" w:eastAsia="Times New Roman" w:hAnsi="Times New Roman" w:cs="Times New Roman"/>
          <w:i/>
        </w:rPr>
        <w:t>ork</w:t>
      </w:r>
      <w:r w:rsidR="00B116CD" w:rsidRPr="00E0092D">
        <w:rPr>
          <w:rFonts w:ascii="Times New Roman" w:eastAsia="Times New Roman" w:hAnsi="Times New Roman" w:cs="Times New Roman"/>
          <w:i/>
        </w:rPr>
        <w:t>f</w:t>
      </w:r>
      <w:r w:rsidR="00415DE7" w:rsidRPr="00E0092D">
        <w:rPr>
          <w:rFonts w:ascii="Times New Roman" w:eastAsia="Times New Roman" w:hAnsi="Times New Roman" w:cs="Times New Roman"/>
          <w:i/>
        </w:rPr>
        <w:t xml:space="preserve">lows in </w:t>
      </w:r>
      <w:r w:rsidR="00925A6C" w:rsidRPr="00E0092D">
        <w:rPr>
          <w:rFonts w:ascii="Times New Roman" w:eastAsia="Times New Roman" w:hAnsi="Times New Roman" w:cs="Times New Roman"/>
          <w:i/>
        </w:rPr>
        <w:t>t</w:t>
      </w:r>
      <w:r w:rsidR="00B116CD" w:rsidRPr="00E0092D">
        <w:rPr>
          <w:rFonts w:ascii="Times New Roman" w:eastAsia="Times New Roman" w:hAnsi="Times New Roman" w:cs="Times New Roman"/>
          <w:i/>
        </w:rPr>
        <w:t xml:space="preserve">hree </w:t>
      </w:r>
      <w:r w:rsidR="00925A6C" w:rsidRPr="00E0092D">
        <w:rPr>
          <w:rFonts w:ascii="Times New Roman" w:eastAsia="Times New Roman" w:hAnsi="Times New Roman" w:cs="Times New Roman"/>
          <w:i/>
        </w:rPr>
        <w:t>d</w:t>
      </w:r>
      <w:r w:rsidR="00415DE7" w:rsidRPr="00E0092D">
        <w:rPr>
          <w:rFonts w:ascii="Times New Roman" w:eastAsia="Times New Roman" w:hAnsi="Times New Roman" w:cs="Times New Roman"/>
          <w:i/>
        </w:rPr>
        <w:t xml:space="preserve">ifferent </w:t>
      </w:r>
      <w:r w:rsidR="00925A6C" w:rsidRPr="00E0092D">
        <w:rPr>
          <w:rFonts w:ascii="Times New Roman" w:eastAsia="Times New Roman" w:hAnsi="Times New Roman" w:cs="Times New Roman"/>
          <w:i/>
        </w:rPr>
        <w:t>e</w:t>
      </w:r>
      <w:r w:rsidR="00415DE7" w:rsidRPr="00E0092D">
        <w:rPr>
          <w:rFonts w:ascii="Times New Roman" w:eastAsia="Times New Roman" w:hAnsi="Times New Roman" w:cs="Times New Roman"/>
          <w:i/>
        </w:rPr>
        <w:t>nvironments: ArcGIS Pro, ArcGIS Online and ArcPy</w:t>
      </w:r>
      <w:r w:rsidR="00925A6C" w:rsidRPr="00E0092D">
        <w:rPr>
          <w:rFonts w:ascii="Times New Roman" w:eastAsia="Times New Roman" w:hAnsi="Times New Roman" w:cs="Times New Roman"/>
          <w:i/>
        </w:rPr>
        <w:t>.</w:t>
      </w:r>
    </w:p>
    <w:p w14:paraId="0AE3E598" w14:textId="77777777" w:rsidR="001262A6" w:rsidRPr="00415DE7" w:rsidRDefault="00835A27">
      <w:pPr>
        <w:rPr>
          <w:rFonts w:ascii="Times New Roman" w:eastAsia="Times New Roman" w:hAnsi="Times New Roman" w:cs="Times New Roman"/>
        </w:rPr>
      </w:pPr>
      <w:r w:rsidRPr="00415DE7">
        <w:rPr>
          <w:rFonts w:ascii="Times New Roman" w:eastAsia="Times New Roman" w:hAnsi="Times New Roman" w:cs="Times New Roman"/>
        </w:rPr>
        <w:t>Notice: Dr. Bryan Runck</w:t>
      </w:r>
    </w:p>
    <w:p w14:paraId="63EBA493" w14:textId="74EE3E64" w:rsidR="001262A6" w:rsidRPr="00415DE7" w:rsidRDefault="00835A27">
      <w:pPr>
        <w:rPr>
          <w:rFonts w:ascii="Times New Roman" w:eastAsia="Times New Roman" w:hAnsi="Times New Roman" w:cs="Times New Roman"/>
        </w:rPr>
      </w:pPr>
      <w:r w:rsidRPr="00415DE7">
        <w:rPr>
          <w:rFonts w:ascii="Times New Roman" w:eastAsia="Times New Roman" w:hAnsi="Times New Roman" w:cs="Times New Roman"/>
        </w:rPr>
        <w:t>Author:</w:t>
      </w:r>
      <w:r w:rsidR="00816BC4">
        <w:rPr>
          <w:rFonts w:ascii="Times New Roman" w:eastAsia="Times New Roman" w:hAnsi="Times New Roman" w:cs="Times New Roman"/>
        </w:rPr>
        <w:t xml:space="preserve"> Maisong Francis</w:t>
      </w:r>
    </w:p>
    <w:p w14:paraId="6215899F" w14:textId="6008B929" w:rsidR="001262A6" w:rsidRPr="00415DE7" w:rsidRDefault="00835A27">
      <w:pPr>
        <w:rPr>
          <w:rFonts w:ascii="Times New Roman" w:eastAsia="Times New Roman" w:hAnsi="Times New Roman" w:cs="Times New Roman"/>
        </w:rPr>
      </w:pPr>
      <w:r w:rsidRPr="00415DE7">
        <w:rPr>
          <w:rFonts w:ascii="Times New Roman" w:eastAsia="Times New Roman" w:hAnsi="Times New Roman" w:cs="Times New Roman"/>
        </w:rPr>
        <w:t>Date:</w:t>
      </w:r>
      <w:r w:rsidR="00816BC4">
        <w:rPr>
          <w:rFonts w:ascii="Times New Roman" w:eastAsia="Times New Roman" w:hAnsi="Times New Roman" w:cs="Times New Roman"/>
        </w:rPr>
        <w:t xml:space="preserve"> 01/26/2021</w:t>
      </w:r>
    </w:p>
    <w:p w14:paraId="6F4D7A04" w14:textId="3BE172BF" w:rsidR="001262A6" w:rsidRPr="00415DE7" w:rsidRDefault="001262A6">
      <w:pPr>
        <w:rPr>
          <w:rFonts w:ascii="Times New Roman" w:eastAsia="Times New Roman" w:hAnsi="Times New Roman" w:cs="Times New Roman"/>
        </w:rPr>
      </w:pPr>
    </w:p>
    <w:p w14:paraId="52FBE866" w14:textId="264738D4" w:rsidR="00662213" w:rsidRPr="00415DE7" w:rsidRDefault="00662213">
      <w:pPr>
        <w:rPr>
          <w:rFonts w:ascii="Times New Roman" w:eastAsia="Times New Roman" w:hAnsi="Times New Roman" w:cs="Times New Roman"/>
        </w:rPr>
      </w:pPr>
      <w:r w:rsidRPr="00415DE7">
        <w:rPr>
          <w:rFonts w:ascii="Times New Roman" w:eastAsia="Times New Roman" w:hAnsi="Times New Roman" w:cs="Times New Roman"/>
          <w:b/>
          <w:bCs/>
        </w:rPr>
        <w:t>Project Repository:</w:t>
      </w:r>
      <w:r w:rsidRPr="00415DE7">
        <w:rPr>
          <w:rFonts w:ascii="Times New Roman" w:eastAsia="Times New Roman" w:hAnsi="Times New Roman" w:cs="Times New Roman"/>
          <w:i/>
          <w:sz w:val="20"/>
          <w:szCs w:val="20"/>
        </w:rPr>
        <w:t xml:space="preserve"> </w:t>
      </w:r>
      <w:hyperlink r:id="rId6" w:history="1">
        <w:r w:rsidR="00EF2358" w:rsidRPr="00EF2358">
          <w:rPr>
            <w:rStyle w:val="Hyperlink"/>
            <w:rFonts w:ascii="Times New Roman" w:eastAsia="Times New Roman" w:hAnsi="Times New Roman" w:cs="Times New Roman"/>
            <w:iCs/>
            <w:sz w:val="20"/>
            <w:szCs w:val="20"/>
          </w:rPr>
          <w:t>https://github.com/msongfrancis/GIS5572.git</w:t>
        </w:r>
      </w:hyperlink>
    </w:p>
    <w:p w14:paraId="5B0ECA2A" w14:textId="77777777" w:rsidR="00662213" w:rsidRPr="00415DE7" w:rsidRDefault="00662213">
      <w:pPr>
        <w:rPr>
          <w:rFonts w:ascii="Times New Roman" w:eastAsia="Times New Roman" w:hAnsi="Times New Roman" w:cs="Times New Roman"/>
        </w:rPr>
      </w:pPr>
    </w:p>
    <w:p w14:paraId="0A4EE2D1" w14:textId="77777777" w:rsidR="001262A6" w:rsidRPr="00415DE7" w:rsidRDefault="00835A27">
      <w:pPr>
        <w:rPr>
          <w:rFonts w:ascii="Times New Roman" w:eastAsia="Times New Roman" w:hAnsi="Times New Roman" w:cs="Times New Roman"/>
        </w:rPr>
      </w:pPr>
      <w:r w:rsidRPr="00415DE7">
        <w:rPr>
          <w:rFonts w:ascii="Times New Roman" w:eastAsia="Times New Roman" w:hAnsi="Times New Roman" w:cs="Times New Roman"/>
          <w:b/>
        </w:rPr>
        <w:t>Abstract</w:t>
      </w:r>
    </w:p>
    <w:p w14:paraId="366487D9" w14:textId="451DE662" w:rsidR="001262A6" w:rsidRPr="008C3166" w:rsidRDefault="00A51581">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Evaluating the spatial operation, buffer, in three environments, ArcGIS Pro, Jupyter Notebooks in ArcGIS pro, and ArcGIS Online, revealed similarities, advantages, and disadvantages. </w:t>
      </w:r>
      <w:r w:rsidR="00FE7C3B">
        <w:rPr>
          <w:rFonts w:ascii="Times New Roman" w:eastAsia="Times New Roman" w:hAnsi="Times New Roman" w:cs="Times New Roman"/>
          <w:iCs/>
          <w:sz w:val="20"/>
          <w:szCs w:val="20"/>
        </w:rPr>
        <w:t xml:space="preserve">The network dataset used was the MN State Trail shapefile. The workflow for ArcGIS Pro and Jupyter Notebooks in ArcGIS Pro were the same aside from the code need for Jupyter. In the Jupyter for ArcGIS Online, there was an extra step where the user had to upload the raw dataset to ArcOnline first. Each environment had advantages and disadvantages that were specific to the user’s need, whether it was working with one dataset, multiple datasets, or needing to have the dataset </w:t>
      </w:r>
      <w:r w:rsidR="002100B6">
        <w:rPr>
          <w:rFonts w:ascii="Times New Roman" w:eastAsia="Times New Roman" w:hAnsi="Times New Roman" w:cs="Times New Roman"/>
          <w:iCs/>
          <w:sz w:val="20"/>
          <w:szCs w:val="20"/>
        </w:rPr>
        <w:t xml:space="preserve">online. </w:t>
      </w:r>
      <w:r w:rsidR="00032BA4">
        <w:rPr>
          <w:rFonts w:ascii="Times New Roman" w:eastAsia="Times New Roman" w:hAnsi="Times New Roman" w:cs="Times New Roman"/>
          <w:iCs/>
          <w:sz w:val="20"/>
          <w:szCs w:val="20"/>
        </w:rPr>
        <w:t xml:space="preserve">Overall all three environments were able to buffer the input network dataset and output the same result. </w:t>
      </w:r>
    </w:p>
    <w:p w14:paraId="49BC5597" w14:textId="77777777" w:rsidR="001262A6" w:rsidRPr="00415DE7" w:rsidRDefault="001262A6">
      <w:pPr>
        <w:rPr>
          <w:rFonts w:ascii="Times New Roman" w:eastAsia="Times New Roman" w:hAnsi="Times New Roman" w:cs="Times New Roman"/>
        </w:rPr>
      </w:pPr>
    </w:p>
    <w:p w14:paraId="592C5FD0" w14:textId="77777777" w:rsidR="001262A6" w:rsidRPr="00415DE7" w:rsidRDefault="00835A27">
      <w:pPr>
        <w:rPr>
          <w:rFonts w:ascii="Times New Roman" w:eastAsia="Times New Roman" w:hAnsi="Times New Roman" w:cs="Times New Roman"/>
          <w:b/>
        </w:rPr>
      </w:pPr>
      <w:r w:rsidRPr="00415DE7">
        <w:rPr>
          <w:rFonts w:ascii="Times New Roman" w:eastAsia="Times New Roman" w:hAnsi="Times New Roman" w:cs="Times New Roman"/>
          <w:b/>
        </w:rPr>
        <w:t>Problem Statement</w:t>
      </w:r>
    </w:p>
    <w:p w14:paraId="2E49B59F" w14:textId="6BC541C3" w:rsidR="001262A6" w:rsidRDefault="001262A6">
      <w:pPr>
        <w:rPr>
          <w:rFonts w:ascii="Times New Roman" w:eastAsia="Times New Roman" w:hAnsi="Times New Roman" w:cs="Times New Roman"/>
          <w:sz w:val="20"/>
          <w:szCs w:val="20"/>
        </w:rPr>
      </w:pPr>
    </w:p>
    <w:p w14:paraId="0978D898" w14:textId="76E9EDAC" w:rsidR="00805757" w:rsidRPr="00415DE7" w:rsidRDefault="00805757">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state trails in Minnesota must be buffered in each different environment</w:t>
      </w:r>
      <w:r w:rsidR="005F6FED">
        <w:rPr>
          <w:rFonts w:ascii="Times New Roman" w:eastAsia="Times New Roman" w:hAnsi="Times New Roman" w:cs="Times New Roman"/>
          <w:sz w:val="20"/>
          <w:szCs w:val="20"/>
        </w:rPr>
        <w:t xml:space="preserve"> (ArcPro, ArcOnline, Arcpy). </w:t>
      </w:r>
      <w:r w:rsidR="00A03529">
        <w:rPr>
          <w:rFonts w:ascii="Times New Roman" w:eastAsia="Times New Roman" w:hAnsi="Times New Roman" w:cs="Times New Roman"/>
          <w:sz w:val="20"/>
          <w:szCs w:val="20"/>
        </w:rPr>
        <w:t xml:space="preserve">Each environment may require a different process to perform the buffer operation. </w:t>
      </w:r>
    </w:p>
    <w:p w14:paraId="5CC9513A" w14:textId="77777777" w:rsidR="001262A6" w:rsidRPr="00415DE7" w:rsidRDefault="001262A6">
      <w:pPr>
        <w:rPr>
          <w:rFonts w:ascii="Times New Roman" w:eastAsia="Times New Roman" w:hAnsi="Times New Roman" w:cs="Times New Roman"/>
          <w:i/>
          <w:sz w:val="20"/>
          <w:szCs w:val="20"/>
        </w:rPr>
      </w:pPr>
    </w:p>
    <w:p w14:paraId="323E0E50" w14:textId="4B3A1D37" w:rsidR="001262A6" w:rsidRPr="00415DE7" w:rsidRDefault="00835A27">
      <w:pPr>
        <w:rPr>
          <w:rFonts w:ascii="Times New Roman" w:eastAsia="Times New Roman" w:hAnsi="Times New Roman" w:cs="Times New Roman"/>
          <w:i/>
          <w:sz w:val="20"/>
          <w:szCs w:val="20"/>
        </w:rPr>
      </w:pPr>
      <w:r w:rsidRPr="00415DE7">
        <w:rPr>
          <w:rFonts w:ascii="Times New Roman" w:eastAsia="Times New Roman" w:hAnsi="Times New Roman" w:cs="Times New Roman"/>
          <w:i/>
          <w:sz w:val="20"/>
          <w:szCs w:val="20"/>
        </w:rPr>
        <w:t xml:space="preserve">Table 1. </w:t>
      </w:r>
      <w:r w:rsidR="005012D2">
        <w:rPr>
          <w:rFonts w:ascii="Times New Roman" w:eastAsia="Times New Roman" w:hAnsi="Times New Roman" w:cs="Times New Roman"/>
          <w:i/>
          <w:sz w:val="20"/>
          <w:szCs w:val="20"/>
        </w:rPr>
        <w:t>Summary of d</w:t>
      </w:r>
      <w:r w:rsidR="00852BC8">
        <w:rPr>
          <w:rFonts w:ascii="Times New Roman" w:eastAsia="Times New Roman" w:hAnsi="Times New Roman" w:cs="Times New Roman"/>
          <w:i/>
          <w:sz w:val="20"/>
          <w:szCs w:val="20"/>
        </w:rPr>
        <w:t xml:space="preserve">ata required for lab </w:t>
      </w:r>
      <w:r w:rsidR="00F90D32">
        <w:rPr>
          <w:rFonts w:ascii="Times New Roman" w:eastAsia="Times New Roman" w:hAnsi="Times New Roman" w:cs="Times New Roman"/>
          <w:i/>
          <w:sz w:val="20"/>
          <w:szCs w:val="20"/>
        </w:rPr>
        <w:t>analysis.</w:t>
      </w:r>
    </w:p>
    <w:tbl>
      <w:tblPr>
        <w:tblStyle w:val="a"/>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56"/>
        <w:gridCol w:w="1193"/>
        <w:gridCol w:w="1324"/>
      </w:tblGrid>
      <w:tr w:rsidR="00415DE7" w:rsidRPr="00415DE7" w14:paraId="2BB1AB83" w14:textId="77777777" w:rsidTr="00A77356">
        <w:tc>
          <w:tcPr>
            <w:tcW w:w="340" w:type="dxa"/>
          </w:tcPr>
          <w:p w14:paraId="11B7F0A7"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w:t>
            </w:r>
          </w:p>
        </w:tc>
        <w:tc>
          <w:tcPr>
            <w:tcW w:w="1365" w:type="dxa"/>
          </w:tcPr>
          <w:p w14:paraId="5897E51F"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Requirement</w:t>
            </w:r>
          </w:p>
        </w:tc>
        <w:tc>
          <w:tcPr>
            <w:tcW w:w="2382" w:type="dxa"/>
          </w:tcPr>
          <w:p w14:paraId="563DC7C7"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Defined As</w:t>
            </w:r>
          </w:p>
        </w:tc>
        <w:tc>
          <w:tcPr>
            <w:tcW w:w="1575" w:type="dxa"/>
          </w:tcPr>
          <w:p w14:paraId="1B25FE41"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Spatial Data</w:t>
            </w:r>
          </w:p>
        </w:tc>
        <w:tc>
          <w:tcPr>
            <w:tcW w:w="1356" w:type="dxa"/>
          </w:tcPr>
          <w:p w14:paraId="1B97B8BD"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Attribute Data</w:t>
            </w:r>
          </w:p>
        </w:tc>
        <w:tc>
          <w:tcPr>
            <w:tcW w:w="1193" w:type="dxa"/>
          </w:tcPr>
          <w:p w14:paraId="2696FC2F"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Dataset</w:t>
            </w:r>
          </w:p>
        </w:tc>
        <w:tc>
          <w:tcPr>
            <w:tcW w:w="1324" w:type="dxa"/>
          </w:tcPr>
          <w:p w14:paraId="09556288"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Preparation</w:t>
            </w:r>
          </w:p>
        </w:tc>
      </w:tr>
      <w:tr w:rsidR="00415DE7" w:rsidRPr="00415DE7" w14:paraId="36960BA8" w14:textId="77777777" w:rsidTr="00A77356">
        <w:tc>
          <w:tcPr>
            <w:tcW w:w="340" w:type="dxa"/>
          </w:tcPr>
          <w:p w14:paraId="5A0D8B98" w14:textId="77777777" w:rsidR="001262A6" w:rsidRPr="00415DE7" w:rsidRDefault="00835A27">
            <w:pPr>
              <w:rPr>
                <w:rFonts w:ascii="Times New Roman" w:eastAsia="Times New Roman" w:hAnsi="Times New Roman" w:cs="Times New Roman"/>
                <w:sz w:val="20"/>
                <w:szCs w:val="20"/>
              </w:rPr>
            </w:pPr>
            <w:r w:rsidRPr="00415DE7">
              <w:rPr>
                <w:rFonts w:ascii="Times New Roman" w:eastAsia="Times New Roman" w:hAnsi="Times New Roman" w:cs="Times New Roman"/>
                <w:sz w:val="20"/>
                <w:szCs w:val="20"/>
              </w:rPr>
              <w:t>1</w:t>
            </w:r>
          </w:p>
        </w:tc>
        <w:tc>
          <w:tcPr>
            <w:tcW w:w="1365" w:type="dxa"/>
          </w:tcPr>
          <w:p w14:paraId="54B1193D" w14:textId="139D5775" w:rsidR="001262A6" w:rsidRPr="00415DE7" w:rsidRDefault="00805757">
            <w:pPr>
              <w:rPr>
                <w:rFonts w:ascii="Times New Roman" w:eastAsia="Times New Roman" w:hAnsi="Times New Roman" w:cs="Times New Roman"/>
                <w:sz w:val="20"/>
                <w:szCs w:val="20"/>
              </w:rPr>
            </w:pPr>
            <w:r>
              <w:rPr>
                <w:rFonts w:ascii="Times New Roman" w:eastAsia="Times New Roman" w:hAnsi="Times New Roman" w:cs="Times New Roman"/>
                <w:sz w:val="20"/>
                <w:szCs w:val="20"/>
              </w:rPr>
              <w:t>State Trail</w:t>
            </w:r>
          </w:p>
        </w:tc>
        <w:tc>
          <w:tcPr>
            <w:tcW w:w="2382" w:type="dxa"/>
          </w:tcPr>
          <w:p w14:paraId="29221CE4" w14:textId="5B2246D6" w:rsidR="001262A6" w:rsidRPr="00415DE7" w:rsidRDefault="00805757">
            <w:pPr>
              <w:rPr>
                <w:rFonts w:ascii="Times New Roman" w:eastAsia="Times New Roman" w:hAnsi="Times New Roman" w:cs="Times New Roman"/>
                <w:sz w:val="20"/>
                <w:szCs w:val="20"/>
              </w:rPr>
            </w:pPr>
            <w:r>
              <w:rPr>
                <w:rFonts w:ascii="Times New Roman" w:eastAsia="Times New Roman" w:hAnsi="Times New Roman" w:cs="Times New Roman"/>
                <w:sz w:val="20"/>
                <w:szCs w:val="20"/>
              </w:rPr>
              <w:t>State trails from the MNDNR</w:t>
            </w:r>
          </w:p>
        </w:tc>
        <w:tc>
          <w:tcPr>
            <w:tcW w:w="1575" w:type="dxa"/>
          </w:tcPr>
          <w:p w14:paraId="1CBB279A" w14:textId="59973044" w:rsidR="001262A6" w:rsidRPr="00415DE7" w:rsidRDefault="00A03529">
            <w:pPr>
              <w:rPr>
                <w:rFonts w:ascii="Times New Roman" w:eastAsia="Times New Roman" w:hAnsi="Times New Roman" w:cs="Times New Roman"/>
                <w:sz w:val="20"/>
                <w:szCs w:val="20"/>
              </w:rPr>
            </w:pPr>
            <w:r>
              <w:rPr>
                <w:rFonts w:ascii="Times New Roman" w:eastAsia="Times New Roman" w:hAnsi="Times New Roman" w:cs="Times New Roman"/>
                <w:sz w:val="20"/>
                <w:szCs w:val="20"/>
              </w:rPr>
              <w:t>Line geometry</w:t>
            </w:r>
          </w:p>
        </w:tc>
        <w:tc>
          <w:tcPr>
            <w:tcW w:w="1356" w:type="dxa"/>
          </w:tcPr>
          <w:p w14:paraId="52EB1171" w14:textId="77777777" w:rsidR="001262A6" w:rsidRPr="00415DE7" w:rsidRDefault="001262A6">
            <w:pPr>
              <w:rPr>
                <w:rFonts w:ascii="Times New Roman" w:eastAsia="Times New Roman" w:hAnsi="Times New Roman" w:cs="Times New Roman"/>
                <w:sz w:val="20"/>
                <w:szCs w:val="20"/>
              </w:rPr>
            </w:pPr>
          </w:p>
        </w:tc>
        <w:tc>
          <w:tcPr>
            <w:tcW w:w="1193" w:type="dxa"/>
          </w:tcPr>
          <w:p w14:paraId="1F08F55E" w14:textId="750509B6" w:rsidR="001262A6" w:rsidRPr="00415DE7" w:rsidRDefault="00341D7F">
            <w:pPr>
              <w:rPr>
                <w:rFonts w:ascii="Times New Roman" w:eastAsia="Times New Roman" w:hAnsi="Times New Roman" w:cs="Times New Roman"/>
                <w:sz w:val="20"/>
                <w:szCs w:val="20"/>
              </w:rPr>
            </w:pPr>
            <w:hyperlink r:id="rId7">
              <w:r w:rsidR="00835A27" w:rsidRPr="00A03529">
                <w:rPr>
                  <w:rFonts w:ascii="Times New Roman" w:eastAsia="Times New Roman" w:hAnsi="Times New Roman" w:cs="Times New Roman"/>
                  <w:color w:val="4472C4" w:themeColor="accent1"/>
                  <w:sz w:val="20"/>
                  <w:szCs w:val="20"/>
                  <w:u w:val="single"/>
                </w:rPr>
                <w:t>Mn GeoSpatial Commons</w:t>
              </w:r>
            </w:hyperlink>
          </w:p>
        </w:tc>
        <w:tc>
          <w:tcPr>
            <w:tcW w:w="1324" w:type="dxa"/>
          </w:tcPr>
          <w:p w14:paraId="35B9DE68" w14:textId="77777777" w:rsidR="001262A6" w:rsidRPr="00415DE7" w:rsidRDefault="001262A6">
            <w:pPr>
              <w:rPr>
                <w:rFonts w:ascii="Times New Roman" w:eastAsia="Times New Roman" w:hAnsi="Times New Roman" w:cs="Times New Roman"/>
                <w:sz w:val="20"/>
                <w:szCs w:val="20"/>
              </w:rPr>
            </w:pPr>
          </w:p>
        </w:tc>
      </w:tr>
    </w:tbl>
    <w:p w14:paraId="35523FE5" w14:textId="77777777" w:rsidR="001262A6" w:rsidRPr="00415DE7" w:rsidRDefault="001262A6">
      <w:pPr>
        <w:rPr>
          <w:rFonts w:ascii="Times New Roman" w:eastAsia="Times New Roman" w:hAnsi="Times New Roman" w:cs="Times New Roman"/>
          <w:sz w:val="20"/>
          <w:szCs w:val="20"/>
        </w:rPr>
      </w:pPr>
    </w:p>
    <w:p w14:paraId="2F69FA40" w14:textId="77777777" w:rsidR="001262A6" w:rsidRPr="00415DE7" w:rsidRDefault="00835A27">
      <w:pPr>
        <w:rPr>
          <w:rFonts w:ascii="Times New Roman" w:eastAsia="Times New Roman" w:hAnsi="Times New Roman" w:cs="Times New Roman"/>
          <w:b/>
        </w:rPr>
      </w:pPr>
      <w:r w:rsidRPr="00415DE7">
        <w:rPr>
          <w:rFonts w:ascii="Times New Roman" w:eastAsia="Times New Roman" w:hAnsi="Times New Roman" w:cs="Times New Roman"/>
          <w:b/>
        </w:rPr>
        <w:t>Input Data</w:t>
      </w:r>
    </w:p>
    <w:p w14:paraId="77F72937" w14:textId="52A11BE0" w:rsidR="00346DC4" w:rsidRPr="00346DC4" w:rsidRDefault="00346DC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Minnesota State Trails are maintained and collected by the MNDNR Division of Park and trails. It was collected from GPS, aerial imagery, and paper maps using data from 11/13/2009 to the present. The purpose of this data when it was collected was for maintenance, recreation planning and public access information. The coordinate system of this data is NAD83 UTM 15N. The attributes include trail name, usage, surface type, length in miles and meters, and more.  </w:t>
      </w:r>
    </w:p>
    <w:p w14:paraId="43D04605" w14:textId="77777777" w:rsidR="001262A6" w:rsidRPr="00415DE7" w:rsidRDefault="001262A6">
      <w:pPr>
        <w:rPr>
          <w:rFonts w:ascii="Times New Roman" w:eastAsia="Times New Roman" w:hAnsi="Times New Roman" w:cs="Times New Roman"/>
          <w:i/>
          <w:sz w:val="20"/>
          <w:szCs w:val="20"/>
        </w:rPr>
      </w:pPr>
    </w:p>
    <w:p w14:paraId="281B0C3A" w14:textId="36A5466F" w:rsidR="001262A6" w:rsidRPr="00415DE7" w:rsidRDefault="00835A27">
      <w:pPr>
        <w:rPr>
          <w:rFonts w:ascii="Times New Roman" w:eastAsia="Times New Roman" w:hAnsi="Times New Roman" w:cs="Times New Roman"/>
          <w:i/>
          <w:sz w:val="20"/>
          <w:szCs w:val="20"/>
        </w:rPr>
      </w:pPr>
      <w:r w:rsidRPr="00415DE7">
        <w:rPr>
          <w:rFonts w:ascii="Times New Roman" w:eastAsia="Times New Roman" w:hAnsi="Times New Roman" w:cs="Times New Roman"/>
          <w:i/>
          <w:sz w:val="20"/>
          <w:szCs w:val="20"/>
        </w:rPr>
        <w:t xml:space="preserve">Table 2. </w:t>
      </w:r>
      <w:r w:rsidR="00346DC4">
        <w:rPr>
          <w:rFonts w:ascii="Times New Roman" w:eastAsia="Times New Roman" w:hAnsi="Times New Roman" w:cs="Times New Roman"/>
          <w:i/>
          <w:sz w:val="20"/>
          <w:szCs w:val="20"/>
        </w:rPr>
        <w:t>Information about input data for analysis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415DE7" w:rsidRPr="00415DE7" w14:paraId="748F5CD3" w14:textId="77777777">
        <w:tc>
          <w:tcPr>
            <w:tcW w:w="383" w:type="dxa"/>
          </w:tcPr>
          <w:p w14:paraId="30B0E1D1"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w:t>
            </w:r>
          </w:p>
        </w:tc>
        <w:tc>
          <w:tcPr>
            <w:tcW w:w="1952" w:type="dxa"/>
          </w:tcPr>
          <w:p w14:paraId="0CD3D31D"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Title</w:t>
            </w:r>
          </w:p>
        </w:tc>
        <w:tc>
          <w:tcPr>
            <w:tcW w:w="4590" w:type="dxa"/>
          </w:tcPr>
          <w:p w14:paraId="3556BE40"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Purpose in Analysis</w:t>
            </w:r>
          </w:p>
        </w:tc>
        <w:tc>
          <w:tcPr>
            <w:tcW w:w="2425" w:type="dxa"/>
          </w:tcPr>
          <w:p w14:paraId="5BCD785D" w14:textId="77777777" w:rsidR="001262A6" w:rsidRPr="00415DE7" w:rsidRDefault="00835A27">
            <w:pPr>
              <w:rPr>
                <w:rFonts w:ascii="Times New Roman" w:eastAsia="Times New Roman" w:hAnsi="Times New Roman" w:cs="Times New Roman"/>
                <w:b/>
                <w:bCs/>
                <w:sz w:val="20"/>
                <w:szCs w:val="20"/>
              </w:rPr>
            </w:pPr>
            <w:r w:rsidRPr="00415DE7">
              <w:rPr>
                <w:rFonts w:ascii="Times New Roman" w:eastAsia="Times New Roman" w:hAnsi="Times New Roman" w:cs="Times New Roman"/>
                <w:b/>
                <w:bCs/>
                <w:sz w:val="20"/>
                <w:szCs w:val="20"/>
              </w:rPr>
              <w:t>Link to Source</w:t>
            </w:r>
          </w:p>
        </w:tc>
      </w:tr>
      <w:tr w:rsidR="00415DE7" w:rsidRPr="00415DE7" w14:paraId="7992BC85" w14:textId="77777777">
        <w:tc>
          <w:tcPr>
            <w:tcW w:w="383" w:type="dxa"/>
          </w:tcPr>
          <w:p w14:paraId="3AE91113" w14:textId="77777777" w:rsidR="001262A6" w:rsidRPr="00415DE7" w:rsidRDefault="00835A27">
            <w:pPr>
              <w:rPr>
                <w:rFonts w:ascii="Times New Roman" w:eastAsia="Times New Roman" w:hAnsi="Times New Roman" w:cs="Times New Roman"/>
                <w:sz w:val="20"/>
                <w:szCs w:val="20"/>
              </w:rPr>
            </w:pPr>
            <w:r w:rsidRPr="00415DE7">
              <w:rPr>
                <w:rFonts w:ascii="Times New Roman" w:eastAsia="Times New Roman" w:hAnsi="Times New Roman" w:cs="Times New Roman"/>
                <w:sz w:val="20"/>
                <w:szCs w:val="20"/>
              </w:rPr>
              <w:t>1</w:t>
            </w:r>
          </w:p>
        </w:tc>
        <w:tc>
          <w:tcPr>
            <w:tcW w:w="1952" w:type="dxa"/>
          </w:tcPr>
          <w:p w14:paraId="1A40DAA6" w14:textId="4443032F" w:rsidR="001262A6" w:rsidRPr="00415DE7" w:rsidRDefault="00A03529">
            <w:pPr>
              <w:rPr>
                <w:rFonts w:ascii="Times New Roman" w:eastAsia="Times New Roman" w:hAnsi="Times New Roman" w:cs="Times New Roman"/>
                <w:sz w:val="20"/>
                <w:szCs w:val="20"/>
              </w:rPr>
            </w:pPr>
            <w:r>
              <w:rPr>
                <w:rFonts w:ascii="Times New Roman" w:eastAsia="Times New Roman" w:hAnsi="Times New Roman" w:cs="Times New Roman"/>
                <w:sz w:val="20"/>
                <w:szCs w:val="20"/>
              </w:rPr>
              <w:t>Minnesota State Trails</w:t>
            </w:r>
          </w:p>
        </w:tc>
        <w:tc>
          <w:tcPr>
            <w:tcW w:w="4590" w:type="dxa"/>
          </w:tcPr>
          <w:p w14:paraId="4510D67D" w14:textId="0B72A6BD" w:rsidR="001262A6" w:rsidRPr="00415DE7" w:rsidRDefault="00A03529">
            <w:pPr>
              <w:rPr>
                <w:rFonts w:ascii="Times New Roman" w:eastAsia="Times New Roman" w:hAnsi="Times New Roman" w:cs="Times New Roman"/>
                <w:sz w:val="20"/>
                <w:szCs w:val="20"/>
              </w:rPr>
            </w:pPr>
            <w:r>
              <w:rPr>
                <w:rFonts w:ascii="Times New Roman" w:eastAsia="Times New Roman" w:hAnsi="Times New Roman" w:cs="Times New Roman"/>
                <w:sz w:val="20"/>
                <w:szCs w:val="20"/>
              </w:rPr>
              <w:t>Network dataset to be buffered</w:t>
            </w:r>
          </w:p>
        </w:tc>
        <w:tc>
          <w:tcPr>
            <w:tcW w:w="2425" w:type="dxa"/>
          </w:tcPr>
          <w:p w14:paraId="32015E7D" w14:textId="57DF68D2" w:rsidR="001262A6" w:rsidRPr="00415DE7" w:rsidRDefault="00341D7F">
            <w:pPr>
              <w:rPr>
                <w:rFonts w:ascii="Times New Roman" w:eastAsia="Times New Roman" w:hAnsi="Times New Roman" w:cs="Times New Roman"/>
                <w:sz w:val="20"/>
                <w:szCs w:val="20"/>
              </w:rPr>
            </w:pPr>
            <w:hyperlink r:id="rId8">
              <w:r w:rsidR="00835A27" w:rsidRPr="00A03529">
                <w:rPr>
                  <w:rFonts w:ascii="Times New Roman" w:eastAsia="Times New Roman" w:hAnsi="Times New Roman" w:cs="Times New Roman"/>
                  <w:color w:val="4472C4" w:themeColor="accent1"/>
                  <w:sz w:val="20"/>
                  <w:szCs w:val="20"/>
                  <w:u w:val="single"/>
                </w:rPr>
                <w:t>Mn GeoSpatial Commons</w:t>
              </w:r>
            </w:hyperlink>
          </w:p>
        </w:tc>
      </w:tr>
    </w:tbl>
    <w:p w14:paraId="576B6ECB" w14:textId="77777777" w:rsidR="001262A6" w:rsidRPr="00415DE7" w:rsidRDefault="001262A6">
      <w:pPr>
        <w:rPr>
          <w:rFonts w:ascii="Times New Roman" w:eastAsia="Times New Roman" w:hAnsi="Times New Roman" w:cs="Times New Roman"/>
          <w:sz w:val="20"/>
          <w:szCs w:val="20"/>
        </w:rPr>
      </w:pPr>
    </w:p>
    <w:p w14:paraId="4F8643AD" w14:textId="77777777" w:rsidR="001262A6" w:rsidRPr="00415DE7" w:rsidRDefault="001262A6">
      <w:pPr>
        <w:rPr>
          <w:rFonts w:ascii="Times New Roman" w:eastAsia="Times New Roman" w:hAnsi="Times New Roman" w:cs="Times New Roman"/>
          <w:i/>
          <w:sz w:val="20"/>
          <w:szCs w:val="20"/>
        </w:rPr>
      </w:pPr>
    </w:p>
    <w:p w14:paraId="4E9425C6" w14:textId="2AEEAC47" w:rsidR="001262A6" w:rsidRPr="00DD00A3" w:rsidRDefault="00835A27">
      <w:pPr>
        <w:rPr>
          <w:rFonts w:ascii="Times New Roman" w:eastAsia="Times New Roman" w:hAnsi="Times New Roman" w:cs="Times New Roman"/>
          <w:b/>
        </w:rPr>
      </w:pPr>
      <w:r w:rsidRPr="00415DE7">
        <w:rPr>
          <w:rFonts w:ascii="Times New Roman" w:eastAsia="Times New Roman" w:hAnsi="Times New Roman" w:cs="Times New Roman"/>
          <w:b/>
        </w:rPr>
        <w:t>Methods</w:t>
      </w:r>
    </w:p>
    <w:p w14:paraId="59EF20B1" w14:textId="075D7612" w:rsidR="00B93563" w:rsidRPr="000C2995" w:rsidRDefault="00B93563">
      <w:pPr>
        <w:rPr>
          <w:rFonts w:ascii="Times New Roman" w:eastAsia="Times New Roman" w:hAnsi="Times New Roman" w:cs="Times New Roman"/>
          <w:i/>
          <w:sz w:val="20"/>
          <w:szCs w:val="20"/>
          <w:u w:val="single"/>
        </w:rPr>
      </w:pPr>
      <w:r w:rsidRPr="000C2995">
        <w:rPr>
          <w:rFonts w:ascii="Times New Roman" w:eastAsia="Times New Roman" w:hAnsi="Times New Roman" w:cs="Times New Roman"/>
          <w:i/>
          <w:sz w:val="20"/>
          <w:szCs w:val="20"/>
          <w:u w:val="single"/>
        </w:rPr>
        <w:t>ArcGIS Pro</w:t>
      </w:r>
    </w:p>
    <w:p w14:paraId="278750D4" w14:textId="6E924DC0" w:rsidR="00B93563" w:rsidRDefault="00B93563">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In ArcGIS Pro, a folder connection was created to the unzipped MN state trails shapefile. From there, I added the state_trails into the map as a layer (state_trails_minnesota) and ran a buffer operation with 50 meters </w:t>
      </w:r>
      <w:r w:rsidR="00E10488" w:rsidRPr="00E10488">
        <w:rPr>
          <w:rFonts w:ascii="Times New Roman" w:eastAsia="Times New Roman" w:hAnsi="Times New Roman" w:cs="Times New Roman"/>
          <w:iCs/>
          <w:sz w:val="20"/>
          <w:szCs w:val="20"/>
          <w:u w:val="single"/>
        </w:rPr>
        <w:t>on each side</w:t>
      </w:r>
      <w:r w:rsidR="00E10488">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 xml:space="preserve">as the buffer distance with default settings. The output result was a feature class containing the </w:t>
      </w:r>
      <w:r w:rsidR="00E10488">
        <w:rPr>
          <w:rFonts w:ascii="Times New Roman" w:eastAsia="Times New Roman" w:hAnsi="Times New Roman" w:cs="Times New Roman"/>
          <w:iCs/>
          <w:sz w:val="20"/>
          <w:szCs w:val="20"/>
        </w:rPr>
        <w:t>total 100</w:t>
      </w:r>
      <w:r w:rsidR="00C244B1">
        <w:rPr>
          <w:rFonts w:ascii="Times New Roman" w:eastAsia="Times New Roman" w:hAnsi="Times New Roman" w:cs="Times New Roman"/>
          <w:iCs/>
          <w:sz w:val="20"/>
          <w:szCs w:val="20"/>
        </w:rPr>
        <w:t>-meter</w:t>
      </w:r>
      <w:r>
        <w:rPr>
          <w:rFonts w:ascii="Times New Roman" w:eastAsia="Times New Roman" w:hAnsi="Times New Roman" w:cs="Times New Roman"/>
          <w:iCs/>
          <w:sz w:val="20"/>
          <w:szCs w:val="20"/>
        </w:rPr>
        <w:t xml:space="preserve"> buffer (MNState_trails_buff_50m_arcpro) </w:t>
      </w:r>
      <w:r w:rsidR="00B72EC6">
        <w:rPr>
          <w:rFonts w:ascii="Times New Roman" w:eastAsia="Times New Roman" w:hAnsi="Times New Roman" w:cs="Times New Roman"/>
          <w:iCs/>
          <w:sz w:val="20"/>
          <w:szCs w:val="20"/>
        </w:rPr>
        <w:t>(fig 1a).</w:t>
      </w:r>
    </w:p>
    <w:p w14:paraId="43DC2A69" w14:textId="7053C4A6" w:rsidR="00B93563" w:rsidRDefault="00B93563">
      <w:pPr>
        <w:rPr>
          <w:rFonts w:ascii="Times New Roman" w:eastAsia="Times New Roman" w:hAnsi="Times New Roman" w:cs="Times New Roman"/>
          <w:iCs/>
          <w:sz w:val="20"/>
          <w:szCs w:val="20"/>
        </w:rPr>
      </w:pPr>
    </w:p>
    <w:p w14:paraId="7D76C7CE" w14:textId="77777777" w:rsidR="008C3166" w:rsidRDefault="008C3166">
      <w:pPr>
        <w:rPr>
          <w:rFonts w:ascii="Times New Roman" w:eastAsia="Times New Roman" w:hAnsi="Times New Roman" w:cs="Times New Roman"/>
          <w:i/>
          <w:sz w:val="20"/>
          <w:szCs w:val="20"/>
          <w:u w:val="single"/>
        </w:rPr>
      </w:pPr>
    </w:p>
    <w:p w14:paraId="2615381C" w14:textId="77777777" w:rsidR="008C3166" w:rsidRDefault="008C3166">
      <w:pPr>
        <w:rPr>
          <w:rFonts w:ascii="Times New Roman" w:eastAsia="Times New Roman" w:hAnsi="Times New Roman" w:cs="Times New Roman"/>
          <w:i/>
          <w:sz w:val="20"/>
          <w:szCs w:val="20"/>
          <w:u w:val="single"/>
        </w:rPr>
      </w:pPr>
    </w:p>
    <w:p w14:paraId="00997874" w14:textId="50DC14C2" w:rsidR="000C2995" w:rsidRPr="000C2995" w:rsidRDefault="00B93563">
      <w:pPr>
        <w:rPr>
          <w:rFonts w:ascii="Times New Roman" w:eastAsia="Times New Roman" w:hAnsi="Times New Roman" w:cs="Times New Roman"/>
          <w:i/>
          <w:sz w:val="20"/>
          <w:szCs w:val="20"/>
          <w:u w:val="single"/>
        </w:rPr>
      </w:pPr>
      <w:r w:rsidRPr="000C2995">
        <w:rPr>
          <w:rFonts w:ascii="Times New Roman" w:eastAsia="Times New Roman" w:hAnsi="Times New Roman" w:cs="Times New Roman"/>
          <w:i/>
          <w:sz w:val="20"/>
          <w:szCs w:val="20"/>
          <w:u w:val="single"/>
        </w:rPr>
        <w:lastRenderedPageBreak/>
        <w:t>Jupyter Notebooks in ArcPro</w:t>
      </w:r>
    </w:p>
    <w:p w14:paraId="6143AF34" w14:textId="27A85A35" w:rsidR="000C2995" w:rsidRPr="00C244B1" w:rsidRDefault="00E84C35" w:rsidP="00C244B1">
      <w:pPr>
        <w:pStyle w:val="ListParagraph"/>
        <w:numPr>
          <w:ilvl w:val="0"/>
          <w:numId w:val="2"/>
        </w:numPr>
        <w:rPr>
          <w:rFonts w:ascii="Times New Roman" w:eastAsia="Times New Roman" w:hAnsi="Times New Roman" w:cs="Times New Roman"/>
          <w:iCs/>
          <w:sz w:val="20"/>
          <w:szCs w:val="20"/>
        </w:rPr>
      </w:pPr>
      <w:r w:rsidRPr="00C244B1">
        <w:rPr>
          <w:rFonts w:ascii="Times New Roman" w:eastAsia="Times New Roman" w:hAnsi="Times New Roman" w:cs="Times New Roman"/>
          <w:iCs/>
          <w:sz w:val="20"/>
          <w:szCs w:val="20"/>
        </w:rPr>
        <w:t>First the pathway to the M</w:t>
      </w:r>
      <w:r w:rsidR="00E002D8" w:rsidRPr="00C244B1">
        <w:rPr>
          <w:rFonts w:ascii="Times New Roman" w:eastAsia="Times New Roman" w:hAnsi="Times New Roman" w:cs="Times New Roman"/>
          <w:iCs/>
          <w:sz w:val="20"/>
          <w:szCs w:val="20"/>
        </w:rPr>
        <w:t>N</w:t>
      </w:r>
      <w:r w:rsidRPr="00C244B1">
        <w:rPr>
          <w:rFonts w:ascii="Times New Roman" w:eastAsia="Times New Roman" w:hAnsi="Times New Roman" w:cs="Times New Roman"/>
          <w:iCs/>
          <w:sz w:val="20"/>
          <w:szCs w:val="20"/>
        </w:rPr>
        <w:t xml:space="preserve"> state trails shapefile was inputted as a variable</w:t>
      </w:r>
      <w:r w:rsidR="00067362" w:rsidRPr="00C244B1">
        <w:rPr>
          <w:rFonts w:ascii="Times New Roman" w:eastAsia="Times New Roman" w:hAnsi="Times New Roman" w:cs="Times New Roman"/>
          <w:iCs/>
          <w:sz w:val="20"/>
          <w:szCs w:val="20"/>
        </w:rPr>
        <w:t xml:space="preserve"> called in feature. Other parameters were specified as variables (i.e. output feature name and buffer distance with the units). </w:t>
      </w:r>
    </w:p>
    <w:p w14:paraId="6792824C" w14:textId="051276F9" w:rsidR="00C244B1" w:rsidRDefault="00C244B1" w:rsidP="002B6358">
      <w:pPr>
        <w:pStyle w:val="ListParagraph"/>
        <w:rPr>
          <w:rFonts w:ascii="Times New Roman" w:eastAsia="Times New Roman" w:hAnsi="Times New Roman" w:cs="Times New Roman"/>
          <w:iCs/>
          <w:sz w:val="20"/>
          <w:szCs w:val="20"/>
        </w:rPr>
      </w:pPr>
      <w:r>
        <w:rPr>
          <w:noProof/>
        </w:rPr>
        <w:drawing>
          <wp:inline distT="0" distB="0" distL="0" distR="0" wp14:anchorId="3E4F5F7E" wp14:editId="7EDFBEBA">
            <wp:extent cx="5943600" cy="450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0850"/>
                    </a:xfrm>
                    <a:prstGeom prst="rect">
                      <a:avLst/>
                    </a:prstGeom>
                  </pic:spPr>
                </pic:pic>
              </a:graphicData>
            </a:graphic>
          </wp:inline>
        </w:drawing>
      </w:r>
    </w:p>
    <w:p w14:paraId="3329A856" w14:textId="246C4DB8" w:rsidR="00B93563" w:rsidRPr="00C244B1" w:rsidRDefault="00067362" w:rsidP="00C244B1">
      <w:pPr>
        <w:pStyle w:val="ListParagraph"/>
        <w:numPr>
          <w:ilvl w:val="0"/>
          <w:numId w:val="2"/>
        </w:numPr>
        <w:rPr>
          <w:rFonts w:ascii="Times New Roman" w:eastAsia="Times New Roman" w:hAnsi="Times New Roman" w:cs="Times New Roman"/>
          <w:iCs/>
          <w:sz w:val="20"/>
          <w:szCs w:val="20"/>
        </w:rPr>
      </w:pPr>
      <w:r w:rsidRPr="00C244B1">
        <w:rPr>
          <w:rFonts w:ascii="Times New Roman" w:eastAsia="Times New Roman" w:hAnsi="Times New Roman" w:cs="Times New Roman"/>
          <w:iCs/>
          <w:sz w:val="20"/>
          <w:szCs w:val="20"/>
        </w:rPr>
        <w:t>Using the arcpy.analysis.buffer function, the input feature was buffered 50 meters</w:t>
      </w:r>
      <w:r w:rsidR="00675DC3" w:rsidRPr="00C244B1">
        <w:rPr>
          <w:rFonts w:ascii="Times New Roman" w:eastAsia="Times New Roman" w:hAnsi="Times New Roman" w:cs="Times New Roman"/>
          <w:iCs/>
          <w:sz w:val="20"/>
          <w:szCs w:val="20"/>
        </w:rPr>
        <w:t xml:space="preserve"> with default parameters </w:t>
      </w:r>
      <w:r w:rsidR="00E10488">
        <w:rPr>
          <w:rFonts w:ascii="Times New Roman" w:eastAsia="Times New Roman" w:hAnsi="Times New Roman" w:cs="Times New Roman"/>
          <w:iCs/>
          <w:sz w:val="20"/>
          <w:szCs w:val="20"/>
        </w:rPr>
        <w:t xml:space="preserve">(100 meters total) </w:t>
      </w:r>
      <w:r w:rsidR="00675DC3" w:rsidRPr="00C244B1">
        <w:rPr>
          <w:rFonts w:ascii="Times New Roman" w:eastAsia="Times New Roman" w:hAnsi="Times New Roman" w:cs="Times New Roman"/>
          <w:iCs/>
          <w:sz w:val="20"/>
          <w:szCs w:val="20"/>
        </w:rPr>
        <w:t xml:space="preserve">kept. </w:t>
      </w:r>
    </w:p>
    <w:p w14:paraId="275DF515" w14:textId="306AD9EB" w:rsidR="000C2995" w:rsidRDefault="000C2995" w:rsidP="002B6358">
      <w:pPr>
        <w:pStyle w:val="ListParagraph"/>
        <w:rPr>
          <w:rFonts w:ascii="Times New Roman" w:eastAsia="Times New Roman" w:hAnsi="Times New Roman" w:cs="Times New Roman"/>
          <w:iCs/>
          <w:sz w:val="20"/>
          <w:szCs w:val="20"/>
        </w:rPr>
      </w:pPr>
      <w:r>
        <w:rPr>
          <w:noProof/>
        </w:rPr>
        <w:drawing>
          <wp:inline distT="0" distB="0" distL="0" distR="0" wp14:anchorId="7A035F35" wp14:editId="42D3DF93">
            <wp:extent cx="2529840" cy="53120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1298" cy="548304"/>
                    </a:xfrm>
                    <a:prstGeom prst="rect">
                      <a:avLst/>
                    </a:prstGeom>
                  </pic:spPr>
                </pic:pic>
              </a:graphicData>
            </a:graphic>
          </wp:inline>
        </w:drawing>
      </w:r>
    </w:p>
    <w:p w14:paraId="382DEC7E" w14:textId="43081016" w:rsidR="000C2995" w:rsidRPr="00C244B1" w:rsidRDefault="000C2995" w:rsidP="00C244B1">
      <w:pPr>
        <w:pStyle w:val="ListParagraph"/>
        <w:numPr>
          <w:ilvl w:val="0"/>
          <w:numId w:val="2"/>
        </w:numPr>
        <w:rPr>
          <w:rFonts w:ascii="Times New Roman" w:eastAsia="Times New Roman" w:hAnsi="Times New Roman" w:cs="Times New Roman"/>
          <w:iCs/>
          <w:sz w:val="20"/>
          <w:szCs w:val="20"/>
        </w:rPr>
      </w:pPr>
      <w:r w:rsidRPr="00C244B1">
        <w:rPr>
          <w:rFonts w:ascii="Times New Roman" w:eastAsia="Times New Roman" w:hAnsi="Times New Roman" w:cs="Times New Roman"/>
          <w:iCs/>
          <w:sz w:val="20"/>
          <w:szCs w:val="20"/>
        </w:rPr>
        <w:t xml:space="preserve">The output was a feature class containing the buffer features (MNstate_trails_buff_50m_jupyter) (fig 1b). </w:t>
      </w:r>
    </w:p>
    <w:p w14:paraId="3CB031DF" w14:textId="4E75FE85" w:rsidR="00D344C3" w:rsidRDefault="00D344C3">
      <w:pPr>
        <w:rPr>
          <w:rFonts w:ascii="Times New Roman" w:eastAsia="Times New Roman" w:hAnsi="Times New Roman" w:cs="Times New Roman"/>
          <w:iCs/>
          <w:sz w:val="20"/>
          <w:szCs w:val="20"/>
        </w:rPr>
      </w:pPr>
    </w:p>
    <w:p w14:paraId="1FB20B3C" w14:textId="413F4743" w:rsidR="00D344C3" w:rsidRPr="000C2995" w:rsidRDefault="00D344C3">
      <w:pPr>
        <w:rPr>
          <w:rFonts w:ascii="Times New Roman" w:eastAsia="Times New Roman" w:hAnsi="Times New Roman" w:cs="Times New Roman"/>
          <w:i/>
          <w:sz w:val="20"/>
          <w:szCs w:val="20"/>
          <w:u w:val="single"/>
        </w:rPr>
      </w:pPr>
      <w:r w:rsidRPr="000C2995">
        <w:rPr>
          <w:rFonts w:ascii="Times New Roman" w:eastAsia="Times New Roman" w:hAnsi="Times New Roman" w:cs="Times New Roman"/>
          <w:i/>
          <w:sz w:val="20"/>
          <w:szCs w:val="20"/>
          <w:u w:val="single"/>
        </w:rPr>
        <w:t>Jupyter Notebooks in ArcOnline</w:t>
      </w:r>
    </w:p>
    <w:p w14:paraId="49E38663" w14:textId="77777777" w:rsidR="00C244B1" w:rsidRPr="00C244B1" w:rsidRDefault="00E002D8" w:rsidP="00C244B1">
      <w:pPr>
        <w:pStyle w:val="ListParagraph"/>
        <w:numPr>
          <w:ilvl w:val="0"/>
          <w:numId w:val="2"/>
        </w:numPr>
        <w:rPr>
          <w:rFonts w:ascii="Times New Roman" w:eastAsia="Times New Roman" w:hAnsi="Times New Roman" w:cs="Times New Roman"/>
          <w:iCs/>
          <w:sz w:val="20"/>
          <w:szCs w:val="20"/>
        </w:rPr>
      </w:pPr>
      <w:r w:rsidRPr="00C244B1">
        <w:rPr>
          <w:rFonts w:ascii="Times New Roman" w:eastAsia="Times New Roman" w:hAnsi="Times New Roman" w:cs="Times New Roman"/>
          <w:iCs/>
          <w:sz w:val="20"/>
          <w:szCs w:val="20"/>
        </w:rPr>
        <w:t xml:space="preserve">First the MN state trails shapefile was uploaded into ArcGIS Online and a hosted feature layer was created. Now it was able to be used in ArcGIS online notebooks. </w:t>
      </w:r>
    </w:p>
    <w:p w14:paraId="21903BE3" w14:textId="355646B6" w:rsidR="00C244B1" w:rsidRPr="00C244B1" w:rsidRDefault="00E002D8" w:rsidP="00C244B1">
      <w:pPr>
        <w:pStyle w:val="ListParagraph"/>
        <w:numPr>
          <w:ilvl w:val="0"/>
          <w:numId w:val="2"/>
        </w:numPr>
        <w:rPr>
          <w:rFonts w:ascii="Times New Roman" w:eastAsia="Times New Roman" w:hAnsi="Times New Roman" w:cs="Times New Roman"/>
          <w:iCs/>
          <w:sz w:val="20"/>
          <w:szCs w:val="20"/>
        </w:rPr>
      </w:pPr>
      <w:r w:rsidRPr="00C244B1">
        <w:rPr>
          <w:rFonts w:ascii="Times New Roman" w:eastAsia="Times New Roman" w:hAnsi="Times New Roman" w:cs="Times New Roman"/>
          <w:iCs/>
          <w:sz w:val="20"/>
          <w:szCs w:val="20"/>
        </w:rPr>
        <w:t xml:space="preserve">In Notebooks online, first the code </w:t>
      </w:r>
      <w:r w:rsidR="000C2995" w:rsidRPr="00C244B1">
        <w:rPr>
          <w:rFonts w:ascii="Times New Roman" w:eastAsia="Times New Roman" w:hAnsi="Times New Roman" w:cs="Times New Roman"/>
          <w:iCs/>
          <w:sz w:val="20"/>
          <w:szCs w:val="20"/>
        </w:rPr>
        <w:t>retrieved</w:t>
      </w:r>
      <w:r w:rsidRPr="00C244B1">
        <w:rPr>
          <w:rFonts w:ascii="Times New Roman" w:eastAsia="Times New Roman" w:hAnsi="Times New Roman" w:cs="Times New Roman"/>
          <w:iCs/>
          <w:sz w:val="20"/>
          <w:szCs w:val="20"/>
        </w:rPr>
        <w:t xml:space="preserve"> the feature layer </w:t>
      </w:r>
      <w:r w:rsidR="000C2995" w:rsidRPr="00C244B1">
        <w:rPr>
          <w:rFonts w:ascii="Times New Roman" w:eastAsia="Times New Roman" w:hAnsi="Times New Roman" w:cs="Times New Roman"/>
          <w:iCs/>
          <w:sz w:val="20"/>
          <w:szCs w:val="20"/>
        </w:rPr>
        <w:t xml:space="preserve">collection of the Mn state trails </w:t>
      </w:r>
      <w:r w:rsidRPr="00C244B1">
        <w:rPr>
          <w:rFonts w:ascii="Times New Roman" w:eastAsia="Times New Roman" w:hAnsi="Times New Roman" w:cs="Times New Roman"/>
          <w:iCs/>
          <w:sz w:val="20"/>
          <w:szCs w:val="20"/>
        </w:rPr>
        <w:t xml:space="preserve">as a variable. </w:t>
      </w:r>
    </w:p>
    <w:p w14:paraId="3B8C5279" w14:textId="373F3196" w:rsidR="00C244B1" w:rsidRPr="00C244B1" w:rsidRDefault="00E002D8" w:rsidP="00C244B1">
      <w:pPr>
        <w:pStyle w:val="ListParagraph"/>
        <w:numPr>
          <w:ilvl w:val="0"/>
          <w:numId w:val="2"/>
        </w:numPr>
        <w:rPr>
          <w:rFonts w:ascii="Times New Roman" w:eastAsia="Times New Roman" w:hAnsi="Times New Roman" w:cs="Times New Roman"/>
          <w:iCs/>
          <w:sz w:val="20"/>
          <w:szCs w:val="20"/>
        </w:rPr>
      </w:pPr>
      <w:r w:rsidRPr="00C244B1">
        <w:rPr>
          <w:rFonts w:ascii="Times New Roman" w:eastAsia="Times New Roman" w:hAnsi="Times New Roman" w:cs="Times New Roman"/>
          <w:iCs/>
          <w:sz w:val="20"/>
          <w:szCs w:val="20"/>
        </w:rPr>
        <w:t xml:space="preserve">Then using the </w:t>
      </w:r>
      <w:r w:rsidRPr="00C244B1">
        <w:rPr>
          <w:rFonts w:ascii="Times New Roman" w:eastAsia="Times New Roman" w:hAnsi="Times New Roman" w:cs="Times New Roman"/>
          <w:iCs/>
          <w:sz w:val="20"/>
          <w:szCs w:val="20"/>
        </w:rPr>
        <w:t>features.use_proximity.create_buffers</w:t>
      </w:r>
      <w:r w:rsidRPr="00C244B1">
        <w:rPr>
          <w:rFonts w:ascii="Times New Roman" w:eastAsia="Times New Roman" w:hAnsi="Times New Roman" w:cs="Times New Roman"/>
          <w:iCs/>
          <w:sz w:val="20"/>
          <w:szCs w:val="20"/>
        </w:rPr>
        <w:t xml:space="preserve">() function with specified parameters, an output feature layer collection of the </w:t>
      </w:r>
      <w:r w:rsidR="00E10488">
        <w:rPr>
          <w:rFonts w:ascii="Times New Roman" w:eastAsia="Times New Roman" w:hAnsi="Times New Roman" w:cs="Times New Roman"/>
          <w:iCs/>
          <w:sz w:val="20"/>
          <w:szCs w:val="20"/>
        </w:rPr>
        <w:t>100</w:t>
      </w:r>
      <w:r w:rsidR="00B93A22" w:rsidRPr="00C244B1">
        <w:rPr>
          <w:rFonts w:ascii="Times New Roman" w:eastAsia="Times New Roman" w:hAnsi="Times New Roman" w:cs="Times New Roman"/>
          <w:iCs/>
          <w:sz w:val="20"/>
          <w:szCs w:val="20"/>
        </w:rPr>
        <w:t>-meter</w:t>
      </w:r>
      <w:r w:rsidRPr="00C244B1">
        <w:rPr>
          <w:rFonts w:ascii="Times New Roman" w:eastAsia="Times New Roman" w:hAnsi="Times New Roman" w:cs="Times New Roman"/>
          <w:iCs/>
          <w:sz w:val="20"/>
          <w:szCs w:val="20"/>
        </w:rPr>
        <w:t xml:space="preserve"> buffers was created. </w:t>
      </w:r>
    </w:p>
    <w:p w14:paraId="34C9E319" w14:textId="77777777" w:rsidR="00C244B1" w:rsidRDefault="000C2995" w:rsidP="00C244B1">
      <w:pPr>
        <w:pStyle w:val="ListParagraph"/>
        <w:rPr>
          <w:rFonts w:ascii="Times New Roman" w:eastAsia="Times New Roman" w:hAnsi="Times New Roman" w:cs="Times New Roman"/>
          <w:iCs/>
          <w:sz w:val="20"/>
          <w:szCs w:val="20"/>
        </w:rPr>
      </w:pPr>
      <w:r w:rsidRPr="000C2995">
        <w:drawing>
          <wp:inline distT="0" distB="0" distL="0" distR="0" wp14:anchorId="44EF3CB7" wp14:editId="78AC83A9">
            <wp:extent cx="5943600" cy="854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54075"/>
                    </a:xfrm>
                    <a:prstGeom prst="rect">
                      <a:avLst/>
                    </a:prstGeom>
                  </pic:spPr>
                </pic:pic>
              </a:graphicData>
            </a:graphic>
          </wp:inline>
        </w:drawing>
      </w:r>
    </w:p>
    <w:p w14:paraId="532C1947" w14:textId="5D44D5C6" w:rsidR="00E84C35" w:rsidRPr="00C244B1" w:rsidRDefault="00E002D8" w:rsidP="00C244B1">
      <w:pPr>
        <w:pStyle w:val="ListParagraph"/>
        <w:numPr>
          <w:ilvl w:val="0"/>
          <w:numId w:val="2"/>
        </w:numPr>
        <w:rPr>
          <w:rFonts w:ascii="Times New Roman" w:eastAsia="Times New Roman" w:hAnsi="Times New Roman" w:cs="Times New Roman"/>
          <w:iCs/>
          <w:sz w:val="20"/>
          <w:szCs w:val="20"/>
        </w:rPr>
      </w:pPr>
      <w:r w:rsidRPr="00C244B1">
        <w:rPr>
          <w:rFonts w:ascii="Times New Roman" w:eastAsia="Times New Roman" w:hAnsi="Times New Roman" w:cs="Times New Roman"/>
          <w:iCs/>
          <w:sz w:val="20"/>
          <w:szCs w:val="20"/>
        </w:rPr>
        <w:t>This output layer was saved into my Contents in ArcGIS online</w:t>
      </w:r>
      <w:r w:rsidR="00B72EC6" w:rsidRPr="00C244B1">
        <w:rPr>
          <w:rFonts w:ascii="Times New Roman" w:eastAsia="Times New Roman" w:hAnsi="Times New Roman" w:cs="Times New Roman"/>
          <w:iCs/>
          <w:sz w:val="20"/>
          <w:szCs w:val="20"/>
        </w:rPr>
        <w:t xml:space="preserve"> (fig 1c). </w:t>
      </w:r>
    </w:p>
    <w:p w14:paraId="16060750" w14:textId="77777777" w:rsidR="00B93A22" w:rsidRPr="00B93563" w:rsidRDefault="00B93A22">
      <w:pPr>
        <w:rPr>
          <w:rFonts w:ascii="Times New Roman" w:eastAsia="Times New Roman" w:hAnsi="Times New Roman" w:cs="Times New Roman"/>
          <w:iCs/>
          <w:sz w:val="20"/>
          <w:szCs w:val="20"/>
        </w:rPr>
      </w:pPr>
    </w:p>
    <w:p w14:paraId="247A02E9" w14:textId="452ADF6F" w:rsidR="001262A6" w:rsidRDefault="00835A27">
      <w:pPr>
        <w:rPr>
          <w:rFonts w:ascii="Times New Roman" w:eastAsia="Times New Roman" w:hAnsi="Times New Roman" w:cs="Times New Roman"/>
          <w:i/>
          <w:sz w:val="20"/>
          <w:szCs w:val="20"/>
        </w:rPr>
      </w:pPr>
      <w:r w:rsidRPr="00415DE7">
        <w:rPr>
          <w:rFonts w:ascii="Times New Roman" w:eastAsia="Times New Roman" w:hAnsi="Times New Roman" w:cs="Times New Roman"/>
          <w:i/>
          <w:sz w:val="20"/>
          <w:szCs w:val="20"/>
        </w:rPr>
        <w:t>Figure 1. Data flow diagram</w:t>
      </w:r>
      <w:r w:rsidR="005B7FB1">
        <w:rPr>
          <w:rFonts w:ascii="Times New Roman" w:eastAsia="Times New Roman" w:hAnsi="Times New Roman" w:cs="Times New Roman"/>
          <w:i/>
          <w:sz w:val="20"/>
          <w:szCs w:val="20"/>
        </w:rPr>
        <w:t xml:space="preserve"> for buffering state trails in each environment respectively: ArcGIS Pro (a), ArcGIS Notebooks (b), ArcGIS Online(c). </w:t>
      </w:r>
      <w:r w:rsidRPr="00415DE7">
        <w:rPr>
          <w:rFonts w:ascii="Times New Roman" w:eastAsia="Times New Roman" w:hAnsi="Times New Roman" w:cs="Times New Roman"/>
          <w:i/>
          <w:sz w:val="20"/>
          <w:szCs w:val="20"/>
        </w:rPr>
        <w:t xml:space="preserve"> </w:t>
      </w:r>
    </w:p>
    <w:tbl>
      <w:tblPr>
        <w:tblStyle w:val="TableGrid"/>
        <w:tblW w:w="9961" w:type="dxa"/>
        <w:tblLook w:val="04A0" w:firstRow="1" w:lastRow="0" w:firstColumn="1" w:lastColumn="0" w:noHBand="0" w:noVBand="1"/>
      </w:tblPr>
      <w:tblGrid>
        <w:gridCol w:w="9961"/>
      </w:tblGrid>
      <w:tr w:rsidR="005B7FB1" w14:paraId="01255AEE" w14:textId="77777777" w:rsidTr="008C3166">
        <w:trPr>
          <w:trHeight w:val="1889"/>
        </w:trPr>
        <w:tc>
          <w:tcPr>
            <w:tcW w:w="9961" w:type="dxa"/>
          </w:tcPr>
          <w:p w14:paraId="3E6855F2" w14:textId="77777777" w:rsidR="005B7FB1" w:rsidRDefault="005B7FB1">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a)</w:t>
            </w:r>
          </w:p>
          <w:p w14:paraId="6EE27813" w14:textId="24CA8BA1" w:rsidR="005B7FB1" w:rsidRDefault="008460A9">
            <w:pPr>
              <w:rPr>
                <w:rFonts w:ascii="Times New Roman" w:eastAsia="Times New Roman" w:hAnsi="Times New Roman" w:cs="Times New Roman"/>
                <w:i/>
                <w:sz w:val="20"/>
                <w:szCs w:val="20"/>
              </w:rPr>
            </w:pPr>
            <w:r>
              <w:rPr>
                <w:noProof/>
              </w:rPr>
              <w:drawing>
                <wp:inline distT="0" distB="0" distL="0" distR="0" wp14:anchorId="095B5D75" wp14:editId="111D0D4D">
                  <wp:extent cx="5943600" cy="86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66775"/>
                          </a:xfrm>
                          <a:prstGeom prst="rect">
                            <a:avLst/>
                          </a:prstGeom>
                        </pic:spPr>
                      </pic:pic>
                    </a:graphicData>
                  </a:graphic>
                </wp:inline>
              </w:drawing>
            </w:r>
          </w:p>
        </w:tc>
      </w:tr>
      <w:tr w:rsidR="005B7FB1" w14:paraId="4978BA4F" w14:textId="77777777" w:rsidTr="008C3166">
        <w:trPr>
          <w:trHeight w:val="1700"/>
        </w:trPr>
        <w:tc>
          <w:tcPr>
            <w:tcW w:w="9961" w:type="dxa"/>
          </w:tcPr>
          <w:p w14:paraId="78CE6022" w14:textId="77777777" w:rsidR="005B7FB1" w:rsidRDefault="005B7FB1">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b)</w:t>
            </w:r>
          </w:p>
          <w:p w14:paraId="111E10D7" w14:textId="26957428" w:rsidR="005B7FB1" w:rsidRDefault="008460A9">
            <w:pPr>
              <w:rPr>
                <w:rFonts w:ascii="Times New Roman" w:eastAsia="Times New Roman" w:hAnsi="Times New Roman" w:cs="Times New Roman"/>
                <w:i/>
                <w:sz w:val="20"/>
                <w:szCs w:val="20"/>
              </w:rPr>
            </w:pPr>
            <w:r>
              <w:rPr>
                <w:noProof/>
              </w:rPr>
              <w:drawing>
                <wp:inline distT="0" distB="0" distL="0" distR="0" wp14:anchorId="4E95EE35" wp14:editId="68E052A0">
                  <wp:extent cx="5943600" cy="829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29945"/>
                          </a:xfrm>
                          <a:prstGeom prst="rect">
                            <a:avLst/>
                          </a:prstGeom>
                        </pic:spPr>
                      </pic:pic>
                    </a:graphicData>
                  </a:graphic>
                </wp:inline>
              </w:drawing>
            </w:r>
          </w:p>
        </w:tc>
      </w:tr>
      <w:tr w:rsidR="005B7FB1" w14:paraId="345409E8" w14:textId="77777777" w:rsidTr="005B7FB1">
        <w:trPr>
          <w:trHeight w:val="242"/>
        </w:trPr>
        <w:tc>
          <w:tcPr>
            <w:tcW w:w="9961" w:type="dxa"/>
          </w:tcPr>
          <w:p w14:paraId="3CC40D5A" w14:textId="77777777" w:rsidR="005B7FB1" w:rsidRDefault="005B7FB1">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c)</w:t>
            </w:r>
          </w:p>
          <w:p w14:paraId="37904280" w14:textId="1EB5C7D5" w:rsidR="005B7FB1" w:rsidRDefault="00F1779E">
            <w:pPr>
              <w:rPr>
                <w:rFonts w:ascii="Times New Roman" w:eastAsia="Times New Roman" w:hAnsi="Times New Roman" w:cs="Times New Roman"/>
                <w:i/>
                <w:sz w:val="20"/>
                <w:szCs w:val="20"/>
              </w:rPr>
            </w:pPr>
            <w:r>
              <w:rPr>
                <w:noProof/>
              </w:rPr>
              <w:drawing>
                <wp:inline distT="0" distB="0" distL="0" distR="0" wp14:anchorId="3EBFEB21" wp14:editId="63AC2608">
                  <wp:extent cx="5943600" cy="1157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57605"/>
                          </a:xfrm>
                          <a:prstGeom prst="rect">
                            <a:avLst/>
                          </a:prstGeom>
                        </pic:spPr>
                      </pic:pic>
                    </a:graphicData>
                  </a:graphic>
                </wp:inline>
              </w:drawing>
            </w:r>
          </w:p>
        </w:tc>
      </w:tr>
    </w:tbl>
    <w:p w14:paraId="18CA7E6B" w14:textId="77777777" w:rsidR="005B7FB1" w:rsidRPr="00415DE7" w:rsidRDefault="005B7FB1">
      <w:pPr>
        <w:rPr>
          <w:rFonts w:ascii="Times New Roman" w:eastAsia="Times New Roman" w:hAnsi="Times New Roman" w:cs="Times New Roman"/>
          <w:i/>
          <w:sz w:val="20"/>
          <w:szCs w:val="20"/>
        </w:rPr>
      </w:pPr>
    </w:p>
    <w:p w14:paraId="4350C0D6" w14:textId="77777777" w:rsidR="001262A6" w:rsidRPr="00415DE7" w:rsidRDefault="00835A27">
      <w:pPr>
        <w:rPr>
          <w:rFonts w:ascii="Times New Roman" w:eastAsia="Times New Roman" w:hAnsi="Times New Roman" w:cs="Times New Roman"/>
          <w:b/>
        </w:rPr>
      </w:pPr>
      <w:r w:rsidRPr="00415DE7">
        <w:rPr>
          <w:rFonts w:ascii="Times New Roman" w:eastAsia="Times New Roman" w:hAnsi="Times New Roman" w:cs="Times New Roman"/>
          <w:b/>
        </w:rPr>
        <w:lastRenderedPageBreak/>
        <w:t>Results</w:t>
      </w:r>
    </w:p>
    <w:p w14:paraId="3160D61E" w14:textId="2153F810" w:rsidR="001262A6" w:rsidRPr="00415DE7" w:rsidRDefault="001262A6">
      <w:pPr>
        <w:rPr>
          <w:rFonts w:ascii="Times New Roman" w:eastAsia="Times New Roman" w:hAnsi="Times New Roman" w:cs="Times New Roman"/>
          <w:i/>
          <w:sz w:val="20"/>
          <w:szCs w:val="20"/>
        </w:rPr>
      </w:pPr>
    </w:p>
    <w:p w14:paraId="71247B7A" w14:textId="5559D65F" w:rsidR="001262A6" w:rsidRDefault="00E97C9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In ArcGIS Pro and Jupyter Notebooks in Arcpro, the methods were very similar. The only difference was the way the user was interacting with the different functions and inputting the parameters. One thing I like about the Jupyter Notebooks is I did not have to create a folder connection, but instead specified the file pathway. Both produced a feature class containing the </w:t>
      </w:r>
      <w:r w:rsidR="00E10488">
        <w:rPr>
          <w:rFonts w:ascii="Times New Roman" w:eastAsia="Times New Roman" w:hAnsi="Times New Roman" w:cs="Times New Roman"/>
          <w:iCs/>
          <w:sz w:val="20"/>
          <w:szCs w:val="20"/>
        </w:rPr>
        <w:t>100</w:t>
      </w:r>
      <w:r>
        <w:rPr>
          <w:rFonts w:ascii="Times New Roman" w:eastAsia="Times New Roman" w:hAnsi="Times New Roman" w:cs="Times New Roman"/>
          <w:iCs/>
          <w:sz w:val="20"/>
          <w:szCs w:val="20"/>
        </w:rPr>
        <w:t xml:space="preserve">-meter buffers saved to the project file geodatabase and viewable in the ArcGIS map project. </w:t>
      </w:r>
    </w:p>
    <w:p w14:paraId="301B4F61" w14:textId="77777777" w:rsidR="00125212" w:rsidRDefault="00125212">
      <w:pPr>
        <w:rPr>
          <w:rFonts w:ascii="Times New Roman" w:eastAsia="Times New Roman" w:hAnsi="Times New Roman" w:cs="Times New Roman"/>
          <w:iCs/>
          <w:sz w:val="20"/>
          <w:szCs w:val="20"/>
        </w:rPr>
      </w:pPr>
    </w:p>
    <w:p w14:paraId="3E50C152" w14:textId="30BD916C" w:rsidR="00E97C94" w:rsidRPr="00E0092D" w:rsidRDefault="00125212">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In contrast</w:t>
      </w:r>
      <w:r w:rsidR="00E97C94">
        <w:rPr>
          <w:rFonts w:ascii="Times New Roman" w:eastAsia="Times New Roman" w:hAnsi="Times New Roman" w:cs="Times New Roman"/>
          <w:iCs/>
          <w:sz w:val="20"/>
          <w:szCs w:val="20"/>
        </w:rPr>
        <w:t xml:space="preserve"> the ArcGIS notebooks online was a lengthier process. The zipped data containing the shapefile was uploaded into ArcGIS online contents </w:t>
      </w:r>
      <w:r>
        <w:rPr>
          <w:rFonts w:ascii="Times New Roman" w:eastAsia="Times New Roman" w:hAnsi="Times New Roman" w:cs="Times New Roman"/>
          <w:iCs/>
          <w:sz w:val="20"/>
          <w:szCs w:val="20"/>
        </w:rPr>
        <w:t>first</w:t>
      </w:r>
      <w:r w:rsidR="00325F12">
        <w:rPr>
          <w:rFonts w:ascii="Times New Roman" w:eastAsia="Times New Roman" w:hAnsi="Times New Roman" w:cs="Times New Roman"/>
          <w:iCs/>
          <w:sz w:val="20"/>
          <w:szCs w:val="20"/>
        </w:rPr>
        <w:t xml:space="preserve">. Once the uploaded material was retrieved in the code </w:t>
      </w:r>
      <w:r>
        <w:rPr>
          <w:rFonts w:ascii="Times New Roman" w:eastAsia="Times New Roman" w:hAnsi="Times New Roman" w:cs="Times New Roman"/>
          <w:iCs/>
          <w:sz w:val="20"/>
          <w:szCs w:val="20"/>
        </w:rPr>
        <w:t xml:space="preserve">the process was very similar </w:t>
      </w:r>
      <w:r w:rsidR="00325F12">
        <w:rPr>
          <w:rFonts w:ascii="Times New Roman" w:eastAsia="Times New Roman" w:hAnsi="Times New Roman" w:cs="Times New Roman"/>
          <w:iCs/>
          <w:sz w:val="20"/>
          <w:szCs w:val="20"/>
        </w:rPr>
        <w:t>onwards</w:t>
      </w:r>
      <w:r>
        <w:rPr>
          <w:rFonts w:ascii="Times New Roman" w:eastAsia="Times New Roman" w:hAnsi="Times New Roman" w:cs="Times New Roman"/>
          <w:iCs/>
          <w:sz w:val="20"/>
          <w:szCs w:val="20"/>
        </w:rPr>
        <w:t xml:space="preserve">. </w:t>
      </w:r>
      <w:r w:rsidR="00325F12">
        <w:rPr>
          <w:rFonts w:ascii="Times New Roman" w:eastAsia="Times New Roman" w:hAnsi="Times New Roman" w:cs="Times New Roman"/>
          <w:iCs/>
          <w:sz w:val="20"/>
          <w:szCs w:val="20"/>
        </w:rPr>
        <w:t>However,</w:t>
      </w:r>
      <w:r>
        <w:rPr>
          <w:rFonts w:ascii="Times New Roman" w:eastAsia="Times New Roman" w:hAnsi="Times New Roman" w:cs="Times New Roman"/>
          <w:iCs/>
          <w:sz w:val="20"/>
          <w:szCs w:val="20"/>
        </w:rPr>
        <w:t xml:space="preserve"> to view the data I would either </w:t>
      </w:r>
      <w:r w:rsidR="00325F12">
        <w:rPr>
          <w:rFonts w:ascii="Times New Roman" w:eastAsia="Times New Roman" w:hAnsi="Times New Roman" w:cs="Times New Roman"/>
          <w:iCs/>
          <w:sz w:val="20"/>
          <w:szCs w:val="20"/>
        </w:rPr>
        <w:t xml:space="preserve">need to </w:t>
      </w:r>
      <w:r>
        <w:rPr>
          <w:rFonts w:ascii="Times New Roman" w:eastAsia="Times New Roman" w:hAnsi="Times New Roman" w:cs="Times New Roman"/>
          <w:iCs/>
          <w:sz w:val="20"/>
          <w:szCs w:val="20"/>
        </w:rPr>
        <w:t>navigate to the buffer feature class</w:t>
      </w:r>
      <w:r w:rsidR="00325F12">
        <w:rPr>
          <w:rFonts w:ascii="Times New Roman" w:eastAsia="Times New Roman" w:hAnsi="Times New Roman" w:cs="Times New Roman"/>
          <w:iCs/>
          <w:sz w:val="20"/>
          <w:szCs w:val="20"/>
        </w:rPr>
        <w:t xml:space="preserve"> in Contents</w:t>
      </w:r>
      <w:r>
        <w:rPr>
          <w:rFonts w:ascii="Times New Roman" w:eastAsia="Times New Roman" w:hAnsi="Times New Roman" w:cs="Times New Roman"/>
          <w:iCs/>
          <w:sz w:val="20"/>
          <w:szCs w:val="20"/>
        </w:rPr>
        <w:t xml:space="preserve"> and view it in Map Viewer or </w:t>
      </w:r>
      <w:r w:rsidR="00325F12">
        <w:rPr>
          <w:rFonts w:ascii="Times New Roman" w:eastAsia="Times New Roman" w:hAnsi="Times New Roman" w:cs="Times New Roman"/>
          <w:iCs/>
          <w:sz w:val="20"/>
          <w:szCs w:val="20"/>
        </w:rPr>
        <w:t xml:space="preserve">create </w:t>
      </w:r>
      <w:r>
        <w:rPr>
          <w:rFonts w:ascii="Times New Roman" w:eastAsia="Times New Roman" w:hAnsi="Times New Roman" w:cs="Times New Roman"/>
          <w:iCs/>
          <w:sz w:val="20"/>
          <w:szCs w:val="20"/>
        </w:rPr>
        <w:t xml:space="preserve">an in-line map to the notebooks. </w:t>
      </w:r>
      <w:r w:rsidR="000B3B3F">
        <w:rPr>
          <w:rFonts w:ascii="Times New Roman" w:eastAsia="Times New Roman" w:hAnsi="Times New Roman" w:cs="Times New Roman"/>
          <w:iCs/>
          <w:sz w:val="20"/>
          <w:szCs w:val="20"/>
        </w:rPr>
        <w:t>Also due to the nature of ArcGIS Online, the map looked different</w:t>
      </w:r>
      <w:r w:rsidR="001E506A">
        <w:rPr>
          <w:rFonts w:ascii="Times New Roman" w:eastAsia="Times New Roman" w:hAnsi="Times New Roman" w:cs="Times New Roman"/>
          <w:iCs/>
          <w:sz w:val="20"/>
          <w:szCs w:val="20"/>
        </w:rPr>
        <w:t xml:space="preserve"> compared to the ArcGIS Pro desktop ones</w:t>
      </w:r>
      <w:r w:rsidR="000B3B3F">
        <w:rPr>
          <w:rFonts w:ascii="Times New Roman" w:eastAsia="Times New Roman" w:hAnsi="Times New Roman" w:cs="Times New Roman"/>
          <w:iCs/>
          <w:sz w:val="20"/>
          <w:szCs w:val="20"/>
        </w:rPr>
        <w:t xml:space="preserve"> since the data was projected as WGS84. </w:t>
      </w:r>
    </w:p>
    <w:p w14:paraId="1FA1DC8D" w14:textId="47FE4B8E" w:rsidR="001262A6" w:rsidRDefault="001262A6">
      <w:pPr>
        <w:rPr>
          <w:rFonts w:ascii="Times New Roman" w:eastAsia="Times New Roman" w:hAnsi="Times New Roman" w:cs="Times New Roman"/>
          <w:i/>
          <w:sz w:val="20"/>
          <w:szCs w:val="20"/>
        </w:rPr>
      </w:pPr>
    </w:p>
    <w:p w14:paraId="01A55B2F" w14:textId="5AF8DA6E" w:rsidR="00325F12" w:rsidRDefault="00325F12">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Table 2. Output </w:t>
      </w:r>
      <w:r w:rsidR="00E10488">
        <w:rPr>
          <w:rFonts w:ascii="Times New Roman" w:eastAsia="Times New Roman" w:hAnsi="Times New Roman" w:cs="Times New Roman"/>
          <w:i/>
          <w:sz w:val="20"/>
          <w:szCs w:val="20"/>
        </w:rPr>
        <w:t>100</w:t>
      </w:r>
      <w:r w:rsidR="00295798">
        <w:rPr>
          <w:rFonts w:ascii="Times New Roman" w:eastAsia="Times New Roman" w:hAnsi="Times New Roman" w:cs="Times New Roman"/>
          <w:i/>
          <w:sz w:val="20"/>
          <w:szCs w:val="20"/>
        </w:rPr>
        <w:t>-meter</w:t>
      </w:r>
      <w:r>
        <w:rPr>
          <w:rFonts w:ascii="Times New Roman" w:eastAsia="Times New Roman" w:hAnsi="Times New Roman" w:cs="Times New Roman"/>
          <w:i/>
          <w:sz w:val="20"/>
          <w:szCs w:val="20"/>
        </w:rPr>
        <w:t xml:space="preserve"> buffer features of MN State Trails mapped in each </w:t>
      </w:r>
      <w:r w:rsidR="00DD00A3">
        <w:rPr>
          <w:rFonts w:ascii="Times New Roman" w:eastAsia="Times New Roman" w:hAnsi="Times New Roman" w:cs="Times New Roman"/>
          <w:i/>
          <w:sz w:val="20"/>
          <w:szCs w:val="20"/>
        </w:rPr>
        <w:t>environment.</w:t>
      </w:r>
    </w:p>
    <w:tbl>
      <w:tblPr>
        <w:tblStyle w:val="TableGrid"/>
        <w:tblW w:w="0" w:type="auto"/>
        <w:tblLook w:val="04A0" w:firstRow="1" w:lastRow="0" w:firstColumn="1" w:lastColumn="0" w:noHBand="0" w:noVBand="1"/>
      </w:tblPr>
      <w:tblGrid>
        <w:gridCol w:w="3554"/>
        <w:gridCol w:w="5796"/>
      </w:tblGrid>
      <w:tr w:rsidR="00295798" w14:paraId="2AEC6B1F" w14:textId="77777777" w:rsidTr="00325F12">
        <w:tc>
          <w:tcPr>
            <w:tcW w:w="4675" w:type="dxa"/>
          </w:tcPr>
          <w:p w14:paraId="77D4DE40" w14:textId="56C1838B" w:rsidR="00325F12" w:rsidRPr="00325F12" w:rsidRDefault="00325F12">
            <w:pPr>
              <w:rPr>
                <w:rFonts w:ascii="Times New Roman" w:eastAsia="Times New Roman" w:hAnsi="Times New Roman" w:cs="Times New Roman"/>
                <w:iCs/>
                <w:sz w:val="20"/>
                <w:szCs w:val="20"/>
              </w:rPr>
            </w:pPr>
            <w:r w:rsidRPr="00325F12">
              <w:rPr>
                <w:rFonts w:ascii="Times New Roman" w:eastAsia="Times New Roman" w:hAnsi="Times New Roman" w:cs="Times New Roman"/>
                <w:iCs/>
                <w:sz w:val="20"/>
                <w:szCs w:val="20"/>
              </w:rPr>
              <w:t>Environment</w:t>
            </w:r>
          </w:p>
        </w:tc>
        <w:tc>
          <w:tcPr>
            <w:tcW w:w="4675" w:type="dxa"/>
          </w:tcPr>
          <w:p w14:paraId="3C5F3120" w14:textId="6C79199F" w:rsidR="00325F12" w:rsidRPr="00325F12" w:rsidRDefault="00325F12">
            <w:pPr>
              <w:rPr>
                <w:rFonts w:ascii="Times New Roman" w:eastAsia="Times New Roman" w:hAnsi="Times New Roman" w:cs="Times New Roman"/>
                <w:iCs/>
                <w:sz w:val="20"/>
                <w:szCs w:val="20"/>
              </w:rPr>
            </w:pPr>
            <w:r w:rsidRPr="00325F12">
              <w:rPr>
                <w:rFonts w:ascii="Times New Roman" w:eastAsia="Times New Roman" w:hAnsi="Times New Roman" w:cs="Times New Roman"/>
                <w:iCs/>
                <w:sz w:val="20"/>
                <w:szCs w:val="20"/>
              </w:rPr>
              <w:t>Output</w:t>
            </w:r>
          </w:p>
        </w:tc>
      </w:tr>
      <w:tr w:rsidR="00295798" w14:paraId="0F16BC0E" w14:textId="77777777" w:rsidTr="00325F12">
        <w:tc>
          <w:tcPr>
            <w:tcW w:w="4675" w:type="dxa"/>
          </w:tcPr>
          <w:p w14:paraId="4AD65D93" w14:textId="058D9287" w:rsidR="00325F12" w:rsidRPr="00325F12" w:rsidRDefault="00325F12">
            <w:pPr>
              <w:rPr>
                <w:rFonts w:ascii="Times New Roman" w:eastAsia="Times New Roman" w:hAnsi="Times New Roman" w:cs="Times New Roman"/>
                <w:iCs/>
                <w:sz w:val="20"/>
                <w:szCs w:val="20"/>
              </w:rPr>
            </w:pPr>
            <w:r w:rsidRPr="00325F12">
              <w:rPr>
                <w:rFonts w:ascii="Times New Roman" w:eastAsia="Times New Roman" w:hAnsi="Times New Roman" w:cs="Times New Roman"/>
                <w:iCs/>
                <w:sz w:val="20"/>
                <w:szCs w:val="20"/>
              </w:rPr>
              <w:t>ArcGIS Pro</w:t>
            </w:r>
          </w:p>
        </w:tc>
        <w:tc>
          <w:tcPr>
            <w:tcW w:w="4675" w:type="dxa"/>
          </w:tcPr>
          <w:p w14:paraId="1CD0BE06" w14:textId="39FDE375" w:rsidR="00325F12" w:rsidRPr="00325F12" w:rsidRDefault="00325F12">
            <w:pPr>
              <w:rPr>
                <w:rFonts w:ascii="Times New Roman" w:eastAsia="Times New Roman" w:hAnsi="Times New Roman" w:cs="Times New Roman"/>
                <w:iCs/>
                <w:sz w:val="20"/>
                <w:szCs w:val="20"/>
              </w:rPr>
            </w:pPr>
            <w:r>
              <w:rPr>
                <w:noProof/>
              </w:rPr>
              <w:drawing>
                <wp:inline distT="0" distB="0" distL="0" distR="0" wp14:anchorId="5C0BBFA4" wp14:editId="5D0C8362">
                  <wp:extent cx="3323077" cy="3604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0166" cy="3666180"/>
                          </a:xfrm>
                          <a:prstGeom prst="rect">
                            <a:avLst/>
                          </a:prstGeom>
                        </pic:spPr>
                      </pic:pic>
                    </a:graphicData>
                  </a:graphic>
                </wp:inline>
              </w:drawing>
            </w:r>
          </w:p>
        </w:tc>
      </w:tr>
      <w:tr w:rsidR="00295798" w14:paraId="27CC56BB" w14:textId="77777777" w:rsidTr="00325F12">
        <w:tc>
          <w:tcPr>
            <w:tcW w:w="4675" w:type="dxa"/>
          </w:tcPr>
          <w:p w14:paraId="763930B0" w14:textId="39A3602D" w:rsidR="00325F12" w:rsidRPr="00325F12" w:rsidRDefault="00325F12">
            <w:pPr>
              <w:rPr>
                <w:rFonts w:ascii="Times New Roman" w:eastAsia="Times New Roman" w:hAnsi="Times New Roman" w:cs="Times New Roman"/>
                <w:iCs/>
                <w:sz w:val="20"/>
                <w:szCs w:val="20"/>
              </w:rPr>
            </w:pPr>
            <w:r w:rsidRPr="00325F12">
              <w:rPr>
                <w:rFonts w:ascii="Times New Roman" w:eastAsia="Times New Roman" w:hAnsi="Times New Roman" w:cs="Times New Roman"/>
                <w:iCs/>
                <w:sz w:val="20"/>
                <w:szCs w:val="20"/>
              </w:rPr>
              <w:lastRenderedPageBreak/>
              <w:t>Jupyter Notebooks in ArcGIS Pro</w:t>
            </w:r>
          </w:p>
        </w:tc>
        <w:tc>
          <w:tcPr>
            <w:tcW w:w="4675" w:type="dxa"/>
          </w:tcPr>
          <w:p w14:paraId="0B0DB458" w14:textId="55F04787" w:rsidR="00325F12" w:rsidRPr="00325F12" w:rsidRDefault="00325F12">
            <w:pPr>
              <w:rPr>
                <w:rFonts w:ascii="Times New Roman" w:eastAsia="Times New Roman" w:hAnsi="Times New Roman" w:cs="Times New Roman"/>
                <w:iCs/>
                <w:sz w:val="20"/>
                <w:szCs w:val="20"/>
              </w:rPr>
            </w:pPr>
            <w:r>
              <w:rPr>
                <w:noProof/>
              </w:rPr>
              <w:drawing>
                <wp:inline distT="0" distB="0" distL="0" distR="0" wp14:anchorId="7DF4FCA7" wp14:editId="3C684C1E">
                  <wp:extent cx="3489960" cy="386327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944" cy="3880971"/>
                          </a:xfrm>
                          <a:prstGeom prst="rect">
                            <a:avLst/>
                          </a:prstGeom>
                        </pic:spPr>
                      </pic:pic>
                    </a:graphicData>
                  </a:graphic>
                </wp:inline>
              </w:drawing>
            </w:r>
          </w:p>
        </w:tc>
      </w:tr>
      <w:tr w:rsidR="00295798" w14:paraId="10C19A32" w14:textId="77777777" w:rsidTr="00325F12">
        <w:tc>
          <w:tcPr>
            <w:tcW w:w="4675" w:type="dxa"/>
          </w:tcPr>
          <w:p w14:paraId="652817B4" w14:textId="19E6BC75" w:rsidR="00325F12" w:rsidRPr="00325F12" w:rsidRDefault="00325F12">
            <w:pPr>
              <w:rPr>
                <w:rFonts w:ascii="Times New Roman" w:eastAsia="Times New Roman" w:hAnsi="Times New Roman" w:cs="Times New Roman"/>
                <w:iCs/>
                <w:sz w:val="20"/>
                <w:szCs w:val="20"/>
              </w:rPr>
            </w:pPr>
            <w:r w:rsidRPr="00325F12">
              <w:rPr>
                <w:rFonts w:ascii="Times New Roman" w:eastAsia="Times New Roman" w:hAnsi="Times New Roman" w:cs="Times New Roman"/>
                <w:iCs/>
                <w:sz w:val="20"/>
                <w:szCs w:val="20"/>
              </w:rPr>
              <w:t>Jupyter Notebooks in ArcGIS Online</w:t>
            </w:r>
          </w:p>
        </w:tc>
        <w:tc>
          <w:tcPr>
            <w:tcW w:w="4675" w:type="dxa"/>
          </w:tcPr>
          <w:p w14:paraId="4E223114" w14:textId="04280A8D" w:rsidR="00325F12" w:rsidRPr="00325F12" w:rsidRDefault="00295798">
            <w:pPr>
              <w:rPr>
                <w:rFonts w:ascii="Times New Roman" w:eastAsia="Times New Roman" w:hAnsi="Times New Roman" w:cs="Times New Roman"/>
                <w:iCs/>
                <w:sz w:val="20"/>
                <w:szCs w:val="20"/>
              </w:rPr>
            </w:pPr>
            <w:r>
              <w:rPr>
                <w:noProof/>
              </w:rPr>
              <w:drawing>
                <wp:inline distT="0" distB="0" distL="0" distR="0" wp14:anchorId="0F29659E" wp14:editId="60E0372F">
                  <wp:extent cx="3535680" cy="364207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1395" cy="3647965"/>
                          </a:xfrm>
                          <a:prstGeom prst="rect">
                            <a:avLst/>
                          </a:prstGeom>
                        </pic:spPr>
                      </pic:pic>
                    </a:graphicData>
                  </a:graphic>
                </wp:inline>
              </w:drawing>
            </w:r>
          </w:p>
        </w:tc>
      </w:tr>
    </w:tbl>
    <w:p w14:paraId="7E620BB7" w14:textId="77777777" w:rsidR="00325F12" w:rsidRPr="00415DE7" w:rsidRDefault="00325F12">
      <w:pPr>
        <w:rPr>
          <w:rFonts w:ascii="Times New Roman" w:eastAsia="Times New Roman" w:hAnsi="Times New Roman" w:cs="Times New Roman"/>
          <w:i/>
          <w:sz w:val="20"/>
          <w:szCs w:val="20"/>
        </w:rPr>
      </w:pPr>
    </w:p>
    <w:p w14:paraId="1F96CFFC" w14:textId="77777777" w:rsidR="001262A6" w:rsidRPr="00415DE7" w:rsidRDefault="001262A6">
      <w:pPr>
        <w:rPr>
          <w:rFonts w:ascii="Times New Roman" w:eastAsia="Times New Roman" w:hAnsi="Times New Roman" w:cs="Times New Roman"/>
          <w:i/>
          <w:sz w:val="20"/>
          <w:szCs w:val="20"/>
        </w:rPr>
      </w:pPr>
    </w:p>
    <w:p w14:paraId="791F0C3E" w14:textId="77777777" w:rsidR="002A6B64" w:rsidRDefault="002A6B64">
      <w:pPr>
        <w:rPr>
          <w:rFonts w:ascii="Times New Roman" w:eastAsia="Times New Roman" w:hAnsi="Times New Roman" w:cs="Times New Roman"/>
          <w:b/>
        </w:rPr>
      </w:pPr>
    </w:p>
    <w:p w14:paraId="3A829F01" w14:textId="77777777" w:rsidR="002A6B64" w:rsidRDefault="002A6B64">
      <w:pPr>
        <w:rPr>
          <w:rFonts w:ascii="Times New Roman" w:eastAsia="Times New Roman" w:hAnsi="Times New Roman" w:cs="Times New Roman"/>
          <w:b/>
        </w:rPr>
      </w:pPr>
    </w:p>
    <w:p w14:paraId="77B5CA50" w14:textId="3725A6F4" w:rsidR="001262A6" w:rsidRPr="00415DE7" w:rsidRDefault="00835A27">
      <w:pPr>
        <w:rPr>
          <w:rFonts w:ascii="Times New Roman" w:eastAsia="Times New Roman" w:hAnsi="Times New Roman" w:cs="Times New Roman"/>
        </w:rPr>
      </w:pPr>
      <w:r w:rsidRPr="00415DE7">
        <w:rPr>
          <w:rFonts w:ascii="Times New Roman" w:eastAsia="Times New Roman" w:hAnsi="Times New Roman" w:cs="Times New Roman"/>
          <w:b/>
        </w:rPr>
        <w:lastRenderedPageBreak/>
        <w:t>Results Verification</w:t>
      </w:r>
    </w:p>
    <w:p w14:paraId="1303C08A" w14:textId="48715CA1" w:rsidR="001262A6" w:rsidRPr="00415DE7" w:rsidRDefault="00E10488">
      <w:pPr>
        <w:rPr>
          <w:rFonts w:ascii="Times New Roman" w:eastAsia="Times New Roman" w:hAnsi="Times New Roman" w:cs="Times New Roman"/>
        </w:rPr>
      </w:pPr>
      <w:r>
        <w:rPr>
          <w:rFonts w:ascii="Times New Roman" w:eastAsia="Times New Roman" w:hAnsi="Times New Roman" w:cs="Times New Roman"/>
        </w:rPr>
        <w:t xml:space="preserve">To verify the results were correct, in ArcPro and using the Jupyter Notebooks in ArcPro, I could measure the width of buffer. Additionally, the original line features of the MN state trails could be overlayed on top of the buffers. They were centered in the middle of the buffer and measured </w:t>
      </w:r>
      <w:r w:rsidR="00AE42BA">
        <w:rPr>
          <w:rFonts w:ascii="Times New Roman" w:eastAsia="Times New Roman" w:hAnsi="Times New Roman" w:cs="Times New Roman"/>
        </w:rPr>
        <w:t>50</w:t>
      </w:r>
      <w:r>
        <w:rPr>
          <w:rFonts w:ascii="Times New Roman" w:eastAsia="Times New Roman" w:hAnsi="Times New Roman" w:cs="Times New Roman"/>
        </w:rPr>
        <w:t xml:space="preserve"> meters on each side. For the results from the Jupyter Notebooks in ArcGIS online, I wasn’t able to measure the distance in the notebooks, however I was able to open up the feature layer collection of the buffers in Map viewer to measure it. It was 100 m in width. </w:t>
      </w:r>
    </w:p>
    <w:p w14:paraId="5DDD8986" w14:textId="77777777" w:rsidR="001262A6" w:rsidRPr="00415DE7" w:rsidRDefault="001262A6">
      <w:pPr>
        <w:rPr>
          <w:rFonts w:ascii="Times New Roman" w:eastAsia="Times New Roman" w:hAnsi="Times New Roman" w:cs="Times New Roman"/>
        </w:rPr>
      </w:pPr>
    </w:p>
    <w:p w14:paraId="16F1B971" w14:textId="59F7713E" w:rsidR="001262A6" w:rsidRDefault="00835A27">
      <w:pPr>
        <w:rPr>
          <w:rFonts w:ascii="Times New Roman" w:eastAsia="Times New Roman" w:hAnsi="Times New Roman" w:cs="Times New Roman"/>
          <w:b/>
        </w:rPr>
      </w:pPr>
      <w:r w:rsidRPr="00415DE7">
        <w:rPr>
          <w:rFonts w:ascii="Times New Roman" w:eastAsia="Times New Roman" w:hAnsi="Times New Roman" w:cs="Times New Roman"/>
          <w:b/>
        </w:rPr>
        <w:t>Discussion and Conclusion</w:t>
      </w:r>
    </w:p>
    <w:p w14:paraId="04C0455F" w14:textId="5F320BED" w:rsidR="00805757" w:rsidRDefault="00805757">
      <w:pPr>
        <w:rPr>
          <w:rFonts w:ascii="Times New Roman" w:eastAsia="Times New Roman" w:hAnsi="Times New Roman" w:cs="Times New Roman"/>
          <w:b/>
        </w:rPr>
      </w:pPr>
    </w:p>
    <w:p w14:paraId="1E0068B4" w14:textId="2B969C81" w:rsidR="00805757" w:rsidRPr="001E506A" w:rsidRDefault="00805757">
      <w:pPr>
        <w:rPr>
          <w:rFonts w:ascii="Times New Roman" w:eastAsia="Times New Roman" w:hAnsi="Times New Roman" w:cs="Times New Roman"/>
          <w:bCs/>
          <w:i/>
          <w:iCs/>
        </w:rPr>
      </w:pPr>
      <w:r w:rsidRPr="001E506A">
        <w:rPr>
          <w:rFonts w:ascii="Times New Roman" w:eastAsia="Times New Roman" w:hAnsi="Times New Roman" w:cs="Times New Roman"/>
          <w:bCs/>
          <w:i/>
          <w:iCs/>
        </w:rPr>
        <w:t>GitHub</w:t>
      </w:r>
    </w:p>
    <w:p w14:paraId="4BFECF50" w14:textId="3D202DA1" w:rsidR="00805757" w:rsidRDefault="00805757">
      <w:pPr>
        <w:rPr>
          <w:rFonts w:ascii="Times New Roman" w:eastAsia="Times New Roman" w:hAnsi="Times New Roman" w:cs="Times New Roman"/>
          <w:bCs/>
        </w:rPr>
      </w:pPr>
      <w:r>
        <w:rPr>
          <w:rFonts w:ascii="Times New Roman" w:eastAsia="Times New Roman" w:hAnsi="Times New Roman" w:cs="Times New Roman"/>
          <w:bCs/>
        </w:rPr>
        <w:t xml:space="preserve">Setting up GitHub went well. I had prior experience using Git in GIS Programming where I learned how to clone, commit code and files to a repository, and fetch and pull from a repo. </w:t>
      </w:r>
    </w:p>
    <w:p w14:paraId="7A2A97C4" w14:textId="36EA3410" w:rsidR="00805757" w:rsidRDefault="00805757">
      <w:pPr>
        <w:rPr>
          <w:rFonts w:ascii="Times New Roman" w:eastAsia="Times New Roman" w:hAnsi="Times New Roman" w:cs="Times New Roman"/>
          <w:bCs/>
        </w:rPr>
      </w:pPr>
    </w:p>
    <w:p w14:paraId="51DC2646" w14:textId="757FBEFB" w:rsidR="001E506A" w:rsidRPr="001E506A" w:rsidRDefault="001E506A">
      <w:pPr>
        <w:rPr>
          <w:rFonts w:ascii="Times New Roman" w:eastAsia="Times New Roman" w:hAnsi="Times New Roman" w:cs="Times New Roman"/>
          <w:bCs/>
          <w:i/>
          <w:iCs/>
        </w:rPr>
      </w:pPr>
      <w:r w:rsidRPr="001E506A">
        <w:rPr>
          <w:rFonts w:ascii="Times New Roman" w:eastAsia="Times New Roman" w:hAnsi="Times New Roman" w:cs="Times New Roman"/>
          <w:bCs/>
          <w:i/>
          <w:iCs/>
        </w:rPr>
        <w:t>ArcGIS Pro, Jupyter Notebooks in ArcPro, Jupyter Notebooks in ArcOnline</w:t>
      </w:r>
    </w:p>
    <w:p w14:paraId="7DA89D35" w14:textId="77777777" w:rsidR="00AE42BA" w:rsidRDefault="00AE42BA">
      <w:pPr>
        <w:rPr>
          <w:rFonts w:ascii="Times New Roman" w:eastAsia="Times New Roman" w:hAnsi="Times New Roman" w:cs="Times New Roman"/>
          <w:bCs/>
        </w:rPr>
      </w:pPr>
      <w:r>
        <w:rPr>
          <w:rFonts w:ascii="Times New Roman" w:eastAsia="Times New Roman" w:hAnsi="Times New Roman" w:cs="Times New Roman"/>
          <w:bCs/>
        </w:rPr>
        <w:t xml:space="preserve">When comparing the three environments, I saw benefits of using all three. The ArcPro environment was useful if I was working with one dataset and the user interface was very intuitive. With the Jupyter notebooks in ArcGIS Pro, I thought this was more useful if I was running the same processes on multiple datasets because the input could be a whole feature dataset. In both ArcPro environments, the visualization of the output feature class was useful for verification. </w:t>
      </w:r>
    </w:p>
    <w:p w14:paraId="538D461D" w14:textId="77777777" w:rsidR="00AE42BA" w:rsidRDefault="00AE42BA">
      <w:pPr>
        <w:rPr>
          <w:rFonts w:ascii="Times New Roman" w:eastAsia="Times New Roman" w:hAnsi="Times New Roman" w:cs="Times New Roman"/>
          <w:bCs/>
        </w:rPr>
      </w:pPr>
    </w:p>
    <w:p w14:paraId="40CE8D82" w14:textId="53486561" w:rsidR="001E506A" w:rsidRPr="00805757" w:rsidRDefault="00AE42BA">
      <w:pPr>
        <w:rPr>
          <w:rFonts w:ascii="Times New Roman" w:eastAsia="Times New Roman" w:hAnsi="Times New Roman" w:cs="Times New Roman"/>
          <w:bCs/>
        </w:rPr>
      </w:pPr>
      <w:r>
        <w:rPr>
          <w:rFonts w:ascii="Times New Roman" w:eastAsia="Times New Roman" w:hAnsi="Times New Roman" w:cs="Times New Roman"/>
          <w:bCs/>
        </w:rPr>
        <w:t xml:space="preserve">With the ArcOnline, I think this environment is most useful if the data I was working with needed to be shared or lived online or had a large scale (due to the coordinate system). I think a few downsides are having to be connected to the internet, having to upload data first, and additional code to visualize the output in the notebooks. </w:t>
      </w:r>
    </w:p>
    <w:p w14:paraId="5C195EA9" w14:textId="1B660CF6" w:rsidR="001262A6" w:rsidRDefault="001262A6">
      <w:pPr>
        <w:rPr>
          <w:rFonts w:ascii="Times New Roman" w:eastAsia="Times New Roman" w:hAnsi="Times New Roman" w:cs="Times New Roman"/>
          <w:iCs/>
          <w:sz w:val="20"/>
          <w:szCs w:val="20"/>
        </w:rPr>
      </w:pPr>
    </w:p>
    <w:p w14:paraId="350C0139" w14:textId="1DE5810E" w:rsidR="00AE42BA" w:rsidRPr="00AE42BA" w:rsidRDefault="00AE42BA">
      <w:pPr>
        <w:rPr>
          <w:rFonts w:ascii="Times New Roman" w:eastAsia="Times New Roman" w:hAnsi="Times New Roman" w:cs="Times New Roman"/>
          <w:iCs/>
        </w:rPr>
      </w:pPr>
      <w:r w:rsidRPr="00AE42BA">
        <w:rPr>
          <w:rFonts w:ascii="Times New Roman" w:eastAsia="Times New Roman" w:hAnsi="Times New Roman" w:cs="Times New Roman"/>
          <w:iCs/>
        </w:rPr>
        <w:t xml:space="preserve">I preferred the Jupyter Notebooks in ArcPro because </w:t>
      </w:r>
      <w:r>
        <w:rPr>
          <w:rFonts w:ascii="Times New Roman" w:eastAsia="Times New Roman" w:hAnsi="Times New Roman" w:cs="Times New Roman"/>
          <w:iCs/>
        </w:rPr>
        <w:t xml:space="preserve">the code ran quickly without having to do multiple clicks and I could adjust it to apply to multiple datasets if needed. I had never used Notebooks in ArcOnline, but I found the user interface was very helpful, especially in locating the feature layer collection ID to use the uploaded data. </w:t>
      </w:r>
      <w:r w:rsidR="00A023D0">
        <w:rPr>
          <w:rFonts w:ascii="Times New Roman" w:eastAsia="Times New Roman" w:hAnsi="Times New Roman" w:cs="Times New Roman"/>
          <w:iCs/>
        </w:rPr>
        <w:t xml:space="preserve">I also liked that I didn’t need to unzip the data. </w:t>
      </w:r>
      <w:r w:rsidR="006E5195">
        <w:rPr>
          <w:rFonts w:ascii="Times New Roman" w:eastAsia="Times New Roman" w:hAnsi="Times New Roman" w:cs="Times New Roman"/>
          <w:iCs/>
        </w:rPr>
        <w:t xml:space="preserve">Lastly I liked ArcPro desktop because if there were multiple steps, I could visualize each step. </w:t>
      </w:r>
    </w:p>
    <w:p w14:paraId="54516537" w14:textId="77777777" w:rsidR="001262A6" w:rsidRPr="00415DE7" w:rsidRDefault="001262A6">
      <w:pPr>
        <w:rPr>
          <w:rFonts w:ascii="Times New Roman" w:eastAsia="Times New Roman" w:hAnsi="Times New Roman" w:cs="Times New Roman"/>
          <w:i/>
          <w:sz w:val="20"/>
          <w:szCs w:val="20"/>
        </w:rPr>
      </w:pPr>
    </w:p>
    <w:p w14:paraId="51A4D76E" w14:textId="77777777" w:rsidR="001262A6" w:rsidRPr="00415DE7" w:rsidRDefault="001262A6">
      <w:pPr>
        <w:rPr>
          <w:rFonts w:ascii="Times New Roman" w:eastAsia="Times New Roman" w:hAnsi="Times New Roman" w:cs="Times New Roman"/>
          <w:i/>
          <w:sz w:val="20"/>
          <w:szCs w:val="20"/>
        </w:rPr>
      </w:pPr>
    </w:p>
    <w:p w14:paraId="3BE978BE" w14:textId="77777777" w:rsidR="001262A6" w:rsidRPr="00415DE7" w:rsidRDefault="001262A6">
      <w:pPr>
        <w:rPr>
          <w:rFonts w:ascii="Times New Roman" w:eastAsia="Times New Roman" w:hAnsi="Times New Roman" w:cs="Times New Roman"/>
          <w:i/>
          <w:sz w:val="20"/>
          <w:szCs w:val="20"/>
        </w:rPr>
      </w:pPr>
    </w:p>
    <w:p w14:paraId="06C9EC71" w14:textId="77777777" w:rsidR="001262A6" w:rsidRPr="00415DE7" w:rsidRDefault="00835A27">
      <w:pPr>
        <w:rPr>
          <w:rFonts w:ascii="Times New Roman" w:eastAsia="Times New Roman" w:hAnsi="Times New Roman" w:cs="Times New Roman"/>
          <w:b/>
        </w:rPr>
      </w:pPr>
      <w:r w:rsidRPr="00415DE7">
        <w:rPr>
          <w:rFonts w:ascii="Times New Roman" w:eastAsia="Times New Roman" w:hAnsi="Times New Roman" w:cs="Times New Roman"/>
          <w:b/>
        </w:rPr>
        <w:t>References</w:t>
      </w:r>
    </w:p>
    <w:p w14:paraId="6D050E2C" w14:textId="0D832522" w:rsidR="001262A6" w:rsidRPr="00415DE7" w:rsidRDefault="006E5195" w:rsidP="006E5195">
      <w:pPr>
        <w:rPr>
          <w:rFonts w:ascii="Times New Roman" w:eastAsia="Times New Roman" w:hAnsi="Times New Roman" w:cs="Times New Roman"/>
          <w:i/>
          <w:sz w:val="20"/>
          <w:szCs w:val="20"/>
        </w:rPr>
      </w:pPr>
      <w:r w:rsidRPr="006E5195">
        <w:rPr>
          <w:rFonts w:ascii="Times New Roman" w:eastAsia="Times New Roman" w:hAnsi="Times New Roman" w:cs="Times New Roman"/>
          <w:iCs/>
          <w:sz w:val="20"/>
          <w:szCs w:val="20"/>
        </w:rPr>
        <w:t>ESRI. (n.d.). Buffer (Analysis). ArcGIS Pro. Retrieved January 31, 2021, from https://pro.arcgis.com/en/pro-app/latest/tool-reference/analysis/buffer.htm</w:t>
      </w:r>
    </w:p>
    <w:p w14:paraId="763ECEB6" w14:textId="5B6A3D30" w:rsidR="006E5195" w:rsidRDefault="006E5195" w:rsidP="006E5195">
      <w:pPr>
        <w:rPr>
          <w:rFonts w:ascii="Times New Roman" w:eastAsia="Times New Roman" w:hAnsi="Times New Roman" w:cs="Times New Roman"/>
          <w:b/>
        </w:rPr>
      </w:pPr>
    </w:p>
    <w:p w14:paraId="26C45351" w14:textId="0B6C8DAB" w:rsidR="006E5195" w:rsidRPr="00415DE7" w:rsidRDefault="006E5195" w:rsidP="006E5195">
      <w:pPr>
        <w:rPr>
          <w:rFonts w:ascii="Times New Roman" w:eastAsia="Times New Roman" w:hAnsi="Times New Roman" w:cs="Times New Roman"/>
          <w:i/>
          <w:sz w:val="20"/>
          <w:szCs w:val="20"/>
        </w:rPr>
      </w:pPr>
      <w:r w:rsidRPr="006E5195">
        <w:rPr>
          <w:rFonts w:ascii="Times New Roman" w:eastAsia="Times New Roman" w:hAnsi="Times New Roman" w:cs="Times New Roman"/>
          <w:iCs/>
          <w:sz w:val="20"/>
          <w:szCs w:val="20"/>
        </w:rPr>
        <w:t xml:space="preserve">ESRI. (n.d.). </w:t>
      </w:r>
      <w:r>
        <w:rPr>
          <w:rFonts w:ascii="Times New Roman" w:eastAsia="Times New Roman" w:hAnsi="Times New Roman" w:cs="Times New Roman"/>
          <w:iCs/>
          <w:sz w:val="20"/>
          <w:szCs w:val="20"/>
        </w:rPr>
        <w:t>Getting Started with Notebooks</w:t>
      </w:r>
      <w:r w:rsidRPr="006E5195">
        <w:rPr>
          <w:rFonts w:ascii="Times New Roman" w:eastAsia="Times New Roman" w:hAnsi="Times New Roman" w:cs="Times New Roman"/>
          <w:iCs/>
          <w:sz w:val="20"/>
          <w:szCs w:val="20"/>
        </w:rPr>
        <w:t xml:space="preserve">. ArcGIS </w:t>
      </w:r>
      <w:r>
        <w:rPr>
          <w:rFonts w:ascii="Times New Roman" w:eastAsia="Times New Roman" w:hAnsi="Times New Roman" w:cs="Times New Roman"/>
          <w:iCs/>
          <w:sz w:val="20"/>
          <w:szCs w:val="20"/>
        </w:rPr>
        <w:t>Online</w:t>
      </w:r>
      <w:r w:rsidRPr="006E5195">
        <w:rPr>
          <w:rFonts w:ascii="Times New Roman" w:eastAsia="Times New Roman" w:hAnsi="Times New Roman" w:cs="Times New Roman"/>
          <w:iCs/>
          <w:sz w:val="20"/>
          <w:szCs w:val="20"/>
        </w:rPr>
        <w:t>. Retrieved January 31, 2021, from https://doc.arcgis.com/en/arcgis-online/get-started/components-of-the-notebook-editor.htm</w:t>
      </w:r>
    </w:p>
    <w:p w14:paraId="15BA4A62" w14:textId="77777777" w:rsidR="006E5195" w:rsidRDefault="006E5195">
      <w:pPr>
        <w:rPr>
          <w:rFonts w:ascii="Times New Roman" w:eastAsia="Times New Roman" w:hAnsi="Times New Roman" w:cs="Times New Roman"/>
          <w:b/>
        </w:rPr>
      </w:pPr>
    </w:p>
    <w:p w14:paraId="682160C8" w14:textId="77777777" w:rsidR="00E9480D" w:rsidRDefault="00E9480D">
      <w:pPr>
        <w:rPr>
          <w:rFonts w:ascii="Times New Roman" w:eastAsia="Times New Roman" w:hAnsi="Times New Roman" w:cs="Times New Roman"/>
          <w:b/>
        </w:rPr>
      </w:pPr>
    </w:p>
    <w:p w14:paraId="5D9AA507" w14:textId="77777777" w:rsidR="00E9480D" w:rsidRDefault="00E9480D">
      <w:pPr>
        <w:rPr>
          <w:rFonts w:ascii="Times New Roman" w:eastAsia="Times New Roman" w:hAnsi="Times New Roman" w:cs="Times New Roman"/>
          <w:b/>
        </w:rPr>
      </w:pPr>
    </w:p>
    <w:p w14:paraId="46F58057" w14:textId="77777777" w:rsidR="00E9480D" w:rsidRDefault="00E9480D">
      <w:pPr>
        <w:rPr>
          <w:rFonts w:ascii="Times New Roman" w:eastAsia="Times New Roman" w:hAnsi="Times New Roman" w:cs="Times New Roman"/>
          <w:b/>
        </w:rPr>
      </w:pPr>
    </w:p>
    <w:p w14:paraId="403CAC50" w14:textId="77777777" w:rsidR="00E9480D" w:rsidRDefault="00E9480D">
      <w:pPr>
        <w:rPr>
          <w:rFonts w:ascii="Times New Roman" w:eastAsia="Times New Roman" w:hAnsi="Times New Roman" w:cs="Times New Roman"/>
          <w:b/>
        </w:rPr>
      </w:pPr>
    </w:p>
    <w:p w14:paraId="3078C686" w14:textId="77777777" w:rsidR="00E9480D" w:rsidRDefault="00E9480D">
      <w:pPr>
        <w:rPr>
          <w:rFonts w:ascii="Times New Roman" w:eastAsia="Times New Roman" w:hAnsi="Times New Roman" w:cs="Times New Roman"/>
          <w:b/>
        </w:rPr>
      </w:pPr>
    </w:p>
    <w:p w14:paraId="75FDA2DF" w14:textId="72AB4B68" w:rsidR="001262A6" w:rsidRPr="00415DE7" w:rsidRDefault="00835A27">
      <w:pPr>
        <w:rPr>
          <w:rFonts w:ascii="Times New Roman" w:eastAsia="Times New Roman" w:hAnsi="Times New Roman" w:cs="Times New Roman"/>
          <w:b/>
        </w:rPr>
      </w:pPr>
      <w:r w:rsidRPr="00415DE7">
        <w:rPr>
          <w:rFonts w:ascii="Times New Roman" w:eastAsia="Times New Roman" w:hAnsi="Times New Roman" w:cs="Times New Roman"/>
          <w:b/>
        </w:rPr>
        <w:lastRenderedPageBreak/>
        <w:t>Self-score</w:t>
      </w:r>
    </w:p>
    <w:p w14:paraId="1E5E2CA4" w14:textId="10619CD1" w:rsidR="001262A6" w:rsidRPr="00415DE7" w:rsidRDefault="001262A6">
      <w:pPr>
        <w:rPr>
          <w:rFonts w:ascii="Times New Roman" w:eastAsia="Times New Roman" w:hAnsi="Times New Roman" w:cs="Times New Roman"/>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415DE7" w:rsidRPr="00415DE7" w14:paraId="7B738AFA" w14:textId="77777777" w:rsidTr="00835A27">
        <w:tc>
          <w:tcPr>
            <w:tcW w:w="1920" w:type="dxa"/>
            <w:shd w:val="clear" w:color="auto" w:fill="auto"/>
            <w:tcMar>
              <w:top w:w="100" w:type="dxa"/>
              <w:left w:w="100" w:type="dxa"/>
              <w:bottom w:w="100" w:type="dxa"/>
              <w:right w:w="100" w:type="dxa"/>
            </w:tcMar>
          </w:tcPr>
          <w:p w14:paraId="1DE34B26"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b/>
              </w:rPr>
            </w:pPr>
            <w:r w:rsidRPr="00415DE7">
              <w:rPr>
                <w:rFonts w:ascii="Times New Roman" w:eastAsia="Times New Roman" w:hAnsi="Times New Roman" w:cs="Times New Roman"/>
                <w:b/>
              </w:rPr>
              <w:t>Category</w:t>
            </w:r>
          </w:p>
        </w:tc>
        <w:tc>
          <w:tcPr>
            <w:tcW w:w="4730" w:type="dxa"/>
            <w:shd w:val="clear" w:color="auto" w:fill="auto"/>
            <w:tcMar>
              <w:top w:w="100" w:type="dxa"/>
              <w:left w:w="100" w:type="dxa"/>
              <w:bottom w:w="100" w:type="dxa"/>
              <w:right w:w="100" w:type="dxa"/>
            </w:tcMar>
          </w:tcPr>
          <w:p w14:paraId="33C6B3CB"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b/>
              </w:rPr>
            </w:pPr>
            <w:r w:rsidRPr="00415DE7">
              <w:rPr>
                <w:rFonts w:ascii="Times New Roman" w:eastAsia="Times New Roman" w:hAnsi="Times New Roman" w:cs="Times New Roman"/>
                <w:b/>
              </w:rPr>
              <w:t>Description</w:t>
            </w:r>
          </w:p>
        </w:tc>
        <w:tc>
          <w:tcPr>
            <w:tcW w:w="1765" w:type="dxa"/>
            <w:shd w:val="clear" w:color="auto" w:fill="auto"/>
            <w:tcMar>
              <w:top w:w="100" w:type="dxa"/>
              <w:left w:w="100" w:type="dxa"/>
              <w:bottom w:w="100" w:type="dxa"/>
              <w:right w:w="100" w:type="dxa"/>
            </w:tcMar>
          </w:tcPr>
          <w:p w14:paraId="68EC350E"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b/>
              </w:rPr>
            </w:pPr>
            <w:r w:rsidRPr="00415DE7">
              <w:rPr>
                <w:rFonts w:ascii="Times New Roman" w:eastAsia="Times New Roman" w:hAnsi="Times New Roman" w:cs="Times New Roman"/>
                <w:b/>
              </w:rPr>
              <w:t>Points Possible</w:t>
            </w:r>
          </w:p>
        </w:tc>
        <w:tc>
          <w:tcPr>
            <w:tcW w:w="945" w:type="dxa"/>
            <w:shd w:val="clear" w:color="auto" w:fill="auto"/>
            <w:tcMar>
              <w:top w:w="100" w:type="dxa"/>
              <w:left w:w="100" w:type="dxa"/>
              <w:bottom w:w="100" w:type="dxa"/>
              <w:right w:w="100" w:type="dxa"/>
            </w:tcMar>
          </w:tcPr>
          <w:p w14:paraId="48BC50C6"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b/>
              </w:rPr>
            </w:pPr>
            <w:r w:rsidRPr="00415DE7">
              <w:rPr>
                <w:rFonts w:ascii="Times New Roman" w:eastAsia="Times New Roman" w:hAnsi="Times New Roman" w:cs="Times New Roman"/>
                <w:b/>
              </w:rPr>
              <w:t>Score</w:t>
            </w:r>
          </w:p>
        </w:tc>
      </w:tr>
      <w:tr w:rsidR="00415DE7" w:rsidRPr="00415DE7" w14:paraId="69B59556" w14:textId="77777777" w:rsidTr="00835A27">
        <w:tc>
          <w:tcPr>
            <w:tcW w:w="1920" w:type="dxa"/>
            <w:shd w:val="clear" w:color="auto" w:fill="auto"/>
            <w:tcMar>
              <w:top w:w="100" w:type="dxa"/>
              <w:left w:w="100" w:type="dxa"/>
              <w:bottom w:w="100" w:type="dxa"/>
              <w:right w:w="100" w:type="dxa"/>
            </w:tcMar>
          </w:tcPr>
          <w:p w14:paraId="1AA78ADD"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b/>
              </w:rPr>
            </w:pPr>
            <w:r w:rsidRPr="00415DE7">
              <w:rPr>
                <w:rFonts w:ascii="Times New Roman" w:eastAsia="Times New Roman" w:hAnsi="Times New Roman" w:cs="Times New Roman"/>
                <w:b/>
              </w:rPr>
              <w:t>Structural Elements</w:t>
            </w:r>
          </w:p>
        </w:tc>
        <w:tc>
          <w:tcPr>
            <w:tcW w:w="4730" w:type="dxa"/>
            <w:shd w:val="clear" w:color="auto" w:fill="auto"/>
            <w:tcMar>
              <w:top w:w="100" w:type="dxa"/>
              <w:left w:w="100" w:type="dxa"/>
              <w:bottom w:w="100" w:type="dxa"/>
              <w:right w:w="100" w:type="dxa"/>
            </w:tcMar>
          </w:tcPr>
          <w:p w14:paraId="28870572"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415DE7">
              <w:rPr>
                <w:rFonts w:ascii="Times New Roman" w:eastAsia="Times New Roman" w:hAnsi="Times New Roman" w:cs="Times New Roman"/>
                <w:sz w:val="16"/>
                <w:szCs w:val="16"/>
              </w:rPr>
              <w:t xml:space="preserve">All elements of a lab report are included </w:t>
            </w:r>
            <w:r w:rsidRPr="00415DE7">
              <w:rPr>
                <w:rFonts w:ascii="Times New Roman" w:eastAsia="Times New Roman" w:hAnsi="Times New Roman" w:cs="Times New Roman"/>
                <w:b/>
                <w:sz w:val="16"/>
                <w:szCs w:val="16"/>
              </w:rPr>
              <w:t>(2 points each)</w:t>
            </w:r>
            <w:r w:rsidRPr="00415DE7">
              <w:rPr>
                <w:rFonts w:ascii="Times New Roman" w:eastAsia="Times New Roman" w:hAnsi="Times New Roman" w:cs="Times New Roman"/>
                <w:sz w:val="16"/>
                <w:szCs w:val="16"/>
              </w:rPr>
              <w:t xml:space="preserve">: </w:t>
            </w:r>
          </w:p>
          <w:p w14:paraId="2832BDB0" w14:textId="135C50EB" w:rsidR="001262A6" w:rsidRPr="00415DE7" w:rsidRDefault="00835A27">
            <w:pPr>
              <w:rPr>
                <w:rFonts w:ascii="Times New Roman" w:eastAsia="Times New Roman" w:hAnsi="Times New Roman" w:cs="Times New Roman"/>
                <w:sz w:val="16"/>
                <w:szCs w:val="16"/>
              </w:rPr>
            </w:pPr>
            <w:r w:rsidRPr="00415DE7">
              <w:rPr>
                <w:rFonts w:ascii="Times New Roman" w:eastAsia="Times New Roman" w:hAnsi="Times New Roman" w:cs="Times New Roman"/>
                <w:sz w:val="16"/>
                <w:szCs w:val="16"/>
              </w:rPr>
              <w:t xml:space="preserve">Title, Notice: Dr. Bryan Runck, Author, </w:t>
            </w:r>
            <w:r w:rsidR="00662213" w:rsidRPr="00415DE7">
              <w:rPr>
                <w:rFonts w:ascii="Times New Roman" w:eastAsia="Times New Roman" w:hAnsi="Times New Roman" w:cs="Times New Roman"/>
                <w:sz w:val="16"/>
                <w:szCs w:val="16"/>
              </w:rPr>
              <w:t>Project Repository</w:t>
            </w:r>
            <w:r w:rsidRPr="00415DE7">
              <w:rPr>
                <w:rFonts w:ascii="Times New Roman" w:eastAsia="Times New Roman" w:hAnsi="Times New Roman" w:cs="Times New Roman"/>
                <w:sz w:val="16"/>
                <w:szCs w:val="16"/>
              </w:rPr>
              <w:t>,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DA3C687" w14:textId="19C2EA80" w:rsidR="001262A6" w:rsidRPr="00415DE7"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415DE7">
              <w:rPr>
                <w:rFonts w:ascii="Times New Roman" w:eastAsia="Times New Roman" w:hAnsi="Times New Roman" w:cs="Times New Roman"/>
              </w:rPr>
              <w:t>2</w:t>
            </w:r>
            <w:r w:rsidR="00662213" w:rsidRPr="00415DE7">
              <w:rPr>
                <w:rFonts w:ascii="Times New Roman" w:eastAsia="Times New Roman" w:hAnsi="Times New Roman" w:cs="Times New Roman"/>
              </w:rPr>
              <w:t>8</w:t>
            </w:r>
          </w:p>
        </w:tc>
        <w:tc>
          <w:tcPr>
            <w:tcW w:w="945" w:type="dxa"/>
            <w:shd w:val="clear" w:color="auto" w:fill="auto"/>
            <w:tcMar>
              <w:top w:w="100" w:type="dxa"/>
              <w:left w:w="100" w:type="dxa"/>
              <w:bottom w:w="100" w:type="dxa"/>
              <w:right w:w="100" w:type="dxa"/>
            </w:tcMar>
          </w:tcPr>
          <w:p w14:paraId="4F040EB8" w14:textId="6931034E" w:rsidR="001262A6" w:rsidRPr="00415DE7" w:rsidRDefault="00E547A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28</w:t>
            </w:r>
          </w:p>
        </w:tc>
      </w:tr>
      <w:tr w:rsidR="00415DE7" w:rsidRPr="00415DE7" w14:paraId="10545C81" w14:textId="77777777" w:rsidTr="00835A27">
        <w:tc>
          <w:tcPr>
            <w:tcW w:w="1920" w:type="dxa"/>
            <w:shd w:val="clear" w:color="auto" w:fill="auto"/>
            <w:tcMar>
              <w:top w:w="100" w:type="dxa"/>
              <w:left w:w="100" w:type="dxa"/>
              <w:bottom w:w="100" w:type="dxa"/>
              <w:right w:w="100" w:type="dxa"/>
            </w:tcMar>
          </w:tcPr>
          <w:p w14:paraId="762F050A"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rPr>
            </w:pPr>
            <w:r w:rsidRPr="00415DE7">
              <w:rPr>
                <w:rFonts w:ascii="Times New Roman" w:eastAsia="Times New Roman" w:hAnsi="Times New Roman" w:cs="Times New Roman"/>
                <w:b/>
              </w:rPr>
              <w:t>Clarity of Content</w:t>
            </w:r>
          </w:p>
        </w:tc>
        <w:tc>
          <w:tcPr>
            <w:tcW w:w="4730" w:type="dxa"/>
            <w:shd w:val="clear" w:color="auto" w:fill="auto"/>
            <w:tcMar>
              <w:top w:w="100" w:type="dxa"/>
              <w:left w:w="100" w:type="dxa"/>
              <w:bottom w:w="100" w:type="dxa"/>
              <w:right w:w="100" w:type="dxa"/>
            </w:tcMar>
          </w:tcPr>
          <w:p w14:paraId="04E15A0E"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415DE7">
              <w:rPr>
                <w:rFonts w:ascii="Times New Roman" w:eastAsia="Times New Roman" w:hAnsi="Times New Roman" w:cs="Times New Roman"/>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415DE7">
              <w:rPr>
                <w:rFonts w:ascii="Times New Roman" w:eastAsia="Times New Roman" w:hAnsi="Times New Roman" w:cs="Times New Roman"/>
                <w:b/>
                <w:sz w:val="16"/>
                <w:szCs w:val="16"/>
              </w:rPr>
              <w:t>(12 points)</w:t>
            </w:r>
            <w:r w:rsidRPr="00415DE7">
              <w:rPr>
                <w:rFonts w:ascii="Times New Roman" w:eastAsia="Times New Roman" w:hAnsi="Times New Roman" w:cs="Times New Roman"/>
                <w:sz w:val="16"/>
                <w:szCs w:val="16"/>
              </w:rPr>
              <w:t xml:space="preserve">. There is a clear connection from data to results to discussion and conclusion </w:t>
            </w:r>
            <w:r w:rsidRPr="00415DE7">
              <w:rPr>
                <w:rFonts w:ascii="Times New Roman" w:eastAsia="Times New Roman" w:hAnsi="Times New Roman" w:cs="Times New Roman"/>
                <w:b/>
                <w:sz w:val="16"/>
                <w:szCs w:val="16"/>
              </w:rPr>
              <w:t>(12 points)</w:t>
            </w:r>
            <w:r w:rsidRPr="00415DE7">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544883A8" w14:textId="77777777" w:rsidR="001262A6" w:rsidRPr="00415DE7"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415DE7">
              <w:rPr>
                <w:rFonts w:ascii="Times New Roman" w:eastAsia="Times New Roman" w:hAnsi="Times New Roman" w:cs="Times New Roman"/>
              </w:rPr>
              <w:t>24</w:t>
            </w:r>
          </w:p>
        </w:tc>
        <w:tc>
          <w:tcPr>
            <w:tcW w:w="945" w:type="dxa"/>
            <w:shd w:val="clear" w:color="auto" w:fill="auto"/>
            <w:tcMar>
              <w:top w:w="100" w:type="dxa"/>
              <w:left w:w="100" w:type="dxa"/>
              <w:bottom w:w="100" w:type="dxa"/>
              <w:right w:w="100" w:type="dxa"/>
            </w:tcMar>
          </w:tcPr>
          <w:p w14:paraId="7CEFA330" w14:textId="0EDF25BD" w:rsidR="001262A6" w:rsidRPr="00415DE7" w:rsidRDefault="00E547A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24</w:t>
            </w:r>
          </w:p>
        </w:tc>
      </w:tr>
      <w:tr w:rsidR="00415DE7" w:rsidRPr="00415DE7" w14:paraId="71BEA53A" w14:textId="77777777" w:rsidTr="00835A27">
        <w:tc>
          <w:tcPr>
            <w:tcW w:w="1920" w:type="dxa"/>
            <w:shd w:val="clear" w:color="auto" w:fill="auto"/>
            <w:tcMar>
              <w:top w:w="100" w:type="dxa"/>
              <w:left w:w="100" w:type="dxa"/>
              <w:bottom w:w="100" w:type="dxa"/>
              <w:right w:w="100" w:type="dxa"/>
            </w:tcMar>
          </w:tcPr>
          <w:p w14:paraId="0F6D8247"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rPr>
            </w:pPr>
            <w:r w:rsidRPr="00415DE7">
              <w:rPr>
                <w:rFonts w:ascii="Times New Roman" w:eastAsia="Times New Roman" w:hAnsi="Times New Roman" w:cs="Times New Roman"/>
                <w:b/>
              </w:rPr>
              <w:t>Reproducibility</w:t>
            </w:r>
          </w:p>
        </w:tc>
        <w:tc>
          <w:tcPr>
            <w:tcW w:w="4730" w:type="dxa"/>
            <w:shd w:val="clear" w:color="auto" w:fill="auto"/>
            <w:tcMar>
              <w:top w:w="100" w:type="dxa"/>
              <w:left w:w="100" w:type="dxa"/>
              <w:bottom w:w="100" w:type="dxa"/>
              <w:right w:w="100" w:type="dxa"/>
            </w:tcMar>
          </w:tcPr>
          <w:p w14:paraId="772BA738"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415DE7">
              <w:rPr>
                <w:rFonts w:ascii="Times New Roman" w:eastAsia="Times New Roman" w:hAnsi="Times New Roman" w:cs="Times New Roman"/>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0BB0FD8" w14:textId="4C1C6F85" w:rsidR="001262A6" w:rsidRPr="00415DE7" w:rsidRDefault="00662213" w:rsidP="00835A27">
            <w:pPr>
              <w:widowControl w:val="0"/>
              <w:pBdr>
                <w:top w:val="nil"/>
                <w:left w:val="nil"/>
                <w:bottom w:val="nil"/>
                <w:right w:val="nil"/>
                <w:between w:val="nil"/>
              </w:pBdr>
              <w:jc w:val="center"/>
              <w:rPr>
                <w:rFonts w:ascii="Times New Roman" w:eastAsia="Times New Roman" w:hAnsi="Times New Roman" w:cs="Times New Roman"/>
              </w:rPr>
            </w:pPr>
            <w:r w:rsidRPr="00415DE7">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035BBF18" w14:textId="13F250E5" w:rsidR="001262A6" w:rsidRPr="00415DE7" w:rsidRDefault="00E547A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28</w:t>
            </w:r>
          </w:p>
        </w:tc>
      </w:tr>
      <w:tr w:rsidR="00415DE7" w:rsidRPr="00415DE7" w14:paraId="5FB46BF0" w14:textId="77777777" w:rsidTr="00835A27">
        <w:tc>
          <w:tcPr>
            <w:tcW w:w="1920" w:type="dxa"/>
            <w:shd w:val="clear" w:color="auto" w:fill="auto"/>
            <w:tcMar>
              <w:top w:w="100" w:type="dxa"/>
              <w:left w:w="100" w:type="dxa"/>
              <w:bottom w:w="100" w:type="dxa"/>
              <w:right w:w="100" w:type="dxa"/>
            </w:tcMar>
          </w:tcPr>
          <w:p w14:paraId="39D59409"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b/>
              </w:rPr>
            </w:pPr>
            <w:r w:rsidRPr="00415DE7">
              <w:rPr>
                <w:rFonts w:ascii="Times New Roman" w:eastAsia="Times New Roman" w:hAnsi="Times New Roman" w:cs="Times New Roman"/>
                <w:b/>
              </w:rPr>
              <w:t>Verification</w:t>
            </w:r>
          </w:p>
        </w:tc>
        <w:tc>
          <w:tcPr>
            <w:tcW w:w="4730" w:type="dxa"/>
            <w:shd w:val="clear" w:color="auto" w:fill="auto"/>
            <w:tcMar>
              <w:top w:w="100" w:type="dxa"/>
              <w:left w:w="100" w:type="dxa"/>
              <w:bottom w:w="100" w:type="dxa"/>
              <w:right w:w="100" w:type="dxa"/>
            </w:tcMar>
          </w:tcPr>
          <w:p w14:paraId="519D01BF" w14:textId="77777777" w:rsidR="001262A6" w:rsidRPr="00415DE7"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415DE7">
              <w:rPr>
                <w:rFonts w:ascii="Times New Roman" w:eastAsia="Times New Roman" w:hAnsi="Times New Roman" w:cs="Times New Roman"/>
                <w:sz w:val="16"/>
                <w:szCs w:val="16"/>
              </w:rPr>
              <w:t xml:space="preserve">Results are correct in that they have been verified in comparison to some standard. The standard is clearly stated </w:t>
            </w:r>
            <w:r w:rsidRPr="00415DE7">
              <w:rPr>
                <w:rFonts w:ascii="Times New Roman" w:eastAsia="Times New Roman" w:hAnsi="Times New Roman" w:cs="Times New Roman"/>
                <w:b/>
                <w:sz w:val="16"/>
                <w:szCs w:val="16"/>
              </w:rPr>
              <w:t>(10 points)</w:t>
            </w:r>
            <w:r w:rsidRPr="00415DE7">
              <w:rPr>
                <w:rFonts w:ascii="Times New Roman" w:eastAsia="Times New Roman" w:hAnsi="Times New Roman" w:cs="Times New Roman"/>
                <w:sz w:val="16"/>
                <w:szCs w:val="16"/>
              </w:rPr>
              <w:t xml:space="preserve">, the method of comparison is clearly stated </w:t>
            </w:r>
            <w:r w:rsidRPr="00415DE7">
              <w:rPr>
                <w:rFonts w:ascii="Times New Roman" w:eastAsia="Times New Roman" w:hAnsi="Times New Roman" w:cs="Times New Roman"/>
                <w:b/>
                <w:sz w:val="16"/>
                <w:szCs w:val="16"/>
              </w:rPr>
              <w:t>(5 points)</w:t>
            </w:r>
            <w:r w:rsidRPr="00415DE7">
              <w:rPr>
                <w:rFonts w:ascii="Times New Roman" w:eastAsia="Times New Roman" w:hAnsi="Times New Roman" w:cs="Times New Roman"/>
                <w:sz w:val="16"/>
                <w:szCs w:val="16"/>
              </w:rPr>
              <w:t xml:space="preserve">, and the result of verification is clearly stated </w:t>
            </w:r>
            <w:r w:rsidRPr="00415DE7">
              <w:rPr>
                <w:rFonts w:ascii="Times New Roman" w:eastAsia="Times New Roman" w:hAnsi="Times New Roman" w:cs="Times New Roman"/>
                <w:b/>
                <w:sz w:val="16"/>
                <w:szCs w:val="16"/>
              </w:rPr>
              <w:t>(5 points)</w:t>
            </w:r>
            <w:r w:rsidRPr="00415DE7">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0F58EC7C" w14:textId="77777777" w:rsidR="001262A6" w:rsidRPr="00415DE7"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415DE7">
              <w:rPr>
                <w:rFonts w:ascii="Times New Roman" w:eastAsia="Times New Roman" w:hAnsi="Times New Roman" w:cs="Times New Roman"/>
              </w:rPr>
              <w:t>20</w:t>
            </w:r>
          </w:p>
        </w:tc>
        <w:tc>
          <w:tcPr>
            <w:tcW w:w="945" w:type="dxa"/>
            <w:shd w:val="clear" w:color="auto" w:fill="auto"/>
            <w:tcMar>
              <w:top w:w="100" w:type="dxa"/>
              <w:left w:w="100" w:type="dxa"/>
              <w:bottom w:w="100" w:type="dxa"/>
              <w:right w:w="100" w:type="dxa"/>
            </w:tcMar>
          </w:tcPr>
          <w:p w14:paraId="6174FA55" w14:textId="74A81A1B" w:rsidR="001262A6" w:rsidRPr="00415DE7" w:rsidRDefault="00E547A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20</w:t>
            </w:r>
          </w:p>
        </w:tc>
      </w:tr>
      <w:tr w:rsidR="00662213" w:rsidRPr="00415DE7" w14:paraId="59BF9354" w14:textId="77777777" w:rsidTr="00835A27">
        <w:tc>
          <w:tcPr>
            <w:tcW w:w="1920" w:type="dxa"/>
            <w:shd w:val="clear" w:color="auto" w:fill="auto"/>
            <w:tcMar>
              <w:top w:w="100" w:type="dxa"/>
              <w:left w:w="100" w:type="dxa"/>
              <w:bottom w:w="100" w:type="dxa"/>
              <w:right w:w="100" w:type="dxa"/>
            </w:tcMar>
          </w:tcPr>
          <w:p w14:paraId="315E2213" w14:textId="77777777" w:rsidR="00662213" w:rsidRPr="00415DE7" w:rsidRDefault="00662213">
            <w:pPr>
              <w:widowControl w:val="0"/>
              <w:pBdr>
                <w:top w:val="nil"/>
                <w:left w:val="nil"/>
                <w:bottom w:val="nil"/>
                <w:right w:val="nil"/>
                <w:between w:val="nil"/>
              </w:pBdr>
              <w:rPr>
                <w:rFonts w:ascii="Times New Roman" w:eastAsia="Times New Roman" w:hAnsi="Times New Roman" w:cs="Times New Roman"/>
                <w:b/>
              </w:rPr>
            </w:pPr>
          </w:p>
        </w:tc>
        <w:tc>
          <w:tcPr>
            <w:tcW w:w="4730" w:type="dxa"/>
            <w:shd w:val="clear" w:color="auto" w:fill="auto"/>
            <w:tcMar>
              <w:top w:w="100" w:type="dxa"/>
              <w:left w:w="100" w:type="dxa"/>
              <w:bottom w:w="100" w:type="dxa"/>
              <w:right w:w="100" w:type="dxa"/>
            </w:tcMar>
          </w:tcPr>
          <w:p w14:paraId="034E0D1F" w14:textId="6C4A082A" w:rsidR="00662213" w:rsidRPr="00415DE7" w:rsidRDefault="00662213" w:rsidP="00662213">
            <w:pPr>
              <w:widowControl w:val="0"/>
              <w:pBdr>
                <w:top w:val="nil"/>
                <w:left w:val="nil"/>
                <w:bottom w:val="nil"/>
                <w:right w:val="nil"/>
                <w:between w:val="nil"/>
              </w:pBdr>
              <w:jc w:val="right"/>
              <w:rPr>
                <w:rFonts w:ascii="Times New Roman" w:eastAsia="Times New Roman" w:hAnsi="Times New Roman" w:cs="Times New Roman"/>
                <w:b/>
                <w:bCs/>
              </w:rPr>
            </w:pPr>
          </w:p>
        </w:tc>
        <w:tc>
          <w:tcPr>
            <w:tcW w:w="1765" w:type="dxa"/>
            <w:shd w:val="clear" w:color="auto" w:fill="auto"/>
            <w:tcMar>
              <w:top w:w="100" w:type="dxa"/>
              <w:left w:w="100" w:type="dxa"/>
              <w:bottom w:w="100" w:type="dxa"/>
              <w:right w:w="100" w:type="dxa"/>
            </w:tcMar>
          </w:tcPr>
          <w:p w14:paraId="645A060C" w14:textId="4CB174D2" w:rsidR="00662213" w:rsidRPr="00415DE7"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415DE7">
              <w:rPr>
                <w:rFonts w:ascii="Times New Roman" w:eastAsia="Times New Roman" w:hAnsi="Times New Roman" w:cs="Times New Roman"/>
              </w:rPr>
              <w:t>100</w:t>
            </w:r>
          </w:p>
        </w:tc>
        <w:tc>
          <w:tcPr>
            <w:tcW w:w="945" w:type="dxa"/>
            <w:shd w:val="clear" w:color="auto" w:fill="auto"/>
            <w:tcMar>
              <w:top w:w="100" w:type="dxa"/>
              <w:left w:w="100" w:type="dxa"/>
              <w:bottom w:w="100" w:type="dxa"/>
              <w:right w:w="100" w:type="dxa"/>
            </w:tcMar>
          </w:tcPr>
          <w:p w14:paraId="6CA6E582" w14:textId="0C90217E" w:rsidR="00662213" w:rsidRPr="00415DE7" w:rsidRDefault="00E547A7">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100</w:t>
            </w:r>
          </w:p>
        </w:tc>
      </w:tr>
    </w:tbl>
    <w:p w14:paraId="279DC6F5" w14:textId="77777777" w:rsidR="001262A6" w:rsidRPr="00415DE7" w:rsidRDefault="001262A6">
      <w:pPr>
        <w:rPr>
          <w:rFonts w:ascii="Times New Roman" w:eastAsia="Times New Roman" w:hAnsi="Times New Roman" w:cs="Times New Roman"/>
          <w:b/>
        </w:rPr>
      </w:pPr>
    </w:p>
    <w:sectPr w:rsidR="001262A6" w:rsidRPr="00415D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F7B83"/>
    <w:multiLevelType w:val="multilevel"/>
    <w:tmpl w:val="42E0F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AB60CBC"/>
    <w:multiLevelType w:val="hybridMultilevel"/>
    <w:tmpl w:val="714C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2A6"/>
    <w:rsid w:val="00032BA4"/>
    <w:rsid w:val="00067362"/>
    <w:rsid w:val="000B3B3F"/>
    <w:rsid w:val="000C2995"/>
    <w:rsid w:val="00125212"/>
    <w:rsid w:val="001262A6"/>
    <w:rsid w:val="001E506A"/>
    <w:rsid w:val="002100B6"/>
    <w:rsid w:val="00295798"/>
    <w:rsid w:val="002A6B64"/>
    <w:rsid w:val="002B6358"/>
    <w:rsid w:val="00325F12"/>
    <w:rsid w:val="00341D7F"/>
    <w:rsid w:val="00346DC4"/>
    <w:rsid w:val="00415DE7"/>
    <w:rsid w:val="005012D2"/>
    <w:rsid w:val="0057429E"/>
    <w:rsid w:val="005B7FB1"/>
    <w:rsid w:val="005F6FED"/>
    <w:rsid w:val="00630EBE"/>
    <w:rsid w:val="00662213"/>
    <w:rsid w:val="00675DC3"/>
    <w:rsid w:val="006E5195"/>
    <w:rsid w:val="007509FD"/>
    <w:rsid w:val="00805757"/>
    <w:rsid w:val="00816BC4"/>
    <w:rsid w:val="00835A27"/>
    <w:rsid w:val="008460A9"/>
    <w:rsid w:val="00852BC8"/>
    <w:rsid w:val="008C3166"/>
    <w:rsid w:val="00925A6C"/>
    <w:rsid w:val="00972F1D"/>
    <w:rsid w:val="00A023D0"/>
    <w:rsid w:val="00A03529"/>
    <w:rsid w:val="00A51581"/>
    <w:rsid w:val="00A74168"/>
    <w:rsid w:val="00A77356"/>
    <w:rsid w:val="00AB1114"/>
    <w:rsid w:val="00AE42BA"/>
    <w:rsid w:val="00B116CD"/>
    <w:rsid w:val="00B72EC6"/>
    <w:rsid w:val="00B93563"/>
    <w:rsid w:val="00B93A22"/>
    <w:rsid w:val="00C244B1"/>
    <w:rsid w:val="00D344C3"/>
    <w:rsid w:val="00DD00A3"/>
    <w:rsid w:val="00DE718B"/>
    <w:rsid w:val="00E002D8"/>
    <w:rsid w:val="00E0092D"/>
    <w:rsid w:val="00E10488"/>
    <w:rsid w:val="00E547A7"/>
    <w:rsid w:val="00E84C35"/>
    <w:rsid w:val="00E9061E"/>
    <w:rsid w:val="00E9480D"/>
    <w:rsid w:val="00E97C94"/>
    <w:rsid w:val="00EF2358"/>
    <w:rsid w:val="00F1779E"/>
    <w:rsid w:val="00F52A61"/>
    <w:rsid w:val="00F61104"/>
    <w:rsid w:val="00F90D32"/>
    <w:rsid w:val="00FE16A7"/>
    <w:rsid w:val="00FE7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C7FEA"/>
  <w15:docId w15:val="{F7241C5F-1568-2449-A103-62FC982D6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19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styleId="UnresolvedMention">
    <w:name w:val="Unresolved Mention"/>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97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trans-state-trails-minnesota"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sdata.mn.gov/dataset/trans-state-trails-minnesota"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github.com/msongfrancis/GIS5572.git"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AMUW2mW/gaZ6sngFl2eGnSKRBqPFFgf9swZKEm2yN7QVi5ljTjKUPMSJpx4C8cSFj7t2Il79LfAqoKrUNm3pZhbQGCsovFxFGty5T+talzxLtV7Sozjs2RY=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6</Pages>
  <Words>1338</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Maisong Lee</cp:lastModifiedBy>
  <cp:revision>61</cp:revision>
  <dcterms:created xsi:type="dcterms:W3CDTF">2021-01-09T23:13:00Z</dcterms:created>
  <dcterms:modified xsi:type="dcterms:W3CDTF">2021-01-31T21:26:00Z</dcterms:modified>
</cp:coreProperties>
</file>