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C5D8" w14:textId="61A20B1F" w:rsidR="001262A6" w:rsidRPr="00E22236" w:rsidRDefault="00835A2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Lab Report</w:t>
      </w:r>
      <w:r w:rsidR="00E22236">
        <w:rPr>
          <w:rFonts w:ascii="Times New Roman" w:eastAsia="Times New Roman" w:hAnsi="Times New Roman" w:cs="Times New Roman"/>
          <w:b/>
          <w:sz w:val="22"/>
          <w:szCs w:val="22"/>
        </w:rPr>
        <w:t xml:space="preserve"> 1</w:t>
      </w:r>
    </w:p>
    <w:p w14:paraId="34F4CA35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DFE2BD2" w14:textId="4DD90D89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Title:</w:t>
      </w:r>
      <w:r w:rsidR="0010576D">
        <w:rPr>
          <w:rFonts w:ascii="Times New Roman" w:eastAsia="Times New Roman" w:hAnsi="Times New Roman" w:cs="Times New Roman"/>
          <w:sz w:val="22"/>
          <w:szCs w:val="22"/>
        </w:rPr>
        <w:t xml:space="preserve"> Exploring Google Places, NDAWN, and MN Geo</w:t>
      </w:r>
      <w:r w:rsidR="00E52C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0576D">
        <w:rPr>
          <w:rFonts w:ascii="Times New Roman" w:eastAsia="Times New Roman" w:hAnsi="Times New Roman" w:cs="Times New Roman"/>
          <w:sz w:val="22"/>
          <w:szCs w:val="22"/>
        </w:rPr>
        <w:t>Commons API</w:t>
      </w:r>
    </w:p>
    <w:p w14:paraId="0AE3E598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Notice: Dr. Bryan Runck</w:t>
      </w:r>
    </w:p>
    <w:p w14:paraId="63EBA493" w14:textId="3241F94D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Author:</w:t>
      </w:r>
      <w:r w:rsidR="00E22236">
        <w:rPr>
          <w:rFonts w:ascii="Times New Roman" w:eastAsia="Times New Roman" w:hAnsi="Times New Roman" w:cs="Times New Roman"/>
          <w:sz w:val="22"/>
          <w:szCs w:val="22"/>
        </w:rPr>
        <w:t xml:space="preserve"> Maisong Francis</w:t>
      </w:r>
    </w:p>
    <w:p w14:paraId="6215899F" w14:textId="1BF8DF01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Date:</w:t>
      </w:r>
      <w:r w:rsidR="00E22236">
        <w:rPr>
          <w:rFonts w:ascii="Times New Roman" w:eastAsia="Times New Roman" w:hAnsi="Times New Roman" w:cs="Times New Roman"/>
          <w:sz w:val="22"/>
          <w:szCs w:val="22"/>
        </w:rPr>
        <w:t xml:space="preserve"> 02/06/2021</w:t>
      </w:r>
    </w:p>
    <w:p w14:paraId="6F4D7A04" w14:textId="3BE172BF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2FBE866" w14:textId="34056CBF" w:rsidR="00662213" w:rsidRPr="00E22236" w:rsidRDefault="00662213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bCs/>
          <w:sz w:val="22"/>
          <w:szCs w:val="22"/>
        </w:rPr>
        <w:t>Project Repository:</w:t>
      </w:r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6" w:history="1">
        <w:r w:rsidR="00E22236" w:rsidRPr="00E2223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https://github.com/msongfrancis/GIS5572.git</w:t>
        </w:r>
      </w:hyperlink>
    </w:p>
    <w:p w14:paraId="5B0ECA2A" w14:textId="77777777" w:rsidR="00662213" w:rsidRPr="00E22236" w:rsidRDefault="0066221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A4EE2D1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Abstract</w:t>
      </w:r>
    </w:p>
    <w:p w14:paraId="0F602D0B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&lt;Delete this text in light grey throughout&gt;</w:t>
      </w:r>
    </w:p>
    <w:p w14:paraId="77ACAC8D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250 words max. Clearly summarize the following major sections. Each gets one or two sentences.  </w:t>
      </w:r>
    </w:p>
    <w:p w14:paraId="366487D9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9BC5597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92C5FD0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Problem Statement</w:t>
      </w:r>
    </w:p>
    <w:p w14:paraId="1664A63A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E49B59F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CC9513A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3E0E50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E22236" w:rsidRPr="00E22236" w14:paraId="2BB1AB83" w14:textId="77777777" w:rsidTr="00835A27">
        <w:tc>
          <w:tcPr>
            <w:tcW w:w="340" w:type="dxa"/>
          </w:tcPr>
          <w:p w14:paraId="11B7F0A7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Preparation</w:t>
            </w:r>
          </w:p>
        </w:tc>
      </w:tr>
      <w:tr w:rsidR="00E22236" w:rsidRPr="00E22236" w14:paraId="36960BA8" w14:textId="77777777" w:rsidTr="00835A27">
        <w:tc>
          <w:tcPr>
            <w:tcW w:w="340" w:type="dxa"/>
          </w:tcPr>
          <w:p w14:paraId="5A0D8B98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65" w:type="dxa"/>
          </w:tcPr>
          <w:p w14:paraId="54B1193D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Road network</w:t>
            </w:r>
          </w:p>
        </w:tc>
        <w:tc>
          <w:tcPr>
            <w:tcW w:w="2382" w:type="dxa"/>
          </w:tcPr>
          <w:p w14:paraId="29221CE4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Raw input dataset from MNDOT</w:t>
            </w:r>
          </w:p>
        </w:tc>
        <w:tc>
          <w:tcPr>
            <w:tcW w:w="1575" w:type="dxa"/>
          </w:tcPr>
          <w:p w14:paraId="1CBB279A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</w:tcPr>
          <w:p w14:paraId="1F08F55E" w14:textId="45A572A0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</w:tcPr>
          <w:p w14:paraId="35B9DE68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22236" w:rsidRPr="00E22236" w14:paraId="0850F9AF" w14:textId="77777777" w:rsidTr="00835A27">
        <w:tc>
          <w:tcPr>
            <w:tcW w:w="340" w:type="dxa"/>
          </w:tcPr>
          <w:p w14:paraId="3549F7A3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65" w:type="dxa"/>
          </w:tcPr>
          <w:p w14:paraId="71ADE641" w14:textId="78B4023D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2" w:type="dxa"/>
          </w:tcPr>
          <w:p w14:paraId="376734BD" w14:textId="01C4DF3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5" w:type="dxa"/>
          </w:tcPr>
          <w:p w14:paraId="0D5F0A82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14:paraId="1222DA85" w14:textId="6F3FE86F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</w:tcPr>
          <w:p w14:paraId="5E25EA1F" w14:textId="530E8638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</w:tcPr>
          <w:p w14:paraId="6F937DE0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22236" w:rsidRPr="00E22236" w14:paraId="6AFF1F48" w14:textId="77777777" w:rsidTr="00835A27">
        <w:tc>
          <w:tcPr>
            <w:tcW w:w="340" w:type="dxa"/>
          </w:tcPr>
          <w:p w14:paraId="25875311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2" w:type="dxa"/>
          </w:tcPr>
          <w:p w14:paraId="023467F4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5" w:type="dxa"/>
          </w:tcPr>
          <w:p w14:paraId="2F84A54D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14:paraId="0EC65485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</w:tcPr>
          <w:p w14:paraId="69A518C1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</w:tcPr>
          <w:p w14:paraId="7DB384EB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262A6" w:rsidRPr="00E22236" w14:paraId="304718D9" w14:textId="77777777" w:rsidTr="00835A27">
        <w:tc>
          <w:tcPr>
            <w:tcW w:w="340" w:type="dxa"/>
          </w:tcPr>
          <w:p w14:paraId="58600D5B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2" w:type="dxa"/>
          </w:tcPr>
          <w:p w14:paraId="66C2D5FA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5" w:type="dxa"/>
          </w:tcPr>
          <w:p w14:paraId="5B97C870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</w:tcPr>
          <w:p w14:paraId="68F14AC0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3" w:type="dxa"/>
          </w:tcPr>
          <w:p w14:paraId="0BCD8E55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8" w:type="dxa"/>
          </w:tcPr>
          <w:p w14:paraId="67D9F98A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3290FE05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F6DE0B3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5523FE5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69FA40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Input Data</w:t>
      </w:r>
    </w:p>
    <w:p w14:paraId="0FB23CB9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Describe the data in two paragraphs max. Fill out the table.</w:t>
      </w:r>
    </w:p>
    <w:p w14:paraId="43D04605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81B0C3A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E22236" w:rsidRPr="00E22236" w14:paraId="748F5CD3" w14:textId="77777777">
        <w:tc>
          <w:tcPr>
            <w:tcW w:w="383" w:type="dxa"/>
          </w:tcPr>
          <w:p w14:paraId="30B0E1D1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Link to Source</w:t>
            </w:r>
          </w:p>
        </w:tc>
      </w:tr>
      <w:tr w:rsidR="00E22236" w:rsidRPr="00E22236" w14:paraId="7992BC85" w14:textId="77777777">
        <w:tc>
          <w:tcPr>
            <w:tcW w:w="383" w:type="dxa"/>
          </w:tcPr>
          <w:p w14:paraId="3AE91113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Pr="00E22236" w:rsidRDefault="006A44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7">
              <w:r w:rsidR="00835A27" w:rsidRPr="00E22236"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</w:rPr>
                <w:t xml:space="preserve">Mn </w:t>
              </w:r>
              <w:proofErr w:type="spellStart"/>
              <w:r w:rsidR="00835A27" w:rsidRPr="00E22236"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</w:rPr>
                <w:t>GeoSpatial</w:t>
              </w:r>
              <w:proofErr w:type="spellEnd"/>
              <w:r w:rsidR="00835A27" w:rsidRPr="00E22236"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</w:rPr>
                <w:t xml:space="preserve"> Commons</w:t>
              </w:r>
            </w:hyperlink>
          </w:p>
        </w:tc>
      </w:tr>
      <w:tr w:rsidR="00E22236" w:rsidRPr="00E22236" w14:paraId="034D10DF" w14:textId="77777777">
        <w:tc>
          <w:tcPr>
            <w:tcW w:w="383" w:type="dxa"/>
          </w:tcPr>
          <w:p w14:paraId="0D5735BA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90" w:type="dxa"/>
          </w:tcPr>
          <w:p w14:paraId="6629172A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25" w:type="dxa"/>
          </w:tcPr>
          <w:p w14:paraId="516AA51C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22236" w:rsidRPr="00E22236" w14:paraId="60C6A36C" w14:textId="77777777">
        <w:tc>
          <w:tcPr>
            <w:tcW w:w="383" w:type="dxa"/>
          </w:tcPr>
          <w:p w14:paraId="3E8CEB7E" w14:textId="77777777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90" w:type="dxa"/>
          </w:tcPr>
          <w:p w14:paraId="23D0A166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25" w:type="dxa"/>
          </w:tcPr>
          <w:p w14:paraId="15CC7C3B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262A6" w:rsidRPr="00E22236" w14:paraId="421C6C16" w14:textId="77777777">
        <w:tc>
          <w:tcPr>
            <w:tcW w:w="383" w:type="dxa"/>
          </w:tcPr>
          <w:p w14:paraId="3F7844B8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2" w:type="dxa"/>
          </w:tcPr>
          <w:p w14:paraId="03F1228F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90" w:type="dxa"/>
          </w:tcPr>
          <w:p w14:paraId="54C78803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25" w:type="dxa"/>
          </w:tcPr>
          <w:p w14:paraId="05B9C08C" w14:textId="77777777" w:rsidR="001262A6" w:rsidRPr="00E22236" w:rsidRDefault="001262A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76B6ECB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8643AD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CDF2D32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Methods</w:t>
      </w:r>
    </w:p>
    <w:p w14:paraId="48D5BFD7" w14:textId="0F1178A0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Include a data flow diagram or screenshot from model builder. Do references in line (</w:t>
      </w:r>
      <w:proofErr w:type="spellStart"/>
      <w:r w:rsidRPr="00E22236">
        <w:rPr>
          <w:rFonts w:ascii="Times New Roman" w:eastAsia="Times New Roman" w:hAnsi="Times New Roman" w:cs="Times New Roman"/>
          <w:sz w:val="22"/>
          <w:szCs w:val="22"/>
        </w:rPr>
        <w:t>Rammankutty</w:t>
      </w:r>
      <w:proofErr w:type="spellEnd"/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, 2033). Document </w:t>
      </w:r>
      <w:r w:rsidR="00E22236" w:rsidRPr="00E22236">
        <w:rPr>
          <w:rFonts w:ascii="Times New Roman" w:eastAsia="Times New Roman" w:hAnsi="Times New Roman" w:cs="Times New Roman"/>
          <w:sz w:val="22"/>
          <w:szCs w:val="22"/>
        </w:rPr>
        <w:t>all</w:t>
      </w:r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B2D6B81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88209E2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Resources on Data Flow Diagrams:</w:t>
      </w:r>
    </w:p>
    <w:p w14:paraId="1FC1EAA9" w14:textId="77777777" w:rsidR="001262A6" w:rsidRPr="00E22236" w:rsidRDefault="006A4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hyperlink r:id="rId8">
        <w:r w:rsidR="00835A27" w:rsidRPr="00E22236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>https://www.visual-paradigm.com/tutorials/data-flow-diagram-dfd.jsp</w:t>
        </w:r>
      </w:hyperlink>
    </w:p>
    <w:p w14:paraId="6D541AC7" w14:textId="77777777" w:rsidR="001262A6" w:rsidRPr="00E22236" w:rsidRDefault="006A44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hyperlink r:id="rId9">
        <w:r w:rsidR="00835A27" w:rsidRPr="00E22236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>https://www.lucidchart.com/pages/data-flow-diagram/how-to-make-a-dfd</w:t>
        </w:r>
      </w:hyperlink>
    </w:p>
    <w:p w14:paraId="4E9425C6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47A02E9" w14:textId="5EA9C26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Figure 1. Data flow diagram. </w:t>
      </w:r>
    </w:p>
    <w:p w14:paraId="77CE6049" w14:textId="77777777" w:rsidR="001262A6" w:rsidRPr="00E22236" w:rsidRDefault="001262A6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350C0D6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Results</w:t>
      </w:r>
    </w:p>
    <w:p w14:paraId="0C02B660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 xml:space="preserve">Show the results in figures and maps. Describe how they address the problem statement. </w:t>
      </w:r>
    </w:p>
    <w:p w14:paraId="5F1B322D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160D61E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Follow best practice for map design, coloring, etc.</w:t>
      </w:r>
    </w:p>
    <w:p w14:paraId="6B031AB5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1247B7A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A1DC8D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96CFFC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7B5CA50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Results Verification</w:t>
      </w:r>
    </w:p>
    <w:p w14:paraId="141F621D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How do you know your results are correct? This can be a qualitative or quantitative verification.</w:t>
      </w:r>
    </w:p>
    <w:p w14:paraId="1303C08A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1FE24FC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DD8986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6F1B971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Discussion and Conclusion</w:t>
      </w:r>
    </w:p>
    <w:p w14:paraId="5263DCC5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What did you learn? How does it relate to the main problem?</w:t>
      </w:r>
    </w:p>
    <w:p w14:paraId="5C195EA9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4516537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1A4D76E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BE978BE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C9EC71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References</w:t>
      </w:r>
    </w:p>
    <w:p w14:paraId="0B804F3F" w14:textId="77777777" w:rsidR="001262A6" w:rsidRPr="00E22236" w:rsidRDefault="00835A27">
      <w:pPr>
        <w:rPr>
          <w:rFonts w:ascii="Times New Roman" w:eastAsia="Times New Roman" w:hAnsi="Times New Roman" w:cs="Times New Roman"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Use a common format</w:t>
      </w:r>
    </w:p>
    <w:p w14:paraId="546CCD19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D050E2C" w14:textId="77777777" w:rsidR="001262A6" w:rsidRPr="00E22236" w:rsidRDefault="001262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5FDA2DF" w14:textId="77777777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b/>
          <w:sz w:val="22"/>
          <w:szCs w:val="22"/>
        </w:rPr>
        <w:t>Self-score</w:t>
      </w:r>
    </w:p>
    <w:p w14:paraId="1E5E2CA4" w14:textId="4EE122B0" w:rsidR="001262A6" w:rsidRPr="00E22236" w:rsidRDefault="00835A27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E22236">
        <w:rPr>
          <w:rFonts w:ascii="Times New Roman" w:eastAsia="Times New Roman" w:hAnsi="Times New Roman" w:cs="Times New Roman"/>
          <w:sz w:val="22"/>
          <w:szCs w:val="22"/>
        </w:rPr>
        <w:t>Fill out this rubric for yourself and include it in your lab report.</w:t>
      </w:r>
      <w:r w:rsidR="00662213" w:rsidRPr="00E2223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22236">
        <w:rPr>
          <w:rFonts w:ascii="Times New Roman" w:eastAsia="Times New Roman" w:hAnsi="Times New Roman" w:cs="Times New Roman"/>
          <w:sz w:val="22"/>
          <w:szCs w:val="22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E22236" w:rsidRPr="00E2223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Score</w:t>
            </w:r>
          </w:p>
        </w:tc>
      </w:tr>
      <w:tr w:rsidR="00E22236" w:rsidRPr="00E2223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All elements of a lab report are included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(2 points each)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</w:p>
          <w:p w14:paraId="2832BDB0" w14:textId="135C50EB" w:rsidR="001262A6" w:rsidRPr="00E22236" w:rsidRDefault="00835A2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Title, Notice: Dr. Bryan Runck, Author, </w:t>
            </w:r>
            <w:r w:rsidR="00662213"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Project Repository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E2223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="00662213"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Pr="00E2223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22236" w:rsidRPr="00E2223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(12 points)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There is a clear connection from data to results to discussion and conclusion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(12 points)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E2223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Pr="00E2223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22236" w:rsidRPr="00E2223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Results are completely reproducible by someone 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E22236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Pr="00E2223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22236" w:rsidRPr="00E2223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E2223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Results are correct in that they have been verified in comparison to some standard. The standard is clearly stated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(10 points)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the method of comparison is clearly stated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(5 points)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the result of verification is clearly stated </w:t>
            </w:r>
            <w:r w:rsidRPr="00E2223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(5 points)</w:t>
            </w: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E2223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Pr="00E2223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62213" w:rsidRPr="00E22236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Pr="00E22236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E22236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E2223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22236">
              <w:rPr>
                <w:rFonts w:ascii="Times New Roman" w:eastAsia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E22236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279DC6F5" w14:textId="77777777" w:rsidR="001262A6" w:rsidRPr="00E22236" w:rsidRDefault="001262A6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sectPr w:rsidR="001262A6" w:rsidRPr="00E22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0653E6"/>
    <w:rsid w:val="0010576D"/>
    <w:rsid w:val="001262A6"/>
    <w:rsid w:val="00403133"/>
    <w:rsid w:val="00630EBE"/>
    <w:rsid w:val="00662213"/>
    <w:rsid w:val="006A440B"/>
    <w:rsid w:val="00835A27"/>
    <w:rsid w:val="00DE718B"/>
    <w:rsid w:val="00E22236"/>
    <w:rsid w:val="00E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ngfrancis/GIS5572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Maisong Lee</cp:lastModifiedBy>
  <cp:revision>10</cp:revision>
  <dcterms:created xsi:type="dcterms:W3CDTF">2021-01-09T23:13:00Z</dcterms:created>
  <dcterms:modified xsi:type="dcterms:W3CDTF">2021-02-09T23:48:00Z</dcterms:modified>
</cp:coreProperties>
</file>