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/>
    <w:p>
      <w:pPr>
        <w:jc w:val="center"/>
      </w:pPr>
      <w:r>
        <w:rPr>
          <w:b/>
          <w:color w:val="1F3A5F"/>
          <w:sz w:val="56"/>
        </w:rPr>
        <w:t>جامعة إقليم سبأ</w:t>
      </w:r>
    </w:p>
    <w:p>
      <w:pPr>
        <w:jc w:val="center"/>
      </w:pPr>
      <w:r>
        <w:rPr>
          <w:b/>
          <w:sz w:val="36"/>
        </w:rPr>
        <w:t>كلية تكنولوجيا المعلومات وعلوم الحاسوب</w:t>
      </w:r>
    </w:p>
    <w:p/>
    <w:p>
      <w:pPr>
        <w:jc w:val="center"/>
      </w:pPr>
      <w:r>
        <w:rPr>
          <w:b/>
          <w:color w:val="C0392B"/>
          <w:sz w:val="52"/>
        </w:rPr>
        <w:t>دليل عمليات القبول والتسجيل</w:t>
      </w:r>
    </w:p>
    <w:p>
      <w:pPr>
        <w:jc w:val="center"/>
      </w:pPr>
      <w:r>
        <w:rPr>
          <w:i/>
          <w:sz w:val="28"/>
        </w:rPr>
        <w:t>Registrar Operations Manual</w:t>
      </w:r>
    </w:p>
    <w:p/>
    <w:p/>
    <w:p/>
    <w:p/>
    <w:p/>
    <w:p/>
    <w:p>
      <w:pPr>
        <w:jc w:val="center"/>
      </w:pPr>
      <w:r>
        <w:rPr>
          <w:sz w:val="24"/>
        </w:rPr>
        <w:t>الإصدار 1.0  |  يونيو 2026</w:t>
      </w:r>
    </w:p>
    <w:p>
      <w:pPr>
        <w:jc w:val="center"/>
      </w:pPr>
      <w:r>
        <w:rPr>
          <w:i/>
          <w:sz w:val="22"/>
        </w:rPr>
        <w:t>الجهة المالكة: عمادة الكلية - وحدة الأنظمة</w:t>
      </w:r>
    </w:p>
    <w:p>
      <w:r>
        <w:br w:type="page"/>
      </w:r>
    </w:p>
    <w:p>
      <w:pPr>
        <w:bidi/>
        <w:jc w:val="right"/>
      </w:pPr>
      <w:r>
        <w:rPr>
          <w:b/>
          <w:color w:val="1F3A5F"/>
          <w:sz w:val="40"/>
        </w:rPr>
        <w:t>فهرس المحتويات</w:t>
      </w:r>
    </w:p>
    <w:p>
      <w:pPr>
        <w:bidi/>
        <w:jc w:val="right"/>
      </w:pPr>
      <w:r>
        <w:rPr>
          <w:sz w:val="24"/>
        </w:rPr>
        <w:t>1. السنة الأكاديمية</w:t>
      </w:r>
    </w:p>
    <w:p>
      <w:pPr>
        <w:bidi/>
        <w:jc w:val="right"/>
      </w:pPr>
      <w:r>
        <w:rPr>
          <w:sz w:val="24"/>
        </w:rPr>
        <w:t>2. الأقسام</w:t>
      </w:r>
    </w:p>
    <w:p>
      <w:pPr>
        <w:bidi/>
        <w:jc w:val="right"/>
      </w:pPr>
      <w:r>
        <w:rPr>
          <w:sz w:val="24"/>
        </w:rPr>
        <w:t>3. البرامج</w:t>
      </w:r>
    </w:p>
    <w:p>
      <w:pPr>
        <w:bidi/>
        <w:jc w:val="right"/>
      </w:pPr>
      <w:r>
        <w:rPr>
          <w:sz w:val="24"/>
        </w:rPr>
        <w:t>4. المستويات</w:t>
      </w:r>
    </w:p>
    <w:p>
      <w:pPr>
        <w:bidi/>
        <w:jc w:val="right"/>
      </w:pPr>
      <w:r>
        <w:rPr>
          <w:sz w:val="24"/>
        </w:rPr>
        <w:t>5. المقررات</w:t>
      </w:r>
    </w:p>
    <w:p>
      <w:pPr>
        <w:bidi/>
        <w:jc w:val="right"/>
      </w:pPr>
      <w:r>
        <w:rPr>
          <w:sz w:val="24"/>
        </w:rPr>
        <w:t>6. الخطط الدراسية</w:t>
      </w:r>
    </w:p>
    <w:p>
      <w:pPr>
        <w:bidi/>
        <w:jc w:val="right"/>
      </w:pPr>
      <w:r>
        <w:rPr>
          <w:sz w:val="24"/>
        </w:rPr>
        <w:t>7. الطلاب</w:t>
      </w:r>
    </w:p>
    <w:p>
      <w:pPr>
        <w:bidi/>
        <w:jc w:val="right"/>
      </w:pPr>
      <w:r>
        <w:rPr>
          <w:sz w:val="24"/>
        </w:rPr>
        <w:t>8. التسجيل الأكاديمي</w:t>
      </w:r>
    </w:p>
    <w:p>
      <w:pPr>
        <w:bidi/>
        <w:jc w:val="right"/>
      </w:pPr>
      <w:r>
        <w:rPr>
          <w:sz w:val="24"/>
        </w:rPr>
        <w:t>9. السجل الأكاديمي</w:t>
      </w:r>
    </w:p>
    <w:p>
      <w:pPr>
        <w:bidi/>
        <w:jc w:val="right"/>
      </w:pPr>
      <w:r>
        <w:rPr>
          <w:sz w:val="24"/>
        </w:rPr>
        <w:t>10. الشعب الدراسية</w:t>
      </w:r>
    </w:p>
    <w:p>
      <w:pPr>
        <w:bidi/>
        <w:jc w:val="right"/>
      </w:pPr>
      <w:r>
        <w:rPr>
          <w:sz w:val="24"/>
        </w:rPr>
        <w:t>11. الدرجات</w:t>
      </w:r>
    </w:p>
    <w:p>
      <w:pPr>
        <w:bidi/>
        <w:jc w:val="right"/>
      </w:pPr>
      <w:r>
        <w:rPr>
          <w:sz w:val="24"/>
        </w:rPr>
        <w:t>12. الوثائق الرسمية</w:t>
      </w:r>
    </w:p>
    <w:p>
      <w:pPr>
        <w:bidi/>
        <w:jc w:val="right"/>
      </w:pPr>
      <w:r>
        <w:rPr>
          <w:sz w:val="24"/>
        </w:rPr>
        <w:t>13. الخريجين</w:t>
      </w:r>
    </w:p>
    <w:p>
      <w:r>
        <w:br w:type="page"/>
      </w:r>
    </w:p>
    <w:p>
      <w:pPr>
        <w:bidi/>
        <w:jc w:val="right"/>
      </w:pPr>
      <w:r>
        <w:rPr>
          <w:b/>
          <w:color w:val="1F3A5F"/>
          <w:sz w:val="40"/>
        </w:rPr>
        <w:t>1. إنشاء السنة الأكاديمية</w:t>
      </w:r>
    </w:p>
    <w:p>
      <w:pPr>
        <w:bidi/>
        <w:jc w:val="right"/>
      </w:pPr>
      <w:r>
        <w:rPr>
          <w:sz w:val="24"/>
        </w:rPr>
        <w:t>من /admin/academic-core: اختر 'سنة أكاديمية جديدة'. أدخل الاسم (مثال 2026-2027)، البداية، النهاية.</w:t>
      </w:r>
    </w:p>
    <w:p>
      <w:pPr>
        <w:bidi/>
        <w:jc w:val="right"/>
      </w:pPr>
      <w:r>
        <w:rPr>
          <w:i/>
          <w:color w:val="0B5F0B"/>
          <w:sz w:val="22"/>
        </w:rPr>
        <w:t>ملاحظة: النظام يدعم فصلين فقط: first و second. لا يوجد فصل صيفي.</w:t>
      </w:r>
    </w:p>
    <w:p>
      <w:pPr>
        <w:bidi/>
        <w:jc w:val="right"/>
      </w:pPr>
      <w:r>
        <w:rPr>
          <w:b/>
          <w:color w:val="1F3A5F"/>
          <w:sz w:val="40"/>
        </w:rPr>
        <w:t>2. الأقسام</w:t>
      </w:r>
    </w:p>
    <w:p>
      <w:pPr>
        <w:bidi/>
        <w:jc w:val="right"/>
      </w:pPr>
      <w:r>
        <w:rPr>
          <w:sz w:val="24"/>
        </w:rPr>
        <w:t>تُدار من /admin/departments. يجب إنشاء جميع الأقسام قبل البرامج.</w:t>
      </w:r>
    </w:p>
    <w:p>
      <w:pPr>
        <w:bidi/>
        <w:jc w:val="right"/>
      </w:pPr>
      <w:r>
        <w:rPr>
          <w:b/>
          <w:color w:val="1F3A5F"/>
          <w:sz w:val="40"/>
        </w:rPr>
        <w:t>3. البرامج</w:t>
      </w:r>
    </w:p>
    <w:p>
      <w:pPr>
        <w:bidi/>
        <w:jc w:val="right"/>
      </w:pPr>
      <w:r>
        <w:rPr>
          <w:sz w:val="24"/>
        </w:rPr>
        <w:t>تُدار من /admin/programs. كل برنامج تابع لقسم ويحدد نوع الدرجة (bachelor/master/phd/diploma) والمدة.</w:t>
      </w:r>
    </w:p>
    <w:p>
      <w:pPr>
        <w:bidi/>
        <w:jc w:val="right"/>
      </w:pPr>
      <w:r>
        <w:rPr>
          <w:b/>
          <w:color w:val="1F3A5F"/>
          <w:sz w:val="40"/>
        </w:rPr>
        <w:t>4. المستويات</w:t>
      </w:r>
    </w:p>
    <w:p>
      <w:pPr>
        <w:bidi/>
        <w:jc w:val="right"/>
      </w:pPr>
      <w:r>
        <w:rPr>
          <w:sz w:val="24"/>
        </w:rPr>
        <w:t>تُدار من /admin/academic-core. النظام يدعم L1 حتى L8.</w:t>
      </w:r>
    </w:p>
    <w:p>
      <w:pPr>
        <w:bidi/>
        <w:jc w:val="right"/>
      </w:pPr>
      <w:r>
        <w:rPr>
          <w:b/>
          <w:color w:val="1F3A5F"/>
          <w:sz w:val="40"/>
        </w:rPr>
        <w:t>5. المقررات</w:t>
      </w:r>
    </w:p>
    <w:p>
      <w:pPr>
        <w:bidi/>
        <w:jc w:val="right"/>
      </w:pPr>
      <w:r>
        <w:rPr>
          <w:sz w:val="24"/>
        </w:rPr>
        <w:t>تُدار من /admin/academic-core. ساعات النظري والعملي تُدخل يدوياً، والساعات المعتمدة (credit_hours) تُحسب تلقائياً وفق المعادلة: theory + ceil(practical/2).</w:t>
      </w:r>
    </w:p>
    <w:p>
      <w:pPr>
        <w:bidi/>
        <w:jc w:val="right"/>
      </w:pPr>
      <w:r>
        <w:rPr>
          <w:b/>
          <w:color w:val="1F3A5F"/>
          <w:sz w:val="40"/>
        </w:rPr>
        <w:t>6. الخطط الدراسية</w:t>
      </w:r>
    </w:p>
    <w:p>
      <w:pPr>
        <w:bidi/>
        <w:jc w:val="right"/>
      </w:pPr>
      <w:r>
        <w:rPr>
          <w:sz w:val="24"/>
        </w:rPr>
        <w:t>تُدار من /admin/study-plans. كل خطة تربط مقرراً ببرنامج ومستوى وفصل.</w:t>
      </w:r>
    </w:p>
    <w:p>
      <w:pPr>
        <w:pStyle w:val="ListBullet"/>
        <w:bidi/>
        <w:jc w:val="right"/>
      </w:pPr>
      <w:r>
        <w:rPr>
          <w:sz w:val="24"/>
        </w:rPr>
        <w:t>حدد المقررات الإجبارية والاختيارية.</w:t>
      </w:r>
    </w:p>
    <w:p>
      <w:pPr>
        <w:pStyle w:val="ListBullet"/>
        <w:bidi/>
        <w:jc w:val="right"/>
      </w:pPr>
      <w:r>
        <w:rPr>
          <w:sz w:val="24"/>
        </w:rPr>
        <w:t>حدد المتطلبات السابقة.</w:t>
      </w:r>
    </w:p>
    <w:p>
      <w:pPr>
        <w:pStyle w:val="ListBullet"/>
        <w:bidi/>
        <w:jc w:val="right"/>
      </w:pPr>
      <w:r>
        <w:rPr>
          <w:sz w:val="24"/>
        </w:rPr>
        <w:t>حدد ترتيب العرض في الخطة.</w:t>
      </w:r>
    </w:p>
    <w:p>
      <w:pPr>
        <w:bidi/>
        <w:jc w:val="right"/>
      </w:pPr>
      <w:r>
        <w:rPr>
          <w:b/>
          <w:color w:val="1F3A5F"/>
          <w:sz w:val="40"/>
        </w:rPr>
        <w:t>7. الطلاب</w:t>
      </w:r>
    </w:p>
    <w:p>
      <w:pPr>
        <w:bidi/>
        <w:jc w:val="right"/>
      </w:pPr>
      <w:r>
        <w:rPr>
          <w:sz w:val="24"/>
        </w:rPr>
        <w:t>تُدار من /admin/students. يمكن إنشاء يدوياً أو استيراد عبر قالب students.</w:t>
      </w:r>
    </w:p>
    <w:p>
      <w:pPr>
        <w:bidi/>
        <w:jc w:val="right"/>
      </w:pPr>
      <w:r>
        <w:rPr>
          <w:i/>
          <w:color w:val="666666"/>
          <w:sz w:val="20"/>
        </w:rPr>
        <w:t>[لقطة شاشة مطلوبة: /admin/students]</w:t>
      </w:r>
    </w:p>
    <w:p>
      <w:pPr>
        <w:bidi/>
        <w:jc w:val="right"/>
      </w:pPr>
      <w:r>
        <w:rPr>
          <w:b/>
          <w:color w:val="1F3A5F"/>
          <w:sz w:val="40"/>
        </w:rPr>
        <w:t>8. التسجيل الأكاديمي</w:t>
      </w:r>
    </w:p>
    <w:p>
      <w:pPr>
        <w:bidi/>
        <w:jc w:val="right"/>
      </w:pPr>
      <w:r>
        <w:rPr>
          <w:sz w:val="24"/>
        </w:rPr>
        <w:t>من /admin/enrollments يتم تسجيل الطلاب في المقررات. يمكن الاستيراد الجماعي عبر student_enrollments.</w:t>
      </w:r>
    </w:p>
    <w:p>
      <w:pPr>
        <w:bidi/>
        <w:jc w:val="right"/>
      </w:pPr>
      <w:r>
        <w:rPr>
          <w:b/>
          <w:color w:val="1F3A5F"/>
          <w:sz w:val="40"/>
        </w:rPr>
        <w:t>9. السجل الأكاديمي</w:t>
      </w:r>
    </w:p>
    <w:p>
      <w:pPr>
        <w:pStyle w:val="ListBullet"/>
        <w:bidi/>
        <w:jc w:val="right"/>
      </w:pPr>
      <w:r>
        <w:rPr>
          <w:sz w:val="24"/>
        </w:rPr>
        <w:t>/admin/student-progress - تتبع تقدم الطالب.</w:t>
      </w:r>
    </w:p>
    <w:p>
      <w:pPr>
        <w:pStyle w:val="ListBullet"/>
        <w:bidi/>
        <w:jc w:val="right"/>
      </w:pPr>
      <w:r>
        <w:rPr>
          <w:sz w:val="24"/>
        </w:rPr>
        <w:t>/admin/transcripts - إصدار كشف الدرجات الرسمي.</w:t>
      </w:r>
    </w:p>
    <w:p>
      <w:pPr>
        <w:bidi/>
        <w:jc w:val="right"/>
      </w:pPr>
      <w:r>
        <w:rPr>
          <w:b/>
          <w:color w:val="1F3A5F"/>
          <w:sz w:val="40"/>
        </w:rPr>
        <w:t>10. الشعب الدراسية</w:t>
      </w:r>
    </w:p>
    <w:p>
      <w:pPr>
        <w:bidi/>
        <w:jc w:val="right"/>
      </w:pPr>
      <w:r>
        <w:rPr>
          <w:sz w:val="24"/>
        </w:rPr>
        <w:t>تُدار من /admin/course-offerings و /admin/schedules.</w:t>
      </w:r>
    </w:p>
    <w:p>
      <w:pPr>
        <w:bidi/>
        <w:jc w:val="right"/>
      </w:pPr>
      <w:r>
        <w:rPr>
          <w:b/>
          <w:color w:val="1F3A5F"/>
          <w:sz w:val="40"/>
        </w:rPr>
        <w:t>11. الدرجات</w:t>
      </w:r>
    </w:p>
    <w:p>
      <w:pPr>
        <w:bidi/>
        <w:jc w:val="right"/>
      </w:pPr>
      <w:r>
        <w:rPr>
          <w:sz w:val="24"/>
        </w:rPr>
        <w:t>تُدار من /admin/grades. مكونات الدرجات قابلة للتخصيص (أعمال فصلية، اختبارات، نهائي).</w:t>
      </w:r>
    </w:p>
    <w:p>
      <w:pPr>
        <w:bidi/>
        <w:jc w:val="right"/>
      </w:pPr>
      <w:r>
        <w:rPr>
          <w:b/>
          <w:color w:val="1F3A5F"/>
          <w:sz w:val="40"/>
        </w:rPr>
        <w:t>12. الوثائق الرسمية</w:t>
      </w:r>
    </w:p>
    <w:p>
      <w:pPr>
        <w:bidi/>
        <w:jc w:val="right"/>
      </w:pPr>
      <w:r>
        <w:rPr>
          <w:sz w:val="24"/>
        </w:rPr>
        <w:t>تُصدر من /admin/documents. تشمل: كشف الدرجات، شهادة قيد، شهادة تخرج. كل وثيقة لها رقم تحقق على /verify-document.</w:t>
      </w:r>
    </w:p>
    <w:p>
      <w:pPr>
        <w:bidi/>
        <w:jc w:val="right"/>
      </w:pPr>
      <w:r>
        <w:rPr>
          <w:b/>
          <w:color w:val="1F3A5F"/>
          <w:sz w:val="40"/>
        </w:rPr>
        <w:t>13. الخريجين</w:t>
      </w:r>
    </w:p>
    <w:p>
      <w:pPr>
        <w:pStyle w:val="ListBullet"/>
        <w:bidi/>
        <w:jc w:val="right"/>
      </w:pPr>
      <w:r>
        <w:rPr>
          <w:sz w:val="24"/>
        </w:rPr>
        <w:t>/admin/graduation-candidates - المرشحون للتخرج.</w:t>
      </w:r>
    </w:p>
    <w:p>
      <w:pPr>
        <w:pStyle w:val="ListBullet"/>
        <w:bidi/>
        <w:jc w:val="right"/>
      </w:pPr>
      <w:r>
        <w:rPr>
          <w:sz w:val="24"/>
        </w:rPr>
        <w:t>تحويل الطالب إلى حالة 'graduated' بعد استكمال الشروط.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 w:cs="Arial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