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قائمة التحقق للإطلاق الرسمي</w:t>
      </w:r>
    </w:p>
    <w:p>
      <w:pPr>
        <w:jc w:val="center"/>
      </w:pPr>
      <w:r>
        <w:rPr>
          <w:i/>
          <w:sz w:val="28"/>
        </w:rPr>
        <w:t>Go Live Checklist</w:t>
      </w:r>
    </w:p>
    <w:p/>
    <w:p/>
    <w:p/>
    <w:p/>
    <w:p/>
    <w:p/>
    <w:p>
      <w:pPr>
        <w:jc w:val="center"/>
      </w:pPr>
      <w:r>
        <w:rPr>
          <w:sz w:val="24"/>
        </w:rPr>
        <w:t>الإصدار 1.0  |  يونيو 2026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مرحلة 1</w:t>
      </w:r>
    </w:p>
    <w:p>
      <w:pPr>
        <w:bidi/>
        <w:jc w:val="right"/>
      </w:pPr>
      <w:r>
        <w:rPr>
          <w:sz w:val="24"/>
        </w:rPr>
        <w:t>2. مرحلة 2</w:t>
      </w:r>
    </w:p>
    <w:p>
      <w:pPr>
        <w:bidi/>
        <w:jc w:val="right"/>
      </w:pPr>
      <w:r>
        <w:rPr>
          <w:sz w:val="24"/>
        </w:rPr>
        <w:t>3. مرحلة 3</w:t>
      </w:r>
    </w:p>
    <w:p>
      <w:pPr>
        <w:bidi/>
        <w:jc w:val="right"/>
      </w:pPr>
      <w:r>
        <w:rPr>
          <w:sz w:val="24"/>
        </w:rPr>
        <w:t>4. مرحلة 4</w:t>
      </w:r>
    </w:p>
    <w:p>
      <w:pPr>
        <w:bidi/>
        <w:jc w:val="right"/>
      </w:pPr>
      <w:r>
        <w:rPr>
          <w:sz w:val="24"/>
        </w:rPr>
        <w:t>5. مرحلة 5</w:t>
      </w:r>
    </w:p>
    <w:p>
      <w:pPr>
        <w:bidi/>
        <w:jc w:val="right"/>
      </w:pPr>
      <w:r>
        <w:rPr>
          <w:sz w:val="24"/>
        </w:rPr>
        <w:t>6. مرحلة 6</w:t>
      </w:r>
    </w:p>
    <w:p>
      <w:pPr>
        <w:bidi/>
        <w:jc w:val="right"/>
      </w:pPr>
      <w:r>
        <w:rPr>
          <w:sz w:val="24"/>
        </w:rPr>
        <w:t>7. مرحلة 7</w:t>
      </w:r>
    </w:p>
    <w:p>
      <w:pPr>
        <w:bidi/>
        <w:jc w:val="right"/>
      </w:pPr>
      <w:r>
        <w:rPr>
          <w:sz w:val="24"/>
        </w:rPr>
        <w:t>8. مرحلة 8</w:t>
      </w:r>
    </w:p>
    <w:p>
      <w:pPr>
        <w:bidi/>
        <w:jc w:val="right"/>
      </w:pPr>
      <w:r>
        <w:rPr>
          <w:sz w:val="24"/>
        </w:rPr>
        <w:t>9. مرحلة 9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المرحلة 1: الهيكل الأكاديمي</w:t>
      </w:r>
    </w:p>
    <w:p>
      <w:pPr>
        <w:pStyle w:val="ListBullet"/>
        <w:bidi/>
        <w:jc w:val="right"/>
      </w:pPr>
      <w:r>
        <w:rPr>
          <w:sz w:val="24"/>
        </w:rPr>
        <w:t>☐ إنشاء السنة الأكاديمية النشطة.</w:t>
      </w:r>
    </w:p>
    <w:p>
      <w:pPr>
        <w:pStyle w:val="ListBullet"/>
        <w:bidi/>
        <w:jc w:val="right"/>
      </w:pPr>
      <w:r>
        <w:rPr>
          <w:sz w:val="24"/>
        </w:rPr>
        <w:t>☐ استيراد جميع الأقسام.</w:t>
      </w:r>
    </w:p>
    <w:p>
      <w:pPr>
        <w:pStyle w:val="ListBullet"/>
        <w:bidi/>
        <w:jc w:val="right"/>
      </w:pPr>
      <w:r>
        <w:rPr>
          <w:sz w:val="24"/>
        </w:rPr>
        <w:t>☐ استيراد جميع البرامج.</w:t>
      </w:r>
    </w:p>
    <w:p>
      <w:pPr>
        <w:pStyle w:val="ListBullet"/>
        <w:bidi/>
        <w:jc w:val="right"/>
      </w:pPr>
      <w:r>
        <w:rPr>
          <w:sz w:val="24"/>
        </w:rPr>
        <w:t>☐ إنشاء المستويات L1-L4 (للبكالوريوس).</w:t>
      </w:r>
    </w:p>
    <w:p>
      <w:pPr>
        <w:bidi/>
        <w:jc w:val="right"/>
      </w:pPr>
      <w:r>
        <w:rPr>
          <w:b/>
          <w:color w:val="1F3A5F"/>
          <w:sz w:val="40"/>
        </w:rPr>
        <w:t>المرحلة 2: المقررات والخطط</w:t>
      </w:r>
    </w:p>
    <w:p>
      <w:pPr>
        <w:pStyle w:val="ListBullet"/>
        <w:bidi/>
        <w:jc w:val="right"/>
      </w:pPr>
      <w:r>
        <w:rPr>
          <w:sz w:val="24"/>
        </w:rPr>
        <w:t>☐ استيراد جميع المقررات.</w:t>
      </w:r>
    </w:p>
    <w:p>
      <w:pPr>
        <w:pStyle w:val="ListBullet"/>
        <w:bidi/>
        <w:jc w:val="right"/>
      </w:pPr>
      <w:r>
        <w:rPr>
          <w:sz w:val="24"/>
        </w:rPr>
        <w:t>☐ التحقق من حساب credit_hours تلقائياً.</w:t>
      </w:r>
    </w:p>
    <w:p>
      <w:pPr>
        <w:pStyle w:val="ListBullet"/>
        <w:bidi/>
        <w:jc w:val="right"/>
      </w:pPr>
      <w:r>
        <w:rPr>
          <w:sz w:val="24"/>
        </w:rPr>
        <w:t>☐ استيراد الخطط الدراسية لكل برنامج.</w:t>
      </w:r>
    </w:p>
    <w:p>
      <w:pPr>
        <w:pStyle w:val="ListBullet"/>
        <w:bidi/>
        <w:jc w:val="right"/>
      </w:pPr>
      <w:r>
        <w:rPr>
          <w:sz w:val="24"/>
        </w:rPr>
        <w:t>☐ مراجعة المتطلبات السابقة.</w:t>
      </w:r>
    </w:p>
    <w:p>
      <w:pPr>
        <w:bidi/>
        <w:jc w:val="right"/>
      </w:pPr>
      <w:r>
        <w:rPr>
          <w:b/>
          <w:color w:val="1F3A5F"/>
          <w:sz w:val="40"/>
        </w:rPr>
        <w:t>المرحلة 3: أعضاء هيئة التدريس</w:t>
      </w:r>
    </w:p>
    <w:p>
      <w:pPr>
        <w:pStyle w:val="ListBullet"/>
        <w:bidi/>
        <w:jc w:val="right"/>
      </w:pPr>
      <w:r>
        <w:rPr>
          <w:sz w:val="24"/>
        </w:rPr>
        <w:t>☐ استيراد بيانات أعضاء هيئة التدريس.</w:t>
      </w:r>
    </w:p>
    <w:p>
      <w:pPr>
        <w:pStyle w:val="ListBullet"/>
        <w:bidi/>
        <w:jc w:val="right"/>
      </w:pPr>
      <w:r>
        <w:rPr>
          <w:sz w:val="24"/>
        </w:rPr>
        <w:t>☐ إنشاء حسابات أعضاء هيئة التدريس.</w:t>
      </w:r>
    </w:p>
    <w:p>
      <w:pPr>
        <w:pStyle w:val="ListBullet"/>
        <w:bidi/>
        <w:jc w:val="right"/>
      </w:pPr>
      <w:r>
        <w:rPr>
          <w:sz w:val="24"/>
        </w:rPr>
        <w:t>☐ إسناد رؤساء الأقسام.</w:t>
      </w:r>
    </w:p>
    <w:p>
      <w:pPr>
        <w:pStyle w:val="ListBullet"/>
        <w:bidi/>
        <w:jc w:val="right"/>
      </w:pPr>
      <w:r>
        <w:rPr>
          <w:sz w:val="24"/>
        </w:rPr>
        <w:t>☐ اختبار دخول 3 حسابات تجريبية.</w:t>
      </w:r>
    </w:p>
    <w:p>
      <w:pPr>
        <w:bidi/>
        <w:jc w:val="right"/>
      </w:pPr>
      <w:r>
        <w:rPr>
          <w:b/>
          <w:color w:val="1F3A5F"/>
          <w:sz w:val="40"/>
        </w:rPr>
        <w:t>المرحلة 4: الطلاب</w:t>
      </w:r>
    </w:p>
    <w:p>
      <w:pPr>
        <w:pStyle w:val="ListBullet"/>
        <w:bidi/>
        <w:jc w:val="right"/>
      </w:pPr>
      <w:r>
        <w:rPr>
          <w:sz w:val="24"/>
        </w:rPr>
        <w:t>☐ استيراد بيانات الطلاب.</w:t>
      </w:r>
    </w:p>
    <w:p>
      <w:pPr>
        <w:pStyle w:val="ListBullet"/>
        <w:bidi/>
        <w:jc w:val="right"/>
      </w:pPr>
      <w:r>
        <w:rPr>
          <w:sz w:val="24"/>
        </w:rPr>
        <w:t>☐ إنشاء حسابات الطلاب.</w:t>
      </w:r>
    </w:p>
    <w:p>
      <w:pPr>
        <w:pStyle w:val="ListBullet"/>
        <w:bidi/>
        <w:jc w:val="right"/>
      </w:pPr>
      <w:r>
        <w:rPr>
          <w:sz w:val="24"/>
        </w:rPr>
        <w:t>☐ تسجيل الطلاب في الشعب.</w:t>
      </w:r>
    </w:p>
    <w:p>
      <w:pPr>
        <w:pStyle w:val="ListBullet"/>
        <w:bidi/>
        <w:jc w:val="right"/>
      </w:pPr>
      <w:r>
        <w:rPr>
          <w:sz w:val="24"/>
        </w:rPr>
        <w:t>☐ اختبار دخول 5 طلاب تجريبيين.</w:t>
      </w:r>
    </w:p>
    <w:p>
      <w:pPr>
        <w:bidi/>
        <w:jc w:val="right"/>
      </w:pPr>
      <w:r>
        <w:rPr>
          <w:b/>
          <w:color w:val="1F3A5F"/>
          <w:sz w:val="40"/>
        </w:rPr>
        <w:t>المرحلة 5: الحسابات</w:t>
      </w:r>
    </w:p>
    <w:p>
      <w:pPr>
        <w:pStyle w:val="ListBullet"/>
        <w:bidi/>
        <w:jc w:val="right"/>
      </w:pPr>
      <w:r>
        <w:rPr>
          <w:sz w:val="24"/>
        </w:rPr>
        <w:t>☐ تفعيل خاصية إجبار تغيير كلمة المرور.</w:t>
      </w:r>
    </w:p>
    <w:p>
      <w:pPr>
        <w:pStyle w:val="ListBullet"/>
        <w:bidi/>
        <w:jc w:val="right"/>
      </w:pPr>
      <w:r>
        <w:rPr>
          <w:sz w:val="24"/>
        </w:rPr>
        <w:t>☐ إرسال البريد الرسمي للطلاب وأعضاء هيئة التدريس.</w:t>
      </w:r>
    </w:p>
    <w:p>
      <w:pPr>
        <w:pStyle w:val="ListBullet"/>
        <w:bidi/>
        <w:jc w:val="right"/>
      </w:pPr>
      <w:r>
        <w:rPr>
          <w:sz w:val="24"/>
        </w:rPr>
        <w:t>☐ تثبيت تطبيق PWA على عينة من الطلاب.</w:t>
      </w:r>
    </w:p>
    <w:p>
      <w:pPr>
        <w:bidi/>
        <w:jc w:val="right"/>
      </w:pPr>
      <w:r>
        <w:rPr>
          <w:b/>
          <w:color w:val="1F3A5F"/>
          <w:sz w:val="40"/>
        </w:rPr>
        <w:t>المرحلة 6: الصلاحيات</w:t>
      </w:r>
    </w:p>
    <w:p>
      <w:pPr>
        <w:pStyle w:val="ListBullet"/>
        <w:bidi/>
        <w:jc w:val="right"/>
      </w:pPr>
      <w:r>
        <w:rPr>
          <w:sz w:val="24"/>
        </w:rPr>
        <w:t>☐ إسناد الأدوار التنظيمية من /admin/user-roles.</w:t>
      </w:r>
    </w:p>
    <w:p>
      <w:pPr>
        <w:pStyle w:val="ListBullet"/>
        <w:bidi/>
        <w:jc w:val="right"/>
      </w:pPr>
      <w:r>
        <w:rPr>
          <w:sz w:val="24"/>
        </w:rPr>
        <w:t>☐ التحقق من ربط الأدوار التنظيمية بالأدوار التشغيلية.</w:t>
      </w:r>
    </w:p>
    <w:p>
      <w:pPr>
        <w:pStyle w:val="ListBullet"/>
        <w:bidi/>
        <w:jc w:val="right"/>
      </w:pPr>
      <w:r>
        <w:rPr>
          <w:sz w:val="24"/>
        </w:rPr>
        <w:t>☐ اختبار وصول كل دور للصفحات المخصصة.</w:t>
      </w:r>
    </w:p>
    <w:p>
      <w:pPr>
        <w:bidi/>
        <w:jc w:val="right"/>
      </w:pPr>
      <w:r>
        <w:rPr>
          <w:b/>
          <w:color w:val="1F3A5F"/>
          <w:sz w:val="40"/>
        </w:rPr>
        <w:t>المرحلة 7: الاختبارات</w:t>
      </w:r>
    </w:p>
    <w:p>
      <w:pPr>
        <w:pStyle w:val="ListBullet"/>
        <w:bidi/>
        <w:jc w:val="right"/>
      </w:pPr>
      <w:r>
        <w:rPr>
          <w:sz w:val="24"/>
        </w:rPr>
        <w:t>☐ اختبار تسجيل الدخول لجميع الأدوار.</w:t>
      </w:r>
    </w:p>
    <w:p>
      <w:pPr>
        <w:pStyle w:val="ListBullet"/>
        <w:bidi/>
        <w:jc w:val="right"/>
      </w:pPr>
      <w:r>
        <w:rPr>
          <w:sz w:val="24"/>
        </w:rPr>
        <w:t>☐ اختبار إصدار كشف درجات.</w:t>
      </w:r>
    </w:p>
    <w:p>
      <w:pPr>
        <w:pStyle w:val="ListBullet"/>
        <w:bidi/>
        <w:jc w:val="right"/>
      </w:pPr>
      <w:r>
        <w:rPr>
          <w:sz w:val="24"/>
        </w:rPr>
        <w:t>☐ اختبار استيراد عينة بيانات.</w:t>
      </w:r>
    </w:p>
    <w:p>
      <w:pPr>
        <w:pStyle w:val="ListBullet"/>
        <w:bidi/>
        <w:jc w:val="right"/>
      </w:pPr>
      <w:r>
        <w:rPr>
          <w:sz w:val="24"/>
        </w:rPr>
        <w:t>☐ اختبار التطبيق الجوال على iOS و Android.</w:t>
      </w:r>
    </w:p>
    <w:p>
      <w:pPr>
        <w:pStyle w:val="ListBullet"/>
        <w:bidi/>
        <w:jc w:val="right"/>
      </w:pPr>
      <w:r>
        <w:rPr>
          <w:sz w:val="24"/>
        </w:rPr>
        <w:t>☐ اختبار /verify-document.</w:t>
      </w:r>
    </w:p>
    <w:p>
      <w:pPr>
        <w:bidi/>
        <w:jc w:val="right"/>
      </w:pPr>
      <w:r>
        <w:rPr>
          <w:b/>
          <w:color w:val="1F3A5F"/>
          <w:sz w:val="40"/>
        </w:rPr>
        <w:t>المرحلة 8: التشغيل التجريبي</w:t>
      </w:r>
    </w:p>
    <w:p>
      <w:pPr>
        <w:pStyle w:val="ListBullet"/>
        <w:bidi/>
        <w:jc w:val="right"/>
      </w:pPr>
      <w:r>
        <w:rPr>
          <w:sz w:val="24"/>
        </w:rPr>
        <w:t>☐ إعلان فترة تشغيل تجريبي (أسبوعان).</w:t>
      </w:r>
    </w:p>
    <w:p>
      <w:pPr>
        <w:pStyle w:val="ListBullet"/>
        <w:bidi/>
        <w:jc w:val="right"/>
      </w:pPr>
      <w:r>
        <w:rPr>
          <w:sz w:val="24"/>
        </w:rPr>
        <w:t>☐ تجميع ملاحظات المستخدمين عبر /admin/pilot-center.</w:t>
      </w:r>
    </w:p>
    <w:p>
      <w:pPr>
        <w:pStyle w:val="ListBullet"/>
        <w:bidi/>
        <w:jc w:val="right"/>
      </w:pPr>
      <w:r>
        <w:rPr>
          <w:sz w:val="24"/>
        </w:rPr>
        <w:t>☐ معالجة الأعطال المرصودة.</w:t>
      </w:r>
    </w:p>
    <w:p>
      <w:pPr>
        <w:pStyle w:val="ListBullet"/>
        <w:bidi/>
        <w:jc w:val="right"/>
      </w:pPr>
      <w:r>
        <w:rPr>
          <w:sz w:val="24"/>
        </w:rPr>
        <w:t>☐ تأكيد جاهزية النسخ الاحتياطي.</w:t>
      </w:r>
    </w:p>
    <w:p>
      <w:pPr>
        <w:bidi/>
        <w:jc w:val="right"/>
      </w:pPr>
      <w:r>
        <w:rPr>
          <w:b/>
          <w:color w:val="1F3A5F"/>
          <w:sz w:val="40"/>
        </w:rPr>
        <w:t>المرحلة 9: الإطلاق الرسمي</w:t>
      </w:r>
    </w:p>
    <w:p>
      <w:pPr>
        <w:pStyle w:val="ListBullet"/>
        <w:bidi/>
        <w:jc w:val="right"/>
      </w:pPr>
      <w:r>
        <w:rPr>
          <w:sz w:val="24"/>
        </w:rPr>
        <w:t>☐ إعلان الإطلاق الرسمي.</w:t>
      </w:r>
    </w:p>
    <w:p>
      <w:pPr>
        <w:pStyle w:val="ListBullet"/>
        <w:bidi/>
        <w:jc w:val="right"/>
      </w:pPr>
      <w:r>
        <w:rPr>
          <w:sz w:val="24"/>
        </w:rPr>
        <w:t>☐ تفعيل المراقبة المستمرة عبر /admin/system-readiness.</w:t>
      </w:r>
    </w:p>
    <w:p>
      <w:pPr>
        <w:pStyle w:val="ListBullet"/>
        <w:bidi/>
        <w:jc w:val="right"/>
      </w:pPr>
      <w:r>
        <w:rPr>
          <w:sz w:val="24"/>
        </w:rPr>
        <w:t>☐ تخصيص قناة دعم فني للمستخدمين.</w:t>
      </w:r>
    </w:p>
    <w:p>
      <w:pPr>
        <w:pStyle w:val="ListBullet"/>
        <w:bidi/>
        <w:jc w:val="right"/>
      </w:pPr>
      <w:r>
        <w:rPr>
          <w:sz w:val="24"/>
        </w:rPr>
        <w:t>☐ نشر روابط البوابة على الموقع الرسمي للجامعة.</w:t>
      </w:r>
    </w:p>
    <w:p>
      <w:pPr>
        <w:bidi/>
        <w:jc w:val="right"/>
      </w:pPr>
      <w:r>
        <w:rPr>
          <w:b/>
          <w:color w:val="1F3A5F"/>
          <w:sz w:val="40"/>
        </w:rPr>
        <w:t>تأكيد التشغيل</w:t>
      </w:r>
    </w:p>
    <w:p>
      <w:pPr>
        <w:bidi/>
        <w:jc w:val="right"/>
      </w:pPr>
      <w:r>
        <w:rPr>
          <w:sz w:val="24"/>
        </w:rPr>
        <w:t>بعد إكمال جميع المراحل، يوقع العميد ومدير النظام على نموذج التشغيل الرسمي.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المسؤول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الاسم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التوقيع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التاريخ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العميد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مدير النظام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مدير القبول والتسجيل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المدير المالي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