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54" w:rsidRDefault="0076601D"/>
    <w:p w:rsidR="00546387" w:rsidRDefault="0076601D" w:rsidP="00546387">
      <w:pPr>
        <w:spacing w:line="480" w:lineRule="auto"/>
        <w:jc w:val="center"/>
      </w:pPr>
      <w:r w:rsidRPr="0076601D">
        <w:rPr>
          <w:noProof/>
          <w:lang w:eastAsia="en-US"/>
        </w:rPr>
        <w:drawing>
          <wp:inline distT="0" distB="0" distL="0" distR="0">
            <wp:extent cx="5244334" cy="1762964"/>
            <wp:effectExtent l="0" t="0" r="0" b="8890"/>
            <wp:docPr id="2" name="Picture 2" descr="I:\A__Sostar_paper\A_PLOSCompBiol\revision\PACE_figures\S2Fig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A__Sostar_paper\A_PLOSCompBiol\revision\PACE_figures\S2Fig.t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83" cy="17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01D" w:rsidRPr="00373676" w:rsidRDefault="0076601D" w:rsidP="00546387">
      <w:pPr>
        <w:spacing w:line="480" w:lineRule="auto"/>
        <w:jc w:val="center"/>
      </w:pPr>
    </w:p>
    <w:p w:rsidR="00546387" w:rsidRPr="00373676" w:rsidRDefault="00546387" w:rsidP="00546387">
      <w:pPr>
        <w:spacing w:line="360" w:lineRule="auto"/>
        <w:jc w:val="both"/>
      </w:pPr>
      <w:r>
        <w:rPr>
          <w:b/>
        </w:rPr>
        <w:t xml:space="preserve">S2 </w:t>
      </w:r>
      <w:r w:rsidRPr="00373676">
        <w:rPr>
          <w:b/>
        </w:rPr>
        <w:t xml:space="preserve">Fig. </w:t>
      </w:r>
      <w:r>
        <w:rPr>
          <w:b/>
        </w:rPr>
        <w:t xml:space="preserve">A representative </w:t>
      </w:r>
      <w:r w:rsidRPr="00546387">
        <w:rPr>
          <w:b/>
        </w:rPr>
        <w:t>o</w:t>
      </w:r>
      <w:r w:rsidRPr="00546387">
        <w:rPr>
          <w:b/>
          <w:iCs/>
        </w:rPr>
        <w:t>scillating dipole in a double-labeled cell.</w:t>
      </w:r>
      <w:r w:rsidRPr="00373676">
        <w:t xml:space="preserve"> </w:t>
      </w:r>
      <w:r>
        <w:t>The</w:t>
      </w:r>
      <w:r w:rsidRPr="00373676">
        <w:t xml:space="preserve"> sequence shown </w:t>
      </w:r>
      <w:r>
        <w:t xml:space="preserve">encompasses </w:t>
      </w:r>
      <w:r w:rsidRPr="00373676">
        <w:t>a complete oscillatory cycle</w:t>
      </w:r>
      <w:r>
        <w:t>.</w:t>
      </w:r>
      <w:r w:rsidRPr="00373676">
        <w:t xml:space="preserve"> Top: two domains enriched in Rac1*. Bottom: two complementary domains enriched in DGAP1*. Scale bar: 5 </w:t>
      </w:r>
      <w:r w:rsidRPr="00373676">
        <w:sym w:font="Symbol" w:char="F06D"/>
      </w:r>
      <w:r w:rsidRPr="00373676">
        <w:t>m.</w:t>
      </w:r>
    </w:p>
    <w:p w:rsidR="00546387" w:rsidRDefault="00546387" w:rsidP="00546387">
      <w:bookmarkStart w:id="0" w:name="_GoBack"/>
      <w:bookmarkEnd w:id="0"/>
    </w:p>
    <w:sectPr w:rsidR="0054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87"/>
    <w:rsid w:val="000E31B3"/>
    <w:rsid w:val="00546387"/>
    <w:rsid w:val="005E6A70"/>
    <w:rsid w:val="0076601D"/>
    <w:rsid w:val="00A9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37E6"/>
  <w15:chartTrackingRefBased/>
  <w15:docId w15:val="{630CE757-C91D-4219-9242-0CB5233C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3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2024-02-28T15:36:00Z</dcterms:created>
  <dcterms:modified xsi:type="dcterms:W3CDTF">2024-09-12T16:20:00Z</dcterms:modified>
</cp:coreProperties>
</file>