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13" w:rsidRPr="00373676" w:rsidRDefault="00C41C13" w:rsidP="00C41C13">
      <w:pPr>
        <w:spacing w:line="360" w:lineRule="auto"/>
      </w:pPr>
    </w:p>
    <w:p w:rsidR="00C41C13" w:rsidRPr="00373676" w:rsidRDefault="004C010F" w:rsidP="00C41C13">
      <w:pPr>
        <w:spacing w:line="480" w:lineRule="auto"/>
        <w:jc w:val="center"/>
      </w:pPr>
      <w:r w:rsidRPr="00914CB8">
        <w:rPr>
          <w:noProof/>
          <w:lang w:eastAsia="en-US"/>
        </w:rPr>
        <w:drawing>
          <wp:inline distT="0" distB="0" distL="0" distR="0" wp14:anchorId="335F763F" wp14:editId="70481445">
            <wp:extent cx="2599335" cy="2340864"/>
            <wp:effectExtent l="0" t="0" r="0" b="2540"/>
            <wp:docPr id="136608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85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273" cy="234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13" w:rsidRPr="00373676" w:rsidRDefault="00C41C13" w:rsidP="00C41C13">
      <w:pPr>
        <w:spacing w:line="360" w:lineRule="auto"/>
        <w:rPr>
          <w:b/>
        </w:rPr>
      </w:pPr>
    </w:p>
    <w:p w:rsidR="00C41C13" w:rsidRPr="00CC69EC" w:rsidRDefault="00C41C13" w:rsidP="00C41C13">
      <w:pPr>
        <w:spacing w:line="360" w:lineRule="auto"/>
        <w:rPr>
          <w:bCs/>
        </w:rPr>
      </w:pPr>
      <w:r>
        <w:rPr>
          <w:b/>
        </w:rPr>
        <w:t>S</w:t>
      </w:r>
      <w:r w:rsidR="004C010F">
        <w:rPr>
          <w:b/>
        </w:rPr>
        <w:t>6</w:t>
      </w:r>
      <w:r>
        <w:rPr>
          <w:b/>
        </w:rPr>
        <w:t xml:space="preserve"> </w:t>
      </w:r>
      <w:r w:rsidRPr="00373676">
        <w:rPr>
          <w:b/>
        </w:rPr>
        <w:t>Fig</w:t>
      </w:r>
      <w:r w:rsidR="00CC69EC" w:rsidRPr="00CC69EC">
        <w:rPr>
          <w:b/>
        </w:rPr>
        <w:t xml:space="preserve">. </w:t>
      </w:r>
      <w:bookmarkStart w:id="0" w:name="_GoBack"/>
      <w:r w:rsidR="004C010F">
        <w:rPr>
          <w:b/>
        </w:rPr>
        <w:t>Representative power spectral d</w:t>
      </w:r>
      <w:r w:rsidR="004C010F" w:rsidRPr="004C010F">
        <w:rPr>
          <w:b/>
        </w:rPr>
        <w:t xml:space="preserve">ensity of </w:t>
      </w:r>
      <w:r w:rsidR="00E31AF6">
        <w:rPr>
          <w:b/>
        </w:rPr>
        <w:t xml:space="preserve">the </w:t>
      </w:r>
      <w:r w:rsidR="004C010F" w:rsidRPr="004C010F">
        <w:rPr>
          <w:b/>
        </w:rPr>
        <w:t>Rac1 activity</w:t>
      </w:r>
      <w:bookmarkEnd w:id="0"/>
      <w:r w:rsidR="00CC69EC" w:rsidRPr="00CC69EC">
        <w:rPr>
          <w:b/>
        </w:rPr>
        <w:t xml:space="preserve">. </w:t>
      </w:r>
      <w:r w:rsidR="004C010F" w:rsidRPr="004C010F">
        <w:t>The plot shows the average power spectral density (PSD) of the filtered Rac1</w:t>
      </w:r>
      <w:r w:rsidR="004C010F">
        <w:t>*</w:t>
      </w:r>
      <w:r w:rsidR="004C010F" w:rsidRPr="004C010F">
        <w:t xml:space="preserve"> intensity matrix (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I</m:t>
            </m:r>
          </m:e>
          <m:sub>
            <m:sSup>
              <m:sSupPr>
                <m:ctrlPr>
                  <w:rPr>
                    <w:rFonts w:ascii="Cambria Math" w:hAnsi="Cambria Math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Rac1</m:t>
                </m:r>
              </m:e>
              <m:sup>
                <m:r>
                  <w:rPr>
                    <w:rFonts w:ascii="Cambria Math" w:hAnsi="Cambria Math"/>
                    <w:shd w:val="clear" w:color="auto" w:fill="FFFFFF"/>
                  </w:rPr>
                  <m:t>*</m:t>
                </m:r>
              </m:sup>
            </m:sSup>
          </m:sub>
        </m:sSub>
      </m:oMath>
      <w:r w:rsidR="004C010F" w:rsidRPr="004C010F">
        <w:t xml:space="preserve">​) across spatial </w:t>
      </w:r>
      <w:proofErr w:type="gramStart"/>
      <w:r w:rsidR="004C010F" w:rsidRPr="004C010F">
        <w:t>frequencies</w:t>
      </w:r>
      <w:proofErr w:type="gramEnd"/>
      <w:r w:rsidR="004C010F" w:rsidRPr="004C010F">
        <w:t xml:space="preserve"> for one typical cell, chosen to represent the general behavior observed across multiple cells. The y-axis represents the power per unit frequency, in </w:t>
      </w:r>
      <w:r w:rsidR="004C010F">
        <w:t xml:space="preserve">the </w:t>
      </w:r>
      <w:r w:rsidR="004C010F" w:rsidRPr="004C010F">
        <w:t xml:space="preserve">units </w:t>
      </w:r>
      <w:proofErr w:type="gramStart"/>
      <w:r w:rsidR="004C010F" w:rsidRPr="004C010F">
        <w:t xml:space="preserve">of </w:t>
      </w:r>
      <w:proofErr w:type="gramEnd"/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(a.u.)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/cycles per micrometer</m:t>
        </m:r>
      </m:oMath>
      <w:r w:rsidR="004C010F" w:rsidRPr="004C010F">
        <w:t>. The x-axis denotes the spatial f</w:t>
      </w:r>
      <w:proofErr w:type="spellStart"/>
      <w:r w:rsidR="004C010F" w:rsidRPr="004C010F">
        <w:t>requency</w:t>
      </w:r>
      <w:proofErr w:type="spellEnd"/>
      <w:r w:rsidR="004C010F" w:rsidRPr="004C010F">
        <w:t xml:space="preserve"> in cycles per micrometer. The concentration of power at low spatial frequencies suggests that noise in the system </w:t>
      </w:r>
      <w:proofErr w:type="gramStart"/>
      <w:r w:rsidR="004C010F" w:rsidRPr="004C010F">
        <w:t>is dominated</w:t>
      </w:r>
      <w:proofErr w:type="gramEnd"/>
      <w:r w:rsidR="004C010F" w:rsidRPr="004C010F">
        <w:t xml:space="preserve"> by large-scale spatial fluctuations. Higher spatial frequencies show a rapid decay in power, indicating reduced noise at smaller spatial scales</w:t>
      </w:r>
      <w:r w:rsidR="00CC69EC" w:rsidRPr="004C010F">
        <w:rPr>
          <w:bCs/>
        </w:rPr>
        <w:t>.</w:t>
      </w:r>
      <w:r w:rsidR="001F72B6">
        <w:rPr>
          <w:bCs/>
        </w:rPr>
        <w:t xml:space="preserve"> For the details of calculation, see Materials and methods section Noise analysis of the Rac1* signal.</w:t>
      </w:r>
    </w:p>
    <w:p w:rsidR="00957D3D" w:rsidRDefault="00957D3D" w:rsidP="00C41C13"/>
    <w:sectPr w:rsidR="00957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13"/>
    <w:rsid w:val="000E31B3"/>
    <w:rsid w:val="001F72B6"/>
    <w:rsid w:val="002A4AD5"/>
    <w:rsid w:val="004A4F94"/>
    <w:rsid w:val="004C010F"/>
    <w:rsid w:val="005E6A70"/>
    <w:rsid w:val="00957D3D"/>
    <w:rsid w:val="00A91E82"/>
    <w:rsid w:val="00C41C13"/>
    <w:rsid w:val="00CC69EC"/>
    <w:rsid w:val="00E31AF6"/>
    <w:rsid w:val="00EA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2AF8"/>
  <w15:chartTrackingRefBased/>
  <w15:docId w15:val="{C718B16D-6FD3-480B-9BBF-7BEB44E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C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2024-09-08T17:39:00Z</dcterms:created>
  <dcterms:modified xsi:type="dcterms:W3CDTF">2024-09-10T10:38:00Z</dcterms:modified>
</cp:coreProperties>
</file>