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rPr>
          <w:rFonts w:ascii="Times Roman" w:hAnsi="Times Roman" w:eastAsia="Times Roman" w:cs="Times Roman"/>
        </w:rPr>
      </w:pPr>
      <w:r>
        <w:rPr>
          <w:rFonts w:eastAsia="Times Roman" w:cs="Times Roman" w:ascii="Times Roman" w:hAnsi="Times Roman"/>
        </w:rPr>
      </w:r>
    </w:p>
    <w:p>
      <w:pPr>
        <w:pStyle w:val="Title"/>
        <w:bidi w:val="0"/>
        <w:rPr/>
      </w:pPr>
      <w:r>
        <w:rPr/>
        <w:t>Zolatron: Memory &amp; Addressing</w:t>
      </w:r>
    </w:p>
    <w:p>
      <w:pPr>
        <w:pStyle w:val="Body"/>
        <w:bidi w:val="0"/>
        <w:rPr/>
      </w:pPr>
      <w:r>
        <w:rPr/>
      </w:r>
    </w:p>
    <w:tbl>
      <w:tblPr>
        <w:tblW w:w="9622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524"/>
        <w:gridCol w:w="8098"/>
      </w:tblGrid>
      <w:tr>
        <w:trPr>
          <w:trHeight w:val="294" w:hRule="atLeast"/>
        </w:trPr>
        <w:tc>
          <w:tcPr>
            <w:tcW w:w="1524" w:type="dxa"/>
            <w:tcBorders>
              <w:end w:val="single" w:sz="2" w:space="0" w:color="929292"/>
            </w:tcBorders>
            <w:shd w:color="auto" w:fill="auto" w:val="clear"/>
          </w:tcPr>
          <w:p>
            <w:pPr>
              <w:pStyle w:val="TableStyle2"/>
              <w:bidi w:val="0"/>
              <w:rPr/>
            </w:pPr>
            <w:r>
              <w:rPr>
                <w:rFonts w:eastAsia="Arial Unicode MS" w:cs="Arial Unicode MS"/>
              </w:rPr>
              <w:t>Last edited:</w:t>
            </w:r>
          </w:p>
        </w:tc>
        <w:tc>
          <w:tcPr>
            <w:tcW w:w="8098" w:type="dxa"/>
            <w:tcBorders>
              <w:start w:val="single" w:sz="2" w:space="0" w:color="929292"/>
            </w:tcBorders>
            <w:shd w:color="auto" w:fill="auto" w:val="clear"/>
          </w:tcPr>
          <w:p>
            <w:pPr>
              <w:pStyle w:val="TableStyle2"/>
              <w:jc w:val="start"/>
              <w:rPr/>
            </w:pPr>
            <w:r>
              <w:rPr/>
              <w:t>14 Sep 2025</w:t>
            </w:r>
          </w:p>
        </w:tc>
      </w:tr>
    </w:tbl>
    <w:p>
      <w:pPr>
        <w:pStyle w:val="Body"/>
        <w:bidi w:val="0"/>
        <w:rPr/>
      </w:pPr>
      <w:r>
        <w:rPr/>
      </w:r>
    </w:p>
    <w:p>
      <w:pPr>
        <w:pStyle w:val="Default"/>
        <w:rPr>
          <w:rFonts w:ascii="Times Roman" w:hAnsi="Times Roman" w:eastAsia="Times Roman" w:cs="Times Roman"/>
        </w:rPr>
      </w:pPr>
      <w:r>
        <w:rPr>
          <w:rFonts w:eastAsia="Times Roman" w:cs="Times Roman" w:ascii="Times Roman" w:hAnsi="Times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1676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6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"/>
        <w:bidi w:val="0"/>
        <w:rPr/>
      </w:pPr>
      <w:r>
        <w:rPr/>
        <w:t>Main sections</w:t>
      </w:r>
    </w:p>
    <w:p>
      <w:pPr>
        <w:pStyle w:val="Body"/>
        <w:bidi w:val="0"/>
        <w:rPr/>
      </w:pPr>
      <w:r>
        <w:rPr/>
      </w:r>
    </w:p>
    <w:tbl>
      <w:tblPr>
        <w:tblW w:w="9617" w:type="dxa"/>
        <w:jc w:val="start"/>
        <w:tblInd w:w="109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696"/>
        <w:gridCol w:w="6921"/>
      </w:tblGrid>
      <w:tr>
        <w:trPr>
          <w:tblHeader w:val="true"/>
          <w:trHeight w:val="298" w:hRule="atLeast"/>
        </w:trPr>
        <w:tc>
          <w:tcPr>
            <w:tcW w:w="2696" w:type="dxa"/>
            <w:tcBorders>
              <w:top w:val="single" w:sz="6" w:space="0" w:color="929292"/>
              <w:start w:val="single" w:sz="6" w:space="0" w:color="929292"/>
              <w:bottom w:val="single" w:sz="8" w:space="0" w:color="89847F"/>
              <w:end w:val="single" w:sz="2" w:space="0" w:color="5E5E5E"/>
            </w:tcBorders>
            <w:shd w:color="auto" w:fill="7CCDC2" w:val="clear"/>
          </w:tcPr>
          <w:p>
            <w:pPr>
              <w:pStyle w:val="ZolatronTableCentred"/>
              <w:rPr/>
            </w:pPr>
            <w:r>
              <w:rPr>
                <w:rFonts w:ascii="Noto Sans Mono Regular Bold" w:hAnsi="Noto Sans Mono Regular Bold"/>
              </w:rPr>
              <w:t>Address Range</w:t>
            </w:r>
          </w:p>
        </w:tc>
        <w:tc>
          <w:tcPr>
            <w:tcW w:w="6921" w:type="dxa"/>
            <w:tcBorders>
              <w:top w:val="single" w:sz="6" w:space="0" w:color="929292"/>
              <w:start w:val="single" w:sz="2" w:space="0" w:color="5E5E5E"/>
              <w:bottom w:val="single" w:sz="8" w:space="0" w:color="89847F"/>
              <w:end w:val="single" w:sz="6" w:space="0" w:color="929292"/>
            </w:tcBorders>
            <w:shd w:color="auto" w:fill="7CCDC2" w:val="clear"/>
          </w:tcPr>
          <w:p>
            <w:pPr>
              <w:pStyle w:val="ZolatronTable"/>
              <w:rPr/>
            </w:pPr>
            <w:r>
              <w:rPr>
                <w:rFonts w:ascii="Noto Sans Mono Regular Bold" w:hAnsi="Noto Sans Mono Regular Bold"/>
              </w:rPr>
              <w:t>Used for</w:t>
            </w:r>
          </w:p>
        </w:tc>
      </w:tr>
      <w:tr>
        <w:trPr>
          <w:trHeight w:val="296" w:hRule="atLeast"/>
        </w:trPr>
        <w:tc>
          <w:tcPr>
            <w:tcW w:w="2696" w:type="dxa"/>
            <w:tcBorders>
              <w:top w:val="single" w:sz="8" w:space="0" w:color="89847F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BFBEF0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$0000 – $07FF</w:t>
            </w:r>
          </w:p>
        </w:tc>
        <w:tc>
          <w:tcPr>
            <w:tcW w:w="6921" w:type="dxa"/>
            <w:tcBorders>
              <w:top w:val="single" w:sz="8" w:space="0" w:color="89847F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BFBEF0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System variables, buffers etc.</w:t>
            </w:r>
          </w:p>
        </w:tc>
      </w:tr>
      <w:tr>
        <w:trPr>
          <w:trHeight w:val="292" w:hRule="atLeast"/>
        </w:trPr>
        <w:tc>
          <w:tcPr>
            <w:tcW w:w="2696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9FF09A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$0800 – $7FFF</w:t>
            </w:r>
          </w:p>
        </w:tc>
        <w:tc>
          <w:tcPr>
            <w:tcW w:w="6921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9FF09A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User RAM</w:t>
            </w:r>
          </w:p>
        </w:tc>
      </w:tr>
      <w:tr>
        <w:trPr>
          <w:trHeight w:val="292" w:hRule="atLeast"/>
        </w:trPr>
        <w:tc>
          <w:tcPr>
            <w:tcW w:w="2696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EDF9CB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$8000 – $9FFF</w:t>
            </w:r>
          </w:p>
        </w:tc>
        <w:tc>
          <w:tcPr>
            <w:tcW w:w="6921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EDF9CB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Extended ROM/RAM</w:t>
            </w:r>
          </w:p>
        </w:tc>
      </w:tr>
      <w:tr>
        <w:trPr>
          <w:trHeight w:val="294" w:hRule="atLeast"/>
        </w:trPr>
        <w:tc>
          <w:tcPr>
            <w:tcW w:w="2696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BFBEF0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$A000 – $BFFF</w:t>
            </w:r>
          </w:p>
        </w:tc>
        <w:tc>
          <w:tcPr>
            <w:tcW w:w="6921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BFBEF0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I/O</w:t>
            </w:r>
          </w:p>
        </w:tc>
      </w:tr>
      <w:tr>
        <w:trPr>
          <w:trHeight w:val="294" w:hRule="atLeast"/>
        </w:trPr>
        <w:tc>
          <w:tcPr>
            <w:tcW w:w="2696" w:type="dxa"/>
            <w:tcBorders>
              <w:top w:val="single" w:sz="2" w:space="0" w:color="929292"/>
              <w:start w:val="single" w:sz="6" w:space="0" w:color="929292"/>
              <w:bottom w:val="single" w:sz="6" w:space="0" w:color="929292"/>
              <w:end w:val="single" w:sz="2" w:space="0" w:color="929292"/>
            </w:tcBorders>
            <w:shd w:color="auto" w:fill="BFBEF0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$C000 – $FFFF</w:t>
            </w:r>
          </w:p>
        </w:tc>
        <w:tc>
          <w:tcPr>
            <w:tcW w:w="6921" w:type="dxa"/>
            <w:tcBorders>
              <w:top w:val="single" w:sz="2" w:space="0" w:color="929292"/>
              <w:start w:val="single" w:sz="2" w:space="0" w:color="929292"/>
              <w:bottom w:val="single" w:sz="6" w:space="0" w:color="929292"/>
              <w:end w:val="single" w:sz="6" w:space="0" w:color="929292"/>
            </w:tcBorders>
            <w:shd w:color="auto" w:fill="BFBEF0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System ROM</w:t>
            </w:r>
          </w:p>
        </w:tc>
      </w:tr>
    </w:tbl>
    <w:p>
      <w:pPr>
        <w:pStyle w:val="Default"/>
        <w:rPr>
          <w:rFonts w:ascii="Times Roman" w:hAnsi="Times Roman" w:eastAsia="Times Roman" w:cs="Times Roman"/>
        </w:rPr>
      </w:pPr>
      <w:r>
        <w:rPr>
          <w:rFonts w:eastAsia="Times Roman" w:cs="Times Roman" w:ascii="Times Roman" w:hAnsi="Times Roman"/>
        </w:rPr>
      </w:r>
    </w:p>
    <w:p>
      <w:pPr>
        <w:pStyle w:val="Default"/>
        <w:rPr>
          <w:rFonts w:ascii="Times Roman" w:hAnsi="Times Roman" w:eastAsia="Times Roman" w:cs="Times Roman"/>
        </w:rPr>
      </w:pPr>
      <w:r>
        <w:rPr>
          <w:rFonts w:eastAsia="Times Roman" w:cs="Times Roman" w:ascii="Times Roman" w:hAnsi="Times Roman"/>
        </w:rPr>
      </w:r>
    </w:p>
    <w:p>
      <w:pPr>
        <w:pStyle w:val="Heading"/>
        <w:bidi w:val="0"/>
        <w:rPr/>
      </w:pPr>
      <w:r>
        <w:rPr/>
        <w:t>Lower 2K</w:t>
      </w:r>
    </w:p>
    <w:p>
      <w:pPr>
        <w:pStyle w:val="Body"/>
        <w:bidi w:val="0"/>
        <w:rPr/>
      </w:pPr>
      <w:r>
        <w:rPr/>
      </w:r>
    </w:p>
    <w:p>
      <w:pPr>
        <w:pStyle w:val="Body"/>
        <w:bidi w:val="0"/>
        <w:rPr/>
      </w:pPr>
      <w:r>
        <w:rPr/>
        <w:t>Pages 0–7 ($0000–$07FF) are reserved for system use:</w:t>
      </w:r>
    </w:p>
    <w:p>
      <w:pPr>
        <w:pStyle w:val="Body"/>
        <w:bidi w:val="0"/>
        <w:rPr/>
      </w:pPr>
      <w:r>
        <w:rPr/>
      </w:r>
    </w:p>
    <w:tbl>
      <w:tblPr>
        <w:tblW w:w="9617" w:type="dxa"/>
        <w:jc w:val="start"/>
        <w:tblInd w:w="109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494"/>
        <w:gridCol w:w="1489"/>
        <w:gridCol w:w="5248"/>
        <w:gridCol w:w="2386"/>
      </w:tblGrid>
      <w:tr>
        <w:trPr>
          <w:tblHeader w:val="true"/>
          <w:trHeight w:val="578" w:hRule="atLeast"/>
        </w:trPr>
        <w:tc>
          <w:tcPr>
            <w:tcW w:w="494" w:type="dxa"/>
            <w:tcBorders>
              <w:top w:val="single" w:sz="6" w:space="0" w:color="929292"/>
              <w:start w:val="single" w:sz="6" w:space="0" w:color="929292"/>
              <w:bottom w:val="single" w:sz="8" w:space="0" w:color="89847F"/>
              <w:end w:val="single" w:sz="2" w:space="0" w:color="5E5E5E"/>
            </w:tcBorders>
            <w:shd w:color="auto" w:fill="7CCDC2" w:val="clear"/>
          </w:tcPr>
          <w:p>
            <w:pPr>
              <w:pStyle w:val="ZolatronTableCentred"/>
              <w:rPr/>
            </w:pPr>
            <w:r>
              <w:rPr>
                <w:rFonts w:ascii="Noto Sans Mono Regular Bold" w:hAnsi="Noto Sans Mono Regular Bold"/>
              </w:rPr>
              <w:t>Pg</w:t>
            </w:r>
          </w:p>
        </w:tc>
        <w:tc>
          <w:tcPr>
            <w:tcW w:w="1489" w:type="dxa"/>
            <w:tcBorders>
              <w:top w:val="single" w:sz="6" w:space="0" w:color="929292"/>
              <w:start w:val="single" w:sz="2" w:space="0" w:color="5E5E5E"/>
              <w:bottom w:val="single" w:sz="8" w:space="0" w:color="89847F"/>
              <w:end w:val="single" w:sz="2" w:space="0" w:color="5E5E5E"/>
            </w:tcBorders>
            <w:shd w:color="auto" w:fill="7CCDC2" w:val="clear"/>
          </w:tcPr>
          <w:p>
            <w:pPr>
              <w:pStyle w:val="ZolatronTableCentred"/>
              <w:rPr/>
            </w:pPr>
            <w:r>
              <w:rPr>
                <w:rFonts w:ascii="Noto Sans Mono Regular Bold" w:hAnsi="Noto Sans Mono Regular Bold"/>
              </w:rPr>
              <w:t>Address Range</w:t>
            </w:r>
          </w:p>
        </w:tc>
        <w:tc>
          <w:tcPr>
            <w:tcW w:w="5248" w:type="dxa"/>
            <w:tcBorders>
              <w:top w:val="single" w:sz="6" w:space="0" w:color="929292"/>
              <w:start w:val="single" w:sz="2" w:space="0" w:color="5E5E5E"/>
              <w:bottom w:val="single" w:sz="8" w:space="0" w:color="89847F"/>
              <w:end w:val="single" w:sz="2" w:space="0" w:color="5E5E5E"/>
            </w:tcBorders>
            <w:shd w:color="auto" w:fill="7CCDC2" w:val="clear"/>
          </w:tcPr>
          <w:p>
            <w:pPr>
              <w:pStyle w:val="ZolatronTable"/>
              <w:rPr/>
            </w:pPr>
            <w:r>
              <w:rPr>
                <w:rFonts w:ascii="Noto Sans Mono Regular Bold" w:hAnsi="Noto Sans Mono Regular Bold"/>
              </w:rPr>
              <w:t>Used for</w:t>
            </w:r>
          </w:p>
        </w:tc>
        <w:tc>
          <w:tcPr>
            <w:tcW w:w="2386" w:type="dxa"/>
            <w:tcBorders>
              <w:top w:val="single" w:sz="6" w:space="0" w:color="929292"/>
              <w:start w:val="single" w:sz="2" w:space="0" w:color="5E5E5E"/>
              <w:bottom w:val="single" w:sz="8" w:space="0" w:color="89847F"/>
              <w:end w:val="single" w:sz="6" w:space="0" w:color="929292"/>
            </w:tcBorders>
            <w:shd w:color="auto" w:fill="7CCDC2" w:val="clear"/>
          </w:tcPr>
          <w:p>
            <w:pPr>
              <w:pStyle w:val="ZolatronTable"/>
              <w:rPr/>
            </w:pPr>
            <w:r>
              <w:rPr>
                <w:rFonts w:ascii="Noto Sans Mono Regular Bold" w:hAnsi="Noto Sans Mono Regular Bold"/>
              </w:rPr>
              <w:t>Defined in:</w:t>
            </w:r>
          </w:p>
        </w:tc>
      </w:tr>
      <w:tr>
        <w:trPr>
          <w:trHeight w:val="296" w:hRule="atLeast"/>
        </w:trPr>
        <w:tc>
          <w:tcPr>
            <w:tcW w:w="494" w:type="dxa"/>
            <w:tcBorders>
              <w:top w:val="single" w:sz="8" w:space="0" w:color="89847F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0</w:t>
            </w:r>
          </w:p>
        </w:tc>
        <w:tc>
          <w:tcPr>
            <w:tcW w:w="1489" w:type="dxa"/>
            <w:tcBorders>
              <w:top w:val="single" w:sz="8" w:space="0" w:color="89847F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$0000–$00FF</w:t>
            </w:r>
          </w:p>
        </w:tc>
        <w:tc>
          <w:tcPr>
            <w:tcW w:w="5248" w:type="dxa"/>
            <w:tcBorders>
              <w:top w:val="single" w:sz="8" w:space="0" w:color="89847F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Zero page variables</w:t>
            </w:r>
          </w:p>
        </w:tc>
        <w:tc>
          <w:tcPr>
            <w:tcW w:w="2386" w:type="dxa"/>
            <w:tcBorders>
              <w:top w:val="single" w:sz="8" w:space="0" w:color="89847F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cfg_page_0.asm</w:t>
            </w:r>
          </w:p>
        </w:tc>
      </w:tr>
      <w:tr>
        <w:trPr>
          <w:trHeight w:val="292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FF968C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1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F968C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$0100–$01FF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F968C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6502 system stack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FF968C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2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$0200–$02FF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OS indirection table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cfg_page_2.asm</w:t>
            </w:r>
          </w:p>
        </w:tc>
      </w:tr>
      <w:tr>
        <w:trPr>
          <w:trHeight w:val="294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3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$0300–$03FF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STDIN &amp; STDOUT buffers and indices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cfg_main.asm</w:t>
            </w:r>
          </w:p>
        </w:tc>
      </w:tr>
      <w:tr>
        <w:trPr>
          <w:trHeight w:val="565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4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$0400–$04FF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Buffers etc – includes STR_BUF, variables for temporary values &amp; maths operations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cfg_page_4.asm</w:t>
            </w:r>
          </w:p>
        </w:tc>
      </w:tr>
      <w:tr>
        <w:trPr>
          <w:trHeight w:val="294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5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$0500–$05FF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User program workspace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—</w:t>
            </w:r>
          </w:p>
        </w:tc>
      </w:tr>
      <w:tr>
        <w:trPr>
          <w:trHeight w:val="294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6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$0600–$06FF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2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ZolaDOS workspace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2" w:space="0" w:color="929292"/>
              <w:end w:val="single" w:sz="6" w:space="0" w:color="929292"/>
            </w:tcBorders>
            <w:shd w:color="auto" w:fill="auto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cfg_ZolaDOS.asm</w:t>
            </w:r>
          </w:p>
        </w:tc>
      </w:tr>
      <w:tr>
        <w:trPr>
          <w:trHeight w:val="294" w:hRule="atLeast"/>
        </w:trPr>
        <w:tc>
          <w:tcPr>
            <w:tcW w:w="494" w:type="dxa"/>
            <w:tcBorders>
              <w:top w:val="single" w:sz="2" w:space="0" w:color="929292"/>
              <w:start w:val="single" w:sz="6" w:space="0" w:color="929292"/>
              <w:bottom w:val="single" w:sz="6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7</w:t>
            </w:r>
          </w:p>
        </w:tc>
        <w:tc>
          <w:tcPr>
            <w:tcW w:w="1489" w:type="dxa"/>
            <w:tcBorders>
              <w:top w:val="single" w:sz="2" w:space="0" w:color="929292"/>
              <w:start w:val="single" w:sz="2" w:space="0" w:color="929292"/>
              <w:bottom w:val="single" w:sz="6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Centred"/>
              <w:bidi w:val="0"/>
              <w:rPr/>
            </w:pPr>
            <w:r>
              <w:rPr>
                <w:rFonts w:eastAsia="Arial Unicode MS" w:cs="Arial Unicode MS"/>
              </w:rPr>
              <w:t>$0700–$07FF</w:t>
            </w:r>
          </w:p>
        </w:tc>
        <w:tc>
          <w:tcPr>
            <w:tcW w:w="5248" w:type="dxa"/>
            <w:tcBorders>
              <w:top w:val="single" w:sz="2" w:space="0" w:color="929292"/>
              <w:start w:val="single" w:sz="2" w:space="0" w:color="929292"/>
              <w:bottom w:val="single" w:sz="6" w:space="0" w:color="929292"/>
              <w:end w:val="single" w:sz="2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SPI workspace</w:t>
            </w:r>
          </w:p>
        </w:tc>
        <w:tc>
          <w:tcPr>
            <w:tcW w:w="2386" w:type="dxa"/>
            <w:tcBorders>
              <w:top w:val="single" w:sz="2" w:space="0" w:color="929292"/>
              <w:start w:val="single" w:sz="2" w:space="0" w:color="929292"/>
              <w:bottom w:val="single" w:sz="6" w:space="0" w:color="929292"/>
              <w:end w:val="single" w:sz="6" w:space="0" w:color="929292"/>
            </w:tcBorders>
            <w:shd w:color="auto" w:fill="F4F9F8" w:val="clear"/>
          </w:tcPr>
          <w:p>
            <w:pPr>
              <w:pStyle w:val="ZolatronTable"/>
              <w:bidi w:val="0"/>
              <w:rPr/>
            </w:pPr>
            <w:r>
              <w:rPr>
                <w:rFonts w:eastAsia="Arial Unicode MS" w:cs="Arial Unicode MS"/>
              </w:rPr>
              <w:t>cfg_page_7.asm</w:t>
            </w:r>
          </w:p>
        </w:tc>
      </w:tr>
    </w:tbl>
    <w:p>
      <w:pPr>
        <w:pStyle w:val="Default"/>
        <w:spacing w:before="0" w:after="240"/>
        <w:rPr>
          <w:rFonts w:ascii="Times Roman" w:hAnsi="Times Roman" w:eastAsia="Times Roman" w:cs="Times Roman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Helvetica Neue">
    <w:charset w:val="01"/>
    <w:family w:val="roman"/>
    <w:pitch w:val="default"/>
  </w:font>
  <w:font w:name="Arial">
    <w:charset w:val="01"/>
    <w:family w:val="swiss"/>
    <w:pitch w:val="default"/>
  </w:font>
  <w:font w:name="Noto Sans Mono Regular Regular">
    <w:charset w:val="01"/>
    <w:family w:val="roman"/>
    <w:pitch w:val="default"/>
  </w:font>
  <w:font w:name="Times Roman">
    <w:altName w:val="Times New Roman"/>
    <w:charset w:val="01"/>
    <w:family w:val="roman"/>
    <w:pitch w:val="default"/>
  </w:font>
  <w:font w:name="Noto Sans Mono Regular Bold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tabs>
        <w:tab w:val="clear" w:pos="9020"/>
        <w:tab w:val="center" w:pos="4816" w:leader="none"/>
        <w:tab w:val="right" w:pos="9632" w:leader="none"/>
      </w:tabs>
      <w:jc w:val="start"/>
      <w:rPr/>
    </w:pPr>
    <w:r>
      <w:rPr>
        <w:sz w:val="16"/>
        <w:szCs w:val="16"/>
        <w:lang w:val="en-US"/>
      </w:rPr>
      <w:t>Zolatron Memory &amp; Addressing</w:t>
    </w:r>
    <w:r>
      <w:rPr>
        <w:sz w:val="16"/>
        <w:szCs w:val="16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tabs>
        <w:tab w:val="clear" w:pos="9020"/>
        <w:tab w:val="center" w:pos="4816" w:leader="none"/>
        <w:tab w:val="right" w:pos="9632" w:leader="none"/>
      </w:tabs>
      <w:jc w:val="start"/>
      <w:rPr/>
    </w:pPr>
    <w:r>
      <w:rPr>
        <w:sz w:val="16"/>
        <w:szCs w:val="16"/>
        <w:lang w:val="en-US"/>
      </w:rPr>
      <w:t>Zolatron Memory &amp; Addressing</w:t>
    </w:r>
    <w:r>
      <w:rPr>
        <w:sz w:val="16"/>
        <w:szCs w:val="16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2">
    <w:name w:val="heading 2"/>
    <w:next w:val="Body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  <w:outlineLvl w:val="1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2"/>
      <w:sz w:val="32"/>
      <w:szCs w:val="32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next w:val="Body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  <w:outlineLvl w:val="0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6"/>
      <w:sz w:val="36"/>
      <w:szCs w:val="36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24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Title">
    <w:name w:val="Title"/>
    <w:next w:val="Body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center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48"/>
      <w:sz w:val="48"/>
      <w:szCs w:val="48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TableStyle2">
    <w:name w:val="Table Style 2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ZolatronTableCentred">
    <w:name w:val="Zolatron Table Centre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center"/>
    </w:pPr>
    <w:rPr>
      <w:rFonts w:ascii="Noto Sans Mono Regular Regular" w:hAnsi="Noto Sans Mono Regular Regular" w:eastAsia="Noto Sans Mono Regular Regular" w:cs="Noto Sans Mono Regular Regular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ZolatronTable">
    <w:name w:val="Zolatron Table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Noto Sans Mono Regular Regular" w:hAnsi="Noto Sans Mono Regular Regular" w:eastAsia="Noto Sans Mono Regular Regular" w:cs="Noto Sans Mono Regular Regular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LibreOffice/25.8.1.1$MacOSX_AARCH64 LibreOffice_project/54047653041915e595ad4e45cccea684809c77b5</Application>
  <AppVersion>15.0000</AppVersion>
  <Pages>3</Pages>
  <Words>128</Words>
  <Characters>706</Characters>
  <CharactersWithSpaces>778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>Steve Mansfield-Devine</cp:lastModifiedBy>
  <dcterms:modified xsi:type="dcterms:W3CDTF">2025-11-25T16:18:02Z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