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Title"/>
        <w:bidi w:val="0"/>
      </w:pPr>
      <w:r>
        <w:rPr>
          <w:rtl w:val="0"/>
        </w:rPr>
        <w:t>Zolatron Registers</w:t>
      </w:r>
    </w:p>
    <w:p>
      <w:pPr>
        <w:pStyle w:val="Body"/>
        <w:bidi w:val="0"/>
      </w:pPr>
    </w:p>
    <w:tbl>
      <w:tblPr>
        <w:tblW w:w="9622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524"/>
        <w:gridCol w:w="809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524"/>
            <w:tcBorders>
              <w:top w:val="nil"/>
              <w:left w:val="nil"/>
              <w:bottom w:val="nil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Last edited:</w:t>
            </w:r>
          </w:p>
        </w:tc>
        <w:tc>
          <w:tcPr>
            <w:tcW w:type="dxa" w:w="8098"/>
            <w:tcBorders>
              <w:top w:val="nil"/>
              <w:left w:val="single" w:color="929292" w:sz="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Arial" w:hAnsi="Arial"/>
                <w:rtl w:val="0"/>
              </w:rPr>
              <w:t>14 Sep 2025</w:t>
            </w:r>
          </w:p>
        </w:tc>
      </w:tr>
    </w:tbl>
    <w:p>
      <w:pPr>
        <w:pStyle w:val="Body"/>
        <w:bidi w:val="0"/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</w:rPr>
        <w:t xml:space="preserve">IRQ_REG </w:t>
      </w:r>
      <w:r>
        <w:rPr>
          <w:rtl w:val="0"/>
        </w:rPr>
        <w:t xml:space="preserve">– </w:t>
      </w:r>
      <w:r>
        <w:rPr>
          <w:rtl w:val="0"/>
        </w:rPr>
        <w:t>$00F6</w:t>
      </w:r>
    </w:p>
    <w:tbl>
      <w:tblPr>
        <w:tblW w:w="1455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819"/>
        <w:gridCol w:w="1820"/>
        <w:gridCol w:w="1819"/>
        <w:gridCol w:w="1820"/>
        <w:gridCol w:w="1820"/>
        <w:gridCol w:w="1819"/>
        <w:gridCol w:w="1820"/>
        <w:gridCol w:w="1820"/>
      </w:tblGrid>
      <w:tr>
        <w:tblPrEx>
          <w:shd w:val="clear" w:color="auto" w:fill="auto"/>
        </w:tblPrEx>
        <w:trPr>
          <w:trHeight w:val="298" w:hRule="atLeast"/>
          <w:tblHeader/>
        </w:trPr>
        <w:tc>
          <w:tcPr>
            <w:tcW w:type="dxa" w:w="1819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7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6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5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4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3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2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1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819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ZD_IRQ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RTC_ALARM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1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ZolaDOS program on Raspberry Pi has raised an interrupt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RTC alarm triggered an interrupt:</w:t>
            </w:r>
          </w:p>
          <w:p>
            <w:pPr>
              <w:pStyle w:val="Zolatron Table Centred"/>
              <w:bidi w:val="0"/>
            </w:pP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0=No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1=Yes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</w:rPr>
        <w:t xml:space="preserve">STDIN_STATUS_REG </w:t>
      </w:r>
      <w:r>
        <w:rPr>
          <w:rtl w:val="0"/>
        </w:rPr>
        <w:t xml:space="preserve">– </w:t>
      </w:r>
      <w:r>
        <w:rPr>
          <w:rtl w:val="0"/>
        </w:rPr>
        <w:t>$00F4</w:t>
      </w:r>
    </w:p>
    <w:tbl>
      <w:tblPr>
        <w:tblW w:w="1455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819"/>
        <w:gridCol w:w="1820"/>
        <w:gridCol w:w="1819"/>
        <w:gridCol w:w="1820"/>
        <w:gridCol w:w="1820"/>
        <w:gridCol w:w="1819"/>
        <w:gridCol w:w="1820"/>
        <w:gridCol w:w="1820"/>
      </w:tblGrid>
      <w:tr>
        <w:tblPrEx>
          <w:shd w:val="clear" w:color="auto" w:fill="auto"/>
        </w:tblPrEx>
        <w:trPr>
          <w:trHeight w:val="298" w:hRule="atLeast"/>
          <w:tblHeader/>
        </w:trPr>
        <w:tc>
          <w:tcPr>
            <w:tcW w:type="dxa" w:w="1819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7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6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5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4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3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2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1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313" w:hRule="atLeast"/>
        </w:trPr>
        <w:tc>
          <w:tcPr>
            <w:tcW w:type="dxa" w:w="1819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(Reserved)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DUART_RxB_BUF_FULL_FL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DUART_RxB_DAT_RECVD_FL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DUART_RxB_NUL_RCVD_FL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(Reserved)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STDIN_BUF_FULL_FL</w:t>
            </w:r>
          </w:p>
          <w:p>
            <w:pPr>
              <w:pStyle w:val="Zolatron Table Centred"/>
            </w:pPr>
          </w:p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DUART_RxA_BUF_FULL_FL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STDIN_DAT_RCVD_FL</w:t>
            </w:r>
          </w:p>
          <w:p>
            <w:pPr>
              <w:pStyle w:val="Zolatron Table Centred"/>
            </w:pPr>
          </w:p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DUART_RxA_DAT_RECVD_FL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STDIN_NUL_RCVD_FL</w:t>
            </w:r>
          </w:p>
          <w:p>
            <w:pPr>
              <w:pStyle w:val="Zolatron Table Centred"/>
            </w:pPr>
          </w:p>
          <w:p>
            <w:pPr>
              <w:pStyle w:val="Zolatron Table Centred"/>
            </w:pPr>
            <w:r>
              <w:rPr>
                <w:rFonts w:ascii="Noto Sans Mono Regular Regular" w:hAnsi="Noto Sans Mono Regular Regular"/>
                <w:sz w:val="18"/>
                <w:szCs w:val="18"/>
                <w:rtl w:val="0"/>
              </w:rPr>
              <w:t>DUART_RxA_NUL_RCVD_FL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1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Buffer full</w:t>
            </w:r>
          </w:p>
          <w:p>
            <w:pPr>
              <w:pStyle w:val="Zolatron Table Centred"/>
              <w:bidi w:val="0"/>
            </w:pP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Port B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Data received</w:t>
            </w:r>
          </w:p>
          <w:p>
            <w:pPr>
              <w:pStyle w:val="Zolatron Table Centred"/>
              <w:bidi w:val="0"/>
            </w:pP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Port B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Null received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Port B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Buffer full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Port A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Data received</w:t>
            </w:r>
          </w:p>
          <w:p>
            <w:pPr>
              <w:pStyle w:val="Zolatron Table Centred"/>
              <w:bidi w:val="0"/>
            </w:pP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Port A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Null received</w:t>
            </w:r>
          </w:p>
          <w:p>
            <w:pPr>
              <w:pStyle w:val="Zolatron Table Centred"/>
              <w:bidi w:val="0"/>
            </w:pP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Port A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1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1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 xml:space="preserve">Port 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" w:cs="Arial Unicode MS" w:hAnsi="Arial" w:eastAsia="Arial Unicode MS"/>
                <w:rtl w:val="0"/>
              </w:rPr>
              <w:t>B</w:t>
            </w: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Body"/>
        <w:bidi w:val="0"/>
      </w:pPr>
      <w:r>
        <w:rPr>
          <w:rtl w:val="0"/>
        </w:rPr>
        <w:t>We're currently using STDIN_xx_FL versions as Port A on the DUART is treated as the STDIN interface.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STDIN_CLEAR_FLAGS </w:t>
      </w:r>
      <w:r>
        <w:rPr>
          <w:rtl w:val="0"/>
        </w:rPr>
        <w:t xml:space="preserve">– </w:t>
      </w:r>
      <w:r>
        <w:rPr>
          <w:rtl w:val="0"/>
        </w:rPr>
        <w:t xml:space="preserve">This gets ANDed with STDIN_STATUS_REG to clear the </w:t>
      </w:r>
      <w:r>
        <w:rPr>
          <w:b w:val="1"/>
          <w:bCs w:val="1"/>
          <w:i w:val="1"/>
          <w:iCs w:val="1"/>
          <w:rtl w:val="0"/>
          <w:lang w:val="en-US"/>
        </w:rPr>
        <w:t>lower</w:t>
      </w:r>
      <w:r>
        <w:rPr>
          <w:rtl w:val="0"/>
        </w:rPr>
        <w:t xml:space="preserve"> 4 bits.</w:t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tl w:val="0"/>
        </w:rPr>
        <w:t xml:space="preserve">SYS_REG </w:t>
      </w:r>
      <w:r>
        <w:rPr>
          <w:rtl w:val="0"/>
        </w:rPr>
        <w:t xml:space="preserve">– </w:t>
      </w:r>
      <w:r>
        <w:rPr>
          <w:rtl w:val="0"/>
        </w:rPr>
        <w:t>$00F5</w:t>
      </w:r>
    </w:p>
    <w:p>
      <w:pPr>
        <w:pStyle w:val="Default"/>
        <w:rPr>
          <w:rFonts w:ascii="Times Roman" w:cs="Times Roman" w:hAnsi="Times Roman" w:eastAsia="Times Roman"/>
        </w:rPr>
      </w:pPr>
    </w:p>
    <w:tbl>
      <w:tblPr>
        <w:tblW w:w="1455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819"/>
        <w:gridCol w:w="1820"/>
        <w:gridCol w:w="1819"/>
        <w:gridCol w:w="1820"/>
        <w:gridCol w:w="1820"/>
        <w:gridCol w:w="1819"/>
        <w:gridCol w:w="1820"/>
        <w:gridCol w:w="1820"/>
      </w:tblGrid>
      <w:tr>
        <w:tblPrEx>
          <w:shd w:val="clear" w:color="auto" w:fill="auto"/>
        </w:tblPrEx>
        <w:trPr>
          <w:trHeight w:val="298" w:hRule="atLeast"/>
          <w:tblHeader/>
        </w:trPr>
        <w:tc>
          <w:tcPr>
            <w:tcW w:type="dxa" w:w="1819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7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6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5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4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3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2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1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819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ZD_INT_FL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(Reserved)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LCD SIZE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(Reserved)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(Reserved)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SYS_SPI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SYS_PARALLEL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SYS_EXMEM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1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ZolaDOS program on Raspberry Pi has raised an interrupt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0=16x2,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1=20x4</w:t>
            </w:r>
          </w:p>
          <w:p>
            <w:pPr>
              <w:pStyle w:val="Zolatron Table Centred"/>
              <w:bidi w:val="0"/>
            </w:pP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System is fitted with SPI interface board.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0=No, 1=Yes</w:t>
            </w:r>
          </w:p>
          <w:p>
            <w:pPr>
              <w:pStyle w:val="Zolatron Table Centred"/>
              <w:bidi w:val="0"/>
            </w:pP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System is fitted with parallel interface board.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0=No, 1=Yes</w:t>
            </w:r>
          </w:p>
          <w:p>
            <w:pPr>
              <w:pStyle w:val="Zolatron Table Centred"/>
              <w:bidi w:val="0"/>
            </w:pP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System is fitted with extended memory board.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  <w:t> 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0=No, 1=Yes</w:t>
            </w:r>
          </w:p>
          <w:p>
            <w:pPr>
              <w:pStyle w:val="Zolatron Table Centred"/>
              <w:bidi w:val="0"/>
            </w:pPr>
          </w:p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Constants: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LCD_TYPE_16x2 = 0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LCD_TYPE_20x4 = 1</w:t>
      </w:r>
    </w:p>
    <w:p>
      <w:pPr>
        <w:pStyle w:val="Default"/>
        <w:spacing w:after="0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 xml:space="preserve">ZD_CTRL_REG </w:t>
      </w:r>
      <w:r>
        <w:rPr>
          <w:rtl w:val="0"/>
        </w:rPr>
        <w:t xml:space="preserve">– </w:t>
      </w:r>
      <w:r>
        <w:rPr>
          <w:rtl w:val="0"/>
        </w:rPr>
        <w:t>PAGE 6</w:t>
      </w:r>
    </w:p>
    <w:p>
      <w:pPr>
        <w:pStyle w:val="Body"/>
        <w:bidi w:val="0"/>
      </w:pPr>
    </w:p>
    <w:tbl>
      <w:tblPr>
        <w:tblW w:w="14557" w:type="dxa"/>
        <w:jc w:val="left"/>
        <w:tblInd w:w="108" w:type="dxa"/>
        <w:tblBorders>
          <w:top w:val="single" w:color="929292" w:sz="2" w:space="0" w:shadow="0" w:frame="0"/>
          <w:left w:val="single" w:color="929292" w:sz="2" w:space="0" w:shadow="0" w:frame="0"/>
          <w:bottom w:val="single" w:color="929292" w:sz="2" w:space="0" w:shadow="0" w:frame="0"/>
          <w:right w:val="single" w:color="929292" w:sz="2" w:space="0" w:shadow="0" w:frame="0"/>
          <w:insideH w:val="single" w:color="929292" w:sz="6" w:space="0" w:shadow="0" w:frame="0"/>
          <w:insideV w:val="single" w:color="929292" w:sz="6" w:space="0" w:shadow="0" w:frame="0"/>
        </w:tblBorders>
        <w:shd w:val="clear" w:color="auto" w:fill="auto"/>
        <w:tblLayout w:type="fixed"/>
      </w:tblPr>
      <w:tblGrid>
        <w:gridCol w:w="1819"/>
        <w:gridCol w:w="1820"/>
        <w:gridCol w:w="1819"/>
        <w:gridCol w:w="1820"/>
        <w:gridCol w:w="1820"/>
        <w:gridCol w:w="1819"/>
        <w:gridCol w:w="1820"/>
        <w:gridCol w:w="1820"/>
      </w:tblGrid>
      <w:tr>
        <w:tblPrEx>
          <w:shd w:val="clear" w:color="auto" w:fill="auto"/>
        </w:tblPrEx>
        <w:trPr>
          <w:trHeight w:val="298" w:hRule="atLeast"/>
          <w:tblHeader/>
        </w:trPr>
        <w:tc>
          <w:tcPr>
            <w:tcW w:type="dxa" w:w="1819"/>
            <w:tcBorders>
              <w:top w:val="single" w:color="929292" w:sz="6" w:space="0" w:shadow="0" w:frame="0"/>
              <w:left w:val="single" w:color="929292" w:sz="6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7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6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5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4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3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2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5e5e5e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1</w:t>
            </w:r>
          </w:p>
        </w:tc>
        <w:tc>
          <w:tcPr>
            <w:tcW w:type="dxa" w:w="1819"/>
            <w:tcBorders>
              <w:top w:val="single" w:color="929292" w:sz="6" w:space="0" w:shadow="0" w:frame="0"/>
              <w:left w:val="single" w:color="5e5e5e" w:sz="2" w:space="0" w:shadow="0" w:frame="0"/>
              <w:bottom w:val="single" w:color="89847f" w:sz="8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1819"/>
            <w:tcBorders>
              <w:top w:val="single" w:color="89847f" w:sz="8" w:space="0" w:shadow="0" w:frame="0"/>
              <w:left w:val="single" w:color="929292" w:sz="6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</w:pPr>
            <w:r>
              <w:rPr>
                <w:rFonts w:ascii="Noto Sans Mono Regular Bold" w:hAnsi="Noto Sans Mono Regular Bold"/>
                <w:rtl w:val="0"/>
              </w:rPr>
              <w:t>ZD_CTRL_EXCL_EXT</w:t>
            </w:r>
          </w:p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89847f" w:sz="8" w:space="0" w:shadow="0" w:frame="0"/>
              <w:left w:val="single" w:color="929292" w:sz="2" w:space="0" w:shadow="0" w:frame="0"/>
              <w:bottom w:val="single" w:color="929292" w:sz="2" w:space="0" w:shadow="0" w:frame="0"/>
              <w:right w:val="single" w:color="929292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1819"/>
            <w:tcBorders>
              <w:top w:val="single" w:color="929292" w:sz="2" w:space="0" w:shadow="0" w:frame="0"/>
              <w:left w:val="single" w:color="929292" w:sz="6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Whether to exclude extension from max filename length</w:t>
            </w:r>
          </w:p>
          <w:p>
            <w:pPr>
              <w:pStyle w:val="Zolatron Table Centred"/>
              <w:bidi w:val="0"/>
            </w:pP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*0 = No</w:t>
            </w:r>
            <w:r>
              <w:rPr>
                <w:rFonts w:ascii="Noto Sans Mono Regular Regular" w:cs="Arial Unicode MS" w:hAnsi="Noto Sans Mono Regular Regular" w:eastAsia="Arial Unicode MS" w:hint="default"/>
                <w:rtl w:val="0"/>
              </w:rPr>
              <w:br w:type="textWrapping"/>
            </w:r>
            <w:r>
              <w:rPr>
                <w:rFonts w:ascii="Noto Sans Mono Regular Regular" w:cs="Arial Unicode MS" w:hAnsi="Noto Sans Mono Regular Regular" w:eastAsia="Arial Unicode MS"/>
                <w:rtl w:val="0"/>
              </w:rPr>
              <w:t>1 = Yes</w:t>
            </w:r>
          </w:p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2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9"/>
            <w:tcBorders>
              <w:top w:val="single" w:color="929292" w:sz="2" w:space="0" w:shadow="0" w:frame="0"/>
              <w:left w:val="single" w:color="929292" w:sz="2" w:space="0" w:shadow="0" w:frame="0"/>
              <w:bottom w:val="single" w:color="929292" w:sz="6" w:space="0" w:shadow="0" w:frame="0"/>
              <w:right w:val="single" w:color="929292" w:sz="6" w:space="0" w:shadow="0" w:frame="0"/>
            </w:tcBorders>
            <w:shd w:val="clear" w:color="auto" w:fill="f4f9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  <w:rPr>
          <w:rFonts w:ascii="Times Roman" w:cs="Times Roman" w:hAnsi="Times Roman" w:eastAsia="Times Roman"/>
        </w:rPr>
      </w:pPr>
    </w:p>
    <w:p>
      <w:pPr>
        <w:pStyle w:val="Default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Noto Sans Mono Regular Bold">
    <w:charset w:val="00"/>
    <w:family w:val="roman"/>
    <w:pitch w:val="default"/>
  </w:font>
  <w:font w:name="Noto Sans Mono Regular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sz w:val="16"/>
        <w:szCs w:val="16"/>
        <w:rtl w:val="0"/>
        <w:lang w:val="en-US"/>
      </w:rPr>
      <w:t>Zolatron Registers</w:t>
    </w:r>
    <w:r>
      <w:rPr>
        <w:sz w:val="16"/>
        <w:szCs w:val="16"/>
      </w:rPr>
      <w:tab/>
      <w:tab/>
    </w:r>
    <w:r>
      <w:rPr>
        <w:sz w:val="16"/>
        <w:szCs w:val="16"/>
      </w:rPr>
      <w:fldChar w:fldCharType="begin" w:fldLock="0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 w:fldLock="0"/>
    </w:r>
    <w:r>
      <w:rPr>
        <w:sz w:val="16"/>
        <w:szCs w:val="16"/>
      </w:rPr>
    </w:r>
    <w:r>
      <w:rPr>
        <w:sz w:val="16"/>
        <w:szCs w:val="16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Zolatron Table Centred">
    <w:name w:val="Zolatron Table Centred"/>
    <w:next w:val="Zolatron Table Centre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Noto Sans Mono Regular Regular" w:cs="Noto Sans Mono Regular Regular" w:hAnsi="Noto Sans Mono Regular Regular" w:eastAsia="Noto Sans Mono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