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76D"/>
          <w:sz w:val="40"/>
        </w:rPr>
        <w:t>Precision Navigation and Timing (PNT)</w:t>
        <w:br/>
        <w:t>Self-Study Curriculum</w:t>
      </w:r>
    </w:p>
    <w:p>
      <w:pPr>
        <w:jc w:val="center"/>
      </w:pPr>
      <w:r>
        <w:rPr>
          <w:i/>
          <w:sz w:val="21"/>
        </w:rPr>
        <w:t>Audience: senior undergraduate and MS students in mechanical, aerospace, electrical, robotics, or related engineering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F5597"/>
            <w:vAlign w:val="center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3312"/>
            <w:shd w:fill="2F5597"/>
            <w:vAlign w:val="center"/>
          </w:tcPr>
          <w:p>
            <w:r>
              <w:rPr>
                <w:b/>
                <w:color w:val="FFFFFF"/>
              </w:rPr>
              <w:t>Time per Week</w:t>
            </w:r>
          </w:p>
        </w:tc>
        <w:tc>
          <w:tcPr>
            <w:tcW w:type="dxa" w:w="3312"/>
            <w:shd w:fill="2F5597"/>
            <w:vAlign w:val="center"/>
          </w:tcPr>
          <w:p>
            <w:r>
              <w:rPr>
                <w:b/>
                <w:color w:val="FFFFFF"/>
              </w:rPr>
              <w:t>Primary Outcome</w:t>
            </w:r>
          </w:p>
        </w:tc>
      </w:tr>
      <w:tr>
        <w:tc>
          <w:tcPr>
            <w:tcW w:type="dxa" w:w="3312"/>
            <w:vAlign w:val="center"/>
          </w:tcPr>
          <w:p>
            <w:r>
              <w:t>5 weeks + capstone</w:t>
            </w:r>
          </w:p>
        </w:tc>
        <w:tc>
          <w:tcPr>
            <w:tcW w:type="dxa" w:w="3312"/>
            <w:vAlign w:val="center"/>
          </w:tcPr>
          <w:p>
            <w:r>
              <w:t>6–8 hours</w:t>
            </w:r>
          </w:p>
        </w:tc>
        <w:tc>
          <w:tcPr>
            <w:tcW w:type="dxa" w:w="3312"/>
            <w:vAlign w:val="center"/>
          </w:tcPr>
          <w:p>
            <w:r>
              <w:t>Students can explain GNSS basics, detect spoofing, and build a simple GNSS/IMU estimator</w:t>
            </w:r>
          </w:p>
        </w:tc>
      </w:tr>
    </w:tbl>
    <w:p/>
    <w:p>
      <w:pPr>
        <w:pStyle w:val="Heading1"/>
      </w:pPr>
      <w:r>
        <w:t>Program outcomes</w:t>
      </w:r>
    </w:p>
    <w:p>
      <w:pPr>
        <w:pStyle w:val="ListBullet"/>
      </w:pPr>
      <w:r>
        <w:t>Explain position, velocity, and time (PVT), ECEF coordinates, and pseudorange.</w:t>
      </w:r>
    </w:p>
    <w:p>
      <w:pPr>
        <w:pStyle w:val="ListBullet"/>
      </w:pPr>
      <w:r>
        <w:t>Recognize common GNSS error sources and distinguish spoofing from ordinary noise or bias.</w:t>
      </w:r>
    </w:p>
    <w:p>
      <w:pPr>
        <w:pStyle w:val="ListBullet"/>
      </w:pPr>
      <w:r>
        <w:t>Implement a residual-based spoofing detector.</w:t>
      </w:r>
    </w:p>
    <w:p>
      <w:pPr>
        <w:pStyle w:val="ListBullet"/>
      </w:pPr>
      <w:r>
        <w:t>Implement a basic Kalman filter that fuses GNSS and IMU data.</w:t>
      </w:r>
    </w:p>
    <w:p>
      <w:pPr>
        <w:pStyle w:val="ListBullet"/>
      </w:pPr>
      <w:r>
        <w:t>Explain why multi-receiver systems improve resilience.</w:t>
      </w:r>
    </w:p>
    <w:p>
      <w:pPr>
        <w:pStyle w:val="Heading1"/>
      </w:pPr>
      <w:r>
        <w:t>Weekly structure</w:t>
      </w:r>
    </w:p>
    <w:p>
      <w:pPr>
        <w:pStyle w:val="ListBullet"/>
      </w:pPr>
      <w:r>
        <w:t>2–3 hours of curated reading and video</w:t>
      </w:r>
    </w:p>
    <w:p>
      <w:pPr>
        <w:pStyle w:val="ListBullet"/>
      </w:pPr>
      <w:r>
        <w:t>2–3 hours of notebook work</w:t>
      </w:r>
    </w:p>
    <w:p>
      <w:pPr>
        <w:pStyle w:val="ListBullet"/>
      </w:pPr>
      <w:r>
        <w:t>1–2 hours of synthesis and interpretation</w:t>
      </w:r>
    </w:p>
    <w:p>
      <w:pPr>
        <w:pStyle w:val="Heading1"/>
      </w:pPr>
      <w:r>
        <w:t>Week 1 — GNSS basics and pseudorange positioning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Understand PVT, ECEF, geometric range, and pseudorange</w:t>
      </w:r>
    </w:p>
    <w:p>
      <w:pPr>
        <w:pStyle w:val="ListBullet"/>
      </w:pPr>
      <w:r>
        <w:t>See why receiver clock bias creates a fourth unknown</w:t>
      </w:r>
    </w:p>
    <w:p>
      <w:pPr>
        <w:pStyle w:val="ListBullet"/>
      </w:pPr>
      <w:r>
        <w:t>Solve a simple position problem with nonlinear least squares</w:t>
      </w:r>
    </w:p>
    <w:p>
      <w:pPr>
        <w:pStyle w:val="Heading2"/>
      </w:pPr>
      <w:r>
        <w:t>Curated resources</w:t>
      </w:r>
    </w:p>
    <w:p>
      <w:pPr>
        <w:pStyle w:val="ListBullet"/>
      </w:pPr>
      <w:r>
        <w:rPr>
          <w:b/>
        </w:rPr>
        <w:t>ESA Navipedia — GNSS Basic Observables</w:t>
        <w:br/>
      </w:r>
      <w:r>
        <w:rPr>
          <w:color w:val="0563C1"/>
        </w:rPr>
        <w:t>https://gssc.esa.int/navipedia/index.php/GNSS_Basic_Observables</w:t>
      </w:r>
    </w:p>
    <w:p>
      <w:pPr>
        <w:pStyle w:val="ListBullet"/>
      </w:pPr>
      <w:r>
        <w:rPr>
          <w:b/>
        </w:rPr>
        <w:t>ESA Navipedia — An intuitive approach to the GNSS positioning</w:t>
        <w:br/>
      </w:r>
      <w:r>
        <w:rPr>
          <w:color w:val="0563C1"/>
        </w:rPr>
        <w:t>https://gssc.esa.int/navipedia/index.php/An_intuitive_approach_to_the_GNSS_positioning</w:t>
      </w:r>
    </w:p>
    <w:p>
      <w:pPr>
        <w:pStyle w:val="ListBullet"/>
      </w:pPr>
      <w:r>
        <w:rPr>
          <w:b/>
        </w:rPr>
        <w:t>ESA Navipedia — GNSS Receivers General Introduction</w:t>
        <w:br/>
      </w:r>
      <w:r>
        <w:rPr>
          <w:color w:val="0563C1"/>
        </w:rPr>
        <w:t>https://gssc.esa.int/navipedia/index.php/GNSS_Receivers_General_Introduction</w:t>
      </w:r>
    </w:p>
    <w:p>
      <w:pPr>
        <w:pStyle w:val="ListBullet"/>
      </w:pPr>
      <w:r>
        <w:rPr>
          <w:b/>
        </w:rPr>
        <w:t>YouTube playlist — GPS: An Introduction to Satellite Navigation</w:t>
        <w:br/>
      </w:r>
      <w:r>
        <w:rPr>
          <w:color w:val="0563C1"/>
        </w:rPr>
        <w:t>https://www.youtube.com/playlist?list=PLGvhNIiu1ubyEOJga50LJMzVXtbUq6CPo</w:t>
      </w:r>
    </w:p>
    <w:p>
      <w:pPr>
        <w:pStyle w:val="Heading2"/>
      </w:pPr>
      <w:r>
        <w:t>Assignment</w:t>
      </w:r>
    </w:p>
    <w:p>
      <w:r>
        <w:t>Complete week1/week1_gnss_basics.ipynb and estimate receiver position and clock bias from satellite ECEF coordinates and pseudoranges.</w:t>
      </w:r>
    </w:p>
    <w:p>
      <w:pPr>
        <w:pStyle w:val="Heading1"/>
      </w:pPr>
      <w:r>
        <w:t>Week 2 — Error sources and failure signatures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Distinguish noise, bias, multipath-like behavior, and spoofing-like drift</w:t>
      </w:r>
    </w:p>
    <w:p>
      <w:pPr>
        <w:pStyle w:val="ListBullet"/>
      </w:pPr>
      <w:r>
        <w:t>Interpret residual plots</w:t>
      </w:r>
    </w:p>
    <w:p>
      <w:pPr>
        <w:pStyle w:val="ListBullet"/>
      </w:pPr>
      <w:r>
        <w:t>Explain why PNT systems need integrity monitoring</w:t>
      </w:r>
    </w:p>
    <w:p>
      <w:pPr>
        <w:pStyle w:val="Heading2"/>
      </w:pPr>
      <w:r>
        <w:t>Curated resources</w:t>
      </w:r>
    </w:p>
    <w:p>
      <w:pPr>
        <w:pStyle w:val="ListBullet"/>
      </w:pPr>
      <w:r>
        <w:rPr>
          <w:b/>
        </w:rPr>
        <w:t>ESA Navipedia — GNSS Measurements Modelling</w:t>
        <w:br/>
      </w:r>
      <w:r>
        <w:rPr>
          <w:color w:val="0563C1"/>
        </w:rPr>
        <w:t>https://gssc.esa.int/navipedia/index.php/GNSS_Measurements_Modelling</w:t>
      </w:r>
    </w:p>
    <w:p>
      <w:pPr>
        <w:pStyle w:val="ListBullet"/>
      </w:pPr>
      <w:r>
        <w:rPr>
          <w:b/>
        </w:rPr>
        <w:t>Penn State open courseware — GEOG 862: GPS and GNSS for Geospatial Professionals</w:t>
        <w:br/>
      </w:r>
      <w:r>
        <w:rPr>
          <w:color w:val="0563C1"/>
        </w:rPr>
        <w:t>https://www.e-education.psu.edu/geog862/</w:t>
      </w:r>
    </w:p>
    <w:p>
      <w:pPr>
        <w:pStyle w:val="ListBullet"/>
      </w:pPr>
      <w:r>
        <w:rPr>
          <w:b/>
        </w:rPr>
        <w:t>Inside GNSS — Detecting GNSS Spoofing</w:t>
        <w:br/>
      </w:r>
      <w:r>
        <w:rPr>
          <w:color w:val="0563C1"/>
        </w:rPr>
        <w:t>https://insidegnss.com/detecting-gnss-spoofing/</w:t>
      </w:r>
    </w:p>
    <w:p>
      <w:pPr>
        <w:pStyle w:val="ListBullet"/>
      </w:pPr>
      <w:r>
        <w:rPr>
          <w:b/>
        </w:rPr>
        <w:t>Inside GNSS — Nobody's Fool: Spoofing Detection in a High-Precision Receiver</w:t>
        <w:br/>
      </w:r>
      <w:r>
        <w:rPr>
          <w:color w:val="0563C1"/>
        </w:rPr>
        <w:t>https://insidegnss.com/nobodys-fool-spoofing-detection-in-a-high-precision-receiver/</w:t>
      </w:r>
    </w:p>
    <w:p>
      <w:pPr>
        <w:pStyle w:val="Heading2"/>
      </w:pPr>
      <w:r>
        <w:t>Assignment</w:t>
      </w:r>
    </w:p>
    <w:p>
      <w:r>
        <w:t>Complete week2/week2_error_sources.ipynb and classify each residual trace as clean, noisy, biased, or spoofing-like.</w:t>
      </w:r>
    </w:p>
    <w:p>
      <w:pPr>
        <w:pStyle w:val="Heading1"/>
      </w:pPr>
      <w:r>
        <w:t>Week 3 — Residual-based spoofing detection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Aggregate residuals across satellites</w:t>
      </w:r>
    </w:p>
    <w:p>
      <w:pPr>
        <w:pStyle w:val="ListBullet"/>
      </w:pPr>
      <w:r>
        <w:t>Build a threshold detector</w:t>
      </w:r>
    </w:p>
    <w:p>
      <w:pPr>
        <w:pStyle w:val="ListBullet"/>
      </w:pPr>
      <w:r>
        <w:t>Compute false positives, false negatives, and detection delay</w:t>
      </w:r>
    </w:p>
    <w:p>
      <w:pPr>
        <w:pStyle w:val="Heading2"/>
      </w:pPr>
      <w:r>
        <w:t>Curated resources</w:t>
      </w:r>
    </w:p>
    <w:p>
      <w:pPr>
        <w:pStyle w:val="ListBullet"/>
      </w:pPr>
      <w:r>
        <w:rPr>
          <w:b/>
        </w:rPr>
        <w:t>Inside GNSS — Thwarting GNSS Spoofing Attacks</w:t>
        <w:br/>
      </w:r>
      <w:r>
        <w:rPr>
          <w:color w:val="0563C1"/>
        </w:rPr>
        <w:t>https://insidegnss.com/thwarting-gnss-spoofing-attacks/</w:t>
      </w:r>
    </w:p>
    <w:p>
      <w:pPr>
        <w:pStyle w:val="ListBullet"/>
      </w:pPr>
      <w:r>
        <w:rPr>
          <w:b/>
        </w:rPr>
        <w:t>YouTube — What is RAIM | Receiver Autonomous Monitoring</w:t>
        <w:br/>
      </w:r>
      <w:r>
        <w:rPr>
          <w:color w:val="0563C1"/>
        </w:rPr>
        <w:t>https://www.youtube.com/watch?v=7ESZcUCKieA</w:t>
      </w:r>
    </w:p>
    <w:p>
      <w:pPr>
        <w:pStyle w:val="ListBullet"/>
      </w:pPr>
      <w:r>
        <w:rPr>
          <w:b/>
        </w:rPr>
        <w:t>YouTube — Special Topics - GPS (40 of 100) What is the Pseudorange?</w:t>
        <w:br/>
      </w:r>
      <w:r>
        <w:rPr>
          <w:color w:val="0563C1"/>
        </w:rPr>
        <w:t>https://www.youtube.com/watch?v=PXvZYy9ZbaY</w:t>
      </w:r>
    </w:p>
    <w:p>
      <w:pPr>
        <w:pStyle w:val="Heading2"/>
      </w:pPr>
      <w:r>
        <w:t>Assignment</w:t>
      </w:r>
    </w:p>
    <w:p>
      <w:r>
        <w:t>Complete week3/week3_detection.ipynb and build a detector from aggregated residual statistics.</w:t>
      </w:r>
    </w:p>
    <w:p>
      <w:pPr>
        <w:pStyle w:val="Heading1"/>
      </w:pPr>
      <w:r>
        <w:t>Week 4 — GNSS + IMU fusion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Understand the role of inertial sensing in degraded GNSS conditions</w:t>
      </w:r>
    </w:p>
    <w:p>
      <w:pPr>
        <w:pStyle w:val="ListBullet"/>
      </w:pPr>
      <w:r>
        <w:t>Implement a basic Kalman filter</w:t>
      </w:r>
    </w:p>
    <w:p>
      <w:pPr>
        <w:pStyle w:val="ListBullet"/>
      </w:pPr>
      <w:r>
        <w:t>Compare GNSS-only and fused estimates under spoofing</w:t>
      </w:r>
    </w:p>
    <w:p>
      <w:pPr>
        <w:pStyle w:val="Heading2"/>
      </w:pPr>
      <w:r>
        <w:t>Curated resources</w:t>
      </w:r>
    </w:p>
    <w:p>
      <w:pPr>
        <w:pStyle w:val="ListBullet"/>
      </w:pPr>
      <w:r>
        <w:rPr>
          <w:b/>
        </w:rPr>
        <w:t>MIT OpenCourseWare — Identification, Estimation, and Learning: lecture notes on Kalman filtering</w:t>
        <w:br/>
      </w:r>
      <w:r>
        <w:rPr>
          <w:color w:val="0563C1"/>
        </w:rPr>
        <w:t>https://ocw.mit.edu/courses/2-160-identification-estimation-and-learning-spring-2006/resources/lecture_5/</w:t>
      </w:r>
    </w:p>
    <w:p>
      <w:pPr>
        <w:pStyle w:val="ListBullet"/>
      </w:pPr>
      <w:r>
        <w:rPr>
          <w:b/>
        </w:rPr>
        <w:t>MIT OpenCourseWare — Stochastic Estimation and Control</w:t>
        <w:br/>
      </w:r>
      <w:r>
        <w:rPr>
          <w:color w:val="0563C1"/>
        </w:rPr>
        <w:t>https://ocw.mit.edu/courses/16-322-stochastic-estimation-and-control-fall-2004/</w:t>
      </w:r>
    </w:p>
    <w:p>
      <w:pPr>
        <w:pStyle w:val="ListBullet"/>
      </w:pPr>
      <w:r>
        <w:rPr>
          <w:b/>
        </w:rPr>
        <w:t>YouTube — Kalman Filter for Beginners, Part 1</w:t>
        <w:br/>
      </w:r>
      <w:r>
        <w:rPr>
          <w:color w:val="0563C1"/>
        </w:rPr>
        <w:t>https://www.youtube.com/watch?v=HCd-leV8OkU</w:t>
      </w:r>
    </w:p>
    <w:p>
      <w:pPr>
        <w:pStyle w:val="ListBullet"/>
      </w:pPr>
      <w:r>
        <w:rPr>
          <w:b/>
        </w:rPr>
        <w:t>YouTube — GPS/GNSS and Inertial Navigation</w:t>
        <w:br/>
      </w:r>
      <w:r>
        <w:rPr>
          <w:color w:val="0563C1"/>
        </w:rPr>
        <w:t>https://www.youtube.com/watch?v=lWJpM2tbh_U</w:t>
      </w:r>
    </w:p>
    <w:p>
      <w:pPr>
        <w:pStyle w:val="Heading2"/>
      </w:pPr>
      <w:r>
        <w:t>Assignment</w:t>
      </w:r>
    </w:p>
    <w:p>
      <w:r>
        <w:t>Complete week4/week4_sensor_fusion.ipynb and compare GNSS-only and fused estimates.</w:t>
      </w:r>
    </w:p>
    <w:p>
      <w:pPr>
        <w:pStyle w:val="Heading1"/>
      </w:pPr>
      <w:r>
        <w:t>Week 5 — Multi-receiver resilience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Understand baseline consistency and common-mode attacks</w:t>
      </w:r>
    </w:p>
    <w:p>
      <w:pPr>
        <w:pStyle w:val="ListBullet"/>
      </w:pPr>
      <w:r>
        <w:t>See why multiple receivers can expose spatial inconsistencies</w:t>
      </w:r>
    </w:p>
    <w:p>
      <w:pPr>
        <w:pStyle w:val="ListBullet"/>
      </w:pPr>
      <w:r>
        <w:t>Connect the topic to DGNSS and networked monitoring concepts</w:t>
      </w:r>
    </w:p>
    <w:p>
      <w:pPr>
        <w:pStyle w:val="Heading2"/>
      </w:pPr>
      <w:r>
        <w:t>Curated resources</w:t>
      </w:r>
    </w:p>
    <w:p>
      <w:pPr>
        <w:pStyle w:val="ListBullet"/>
      </w:pPr>
      <w:r>
        <w:rPr>
          <w:b/>
        </w:rPr>
        <w:t>ESA Navipedia — DGNSS Fundamentals</w:t>
        <w:br/>
      </w:r>
      <w:r>
        <w:rPr>
          <w:color w:val="0563C1"/>
        </w:rPr>
        <w:t>https://gssc.esa.int/navipedia/index.php/DGNSS_Fundamentals</w:t>
      </w:r>
    </w:p>
    <w:p>
      <w:pPr>
        <w:pStyle w:val="ListBullet"/>
      </w:pPr>
      <w:r>
        <w:rPr>
          <w:b/>
        </w:rPr>
        <w:t>YouTube — GNSS Spoofing Detection through Spatial Processing</w:t>
        <w:br/>
      </w:r>
      <w:r>
        <w:rPr>
          <w:color w:val="0563C1"/>
        </w:rPr>
        <w:t>https://www.youtube.com/watch?v=A7W8vVqjC2I</w:t>
      </w:r>
    </w:p>
    <w:p>
      <w:pPr>
        <w:pStyle w:val="ListBullet"/>
      </w:pPr>
      <w:r>
        <w:rPr>
          <w:b/>
        </w:rPr>
        <w:t>Inside GNSS — Detecting GNSS Spoofing</w:t>
        <w:br/>
      </w:r>
      <w:r>
        <w:rPr>
          <w:color w:val="0563C1"/>
        </w:rPr>
        <w:t>https://insidegnss.com/detecting-gnss-spoofing/</w:t>
      </w:r>
    </w:p>
    <w:p>
      <w:pPr>
        <w:pStyle w:val="Heading2"/>
      </w:pPr>
      <w:r>
        <w:t>Assignment</w:t>
      </w:r>
    </w:p>
    <w:p>
      <w:r>
        <w:t>Complete week5/week5_multi_receiver.ipynb and detect spoofing by monitoring the baseline between two static receivers.</w:t>
      </w:r>
    </w:p>
    <w:p>
      <w:pPr>
        <w:pStyle w:val="Heading1"/>
      </w:pPr>
      <w:r>
        <w:t>Capstone — Resilient navigation under spoofing</w:t>
      </w:r>
    </w:p>
    <w:p>
      <w:r>
        <w:t>Use the capstone dataset to detect spoofing, maintain a resilient position estimate, and report quantitative performance.</w:t>
      </w:r>
    </w:p>
    <w:p>
      <w:pPr>
        <w:pStyle w:val="ListBullet"/>
      </w:pPr>
      <w:r>
        <w:t>One detection plot</w:t>
      </w:r>
    </w:p>
    <w:p>
      <w:pPr>
        <w:pStyle w:val="ListBullet"/>
      </w:pPr>
      <w:r>
        <w:t>One navigation plot</w:t>
      </w:r>
    </w:p>
    <w:p>
      <w:pPr>
        <w:pStyle w:val="ListBullet"/>
      </w:pPr>
      <w:r>
        <w:t>One metric table with RMSE and detection delay</w:t>
      </w:r>
    </w:p>
    <w:p>
      <w:pPr>
        <w:pStyle w:val="ListBullet"/>
      </w:pPr>
      <w:r>
        <w:t>A 2–3 page technical memo</w:t>
      </w:r>
    </w:p>
    <w:p>
      <w:pPr>
        <w:pStyle w:val="Heading1"/>
      </w:pPr>
      <w:r>
        <w:t>Repository contents</w:t>
      </w:r>
    </w:p>
    <w:p>
      <w:pPr>
        <w:pStyle w:val="ListBullet"/>
      </w:pPr>
      <w:r>
        <w:t>datasets/ — synthetic datasets used by the notebooks</w:t>
      </w:r>
    </w:p>
    <w:p>
      <w:pPr>
        <w:pStyle w:val="ListBullet"/>
      </w:pPr>
      <w:r>
        <w:t>week1/ through week5/ — starter notebooks</w:t>
      </w:r>
    </w:p>
    <w:p>
      <w:pPr>
        <w:pStyle w:val="ListBullet"/>
      </w:pPr>
      <w:r>
        <w:t>capstone/ — capstone notebook</w:t>
      </w:r>
    </w:p>
    <w:p>
      <w:pPr>
        <w:pStyle w:val="ListBullet"/>
      </w:pPr>
      <w:r>
        <w:t>README.md — top-level overview and pacing guide</w:t>
      </w:r>
    </w:p>
    <w:p>
      <w:pPr>
        <w:pStyle w:val="Heading1"/>
      </w:pPr>
      <w:r>
        <w:t>Suggested grading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F5597"/>
            <w:vAlign w:val="center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968"/>
            <w:shd w:fill="2F5597"/>
            <w:vAlign w:val="center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4968"/>
            <w:vAlign w:val="center"/>
          </w:tcPr>
          <w:p>
            <w:r>
              <w:t>Weekly notebook completion</w:t>
            </w:r>
          </w:p>
        </w:tc>
        <w:tc>
          <w:tcPr>
            <w:tcW w:type="dxa" w:w="4968"/>
            <w:vAlign w:val="center"/>
          </w:tcPr>
          <w:p>
            <w:r>
              <w:t>25%</w:t>
            </w:r>
          </w:p>
        </w:tc>
      </w:tr>
      <w:tr>
        <w:tc>
          <w:tcPr>
            <w:tcW w:type="dxa" w:w="4968"/>
            <w:vAlign w:val="center"/>
          </w:tcPr>
          <w:p>
            <w:r>
              <w:t>Code quality and reproducibility</w:t>
            </w:r>
          </w:p>
        </w:tc>
        <w:tc>
          <w:tcPr>
            <w:tcW w:type="dxa" w:w="4968"/>
            <w:vAlign w:val="center"/>
          </w:tcPr>
          <w:p>
            <w:r>
              <w:t>25%</w:t>
            </w:r>
          </w:p>
        </w:tc>
      </w:tr>
      <w:tr>
        <w:tc>
          <w:tcPr>
            <w:tcW w:type="dxa" w:w="4968"/>
            <w:vAlign w:val="center"/>
          </w:tcPr>
          <w:p>
            <w:r>
              <w:t>Technical interpretation of results</w:t>
            </w:r>
          </w:p>
        </w:tc>
        <w:tc>
          <w:tcPr>
            <w:tcW w:type="dxa" w:w="4968"/>
            <w:vAlign w:val="center"/>
          </w:tcPr>
          <w:p>
            <w:r>
              <w:t>25%</w:t>
            </w:r>
          </w:p>
        </w:tc>
      </w:tr>
      <w:tr>
        <w:tc>
          <w:tcPr>
            <w:tcW w:type="dxa" w:w="4968"/>
            <w:vAlign w:val="center"/>
          </w:tcPr>
          <w:p>
            <w:r>
              <w:t>Capstone performance and memo</w:t>
            </w:r>
          </w:p>
        </w:tc>
        <w:tc>
          <w:tcPr>
            <w:tcW w:type="dxa" w:w="4968"/>
            <w:vAlign w:val="center"/>
          </w:tcPr>
          <w:p>
            <w:r>
              <w:t>25%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9376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609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9376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