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7C42" w14:textId="77777777" w:rsidR="00D261AA" w:rsidRPr="00274B14" w:rsidRDefault="00D261AA" w:rsidP="00D261AA">
      <w:pPr>
        <w:ind w:leftChars="-257" w:left="-540" w:rightChars="-501" w:right="-1052"/>
        <w:jc w:val="center"/>
        <w:rPr>
          <w:rFonts w:ascii="黑体" w:eastAsia="黑体" w:hAnsi="Mathematica5" w:hint="eastAsia"/>
          <w:sz w:val="30"/>
          <w:szCs w:val="30"/>
        </w:rPr>
      </w:pPr>
      <w:r w:rsidRPr="00274B14">
        <w:rPr>
          <w:rFonts w:ascii="黑体" w:eastAsia="黑体" w:hAnsi="Mathematica5" w:hint="eastAsia"/>
          <w:sz w:val="30"/>
          <w:szCs w:val="30"/>
        </w:rPr>
        <w:t>桂林电子科技大学</w:t>
      </w:r>
    </w:p>
    <w:p w14:paraId="6F309942" w14:textId="77777777" w:rsidR="00D261AA" w:rsidRPr="00274B14" w:rsidRDefault="00D261AA" w:rsidP="00D261AA">
      <w:pPr>
        <w:jc w:val="center"/>
        <w:rPr>
          <w:rFonts w:ascii="黑体" w:eastAsia="黑体" w:hAnsi="Mathematica5" w:hint="eastAsia"/>
          <w:sz w:val="30"/>
          <w:szCs w:val="30"/>
        </w:rPr>
      </w:pPr>
      <w:r>
        <w:rPr>
          <w:rFonts w:ascii="黑体" w:eastAsia="黑体" w:hAnsi="Mathematica5" w:hint="eastAsia"/>
          <w:sz w:val="30"/>
          <w:szCs w:val="30"/>
        </w:rPr>
        <w:t>数学与计算科学学院</w:t>
      </w:r>
      <w:r w:rsidRPr="00274B14">
        <w:rPr>
          <w:rFonts w:ascii="黑体" w:eastAsia="黑体" w:hAnsi="Mathematica5" w:hint="eastAsia"/>
          <w:sz w:val="30"/>
          <w:szCs w:val="30"/>
        </w:rPr>
        <w:t>实验报告</w:t>
      </w:r>
      <w:r w:rsidR="00106670">
        <w:rPr>
          <w:rFonts w:ascii="黑体" w:eastAsia="黑体" w:hAnsi="Mathematica5" w:hint="eastAsia"/>
          <w:sz w:val="30"/>
          <w:szCs w:val="30"/>
        </w:rPr>
        <w:t>（</w:t>
      </w:r>
      <w:r w:rsidR="00106670" w:rsidRPr="00274B14">
        <w:rPr>
          <w:rFonts w:ascii="黑体" w:eastAsia="黑体" w:hAnsi="Mathematica5" w:hint="eastAsia"/>
          <w:sz w:val="30"/>
          <w:szCs w:val="30"/>
        </w:rPr>
        <w:t>综合性</w:t>
      </w:r>
      <w:r w:rsidR="00B60943">
        <w:rPr>
          <w:rFonts w:ascii="黑体" w:eastAsia="黑体" w:hAnsi="Mathematica5" w:hint="eastAsia"/>
          <w:sz w:val="30"/>
          <w:szCs w:val="30"/>
        </w:rPr>
        <w:t>或</w:t>
      </w:r>
      <w:r w:rsidR="00106670">
        <w:rPr>
          <w:rFonts w:ascii="黑体" w:eastAsia="黑体" w:hAnsi="Mathematica5" w:hint="eastAsia"/>
          <w:sz w:val="30"/>
          <w:szCs w:val="30"/>
        </w:rPr>
        <w:t>设计</w:t>
      </w:r>
      <w:r w:rsidR="00106670">
        <w:rPr>
          <w:rFonts w:ascii="黑体" w:eastAsia="黑体" w:hAnsi="Mathematica5"/>
          <w:sz w:val="30"/>
          <w:szCs w:val="30"/>
        </w:rPr>
        <w:t>性</w:t>
      </w:r>
      <w:r w:rsidR="00106670">
        <w:rPr>
          <w:rFonts w:ascii="黑体" w:eastAsia="黑体" w:hAnsi="Mathematica5" w:hint="eastAsia"/>
          <w:sz w:val="30"/>
          <w:szCs w:val="30"/>
        </w:rPr>
        <w:t>）</w:t>
      </w:r>
    </w:p>
    <w:p w14:paraId="43B56AB9" w14:textId="510C658F" w:rsidR="00551397" w:rsidRDefault="00551397" w:rsidP="00551397">
      <w:pPr>
        <w:ind w:leftChars="-172" w:left="-361" w:rightChars="-587" w:right="-1233" w:firstLineChars="100" w:firstLine="211"/>
        <w:rPr>
          <w:rFonts w:ascii="黑体" w:eastAsia="黑体" w:hAnsi="Mathematica5" w:hint="eastAsia"/>
          <w:b/>
          <w:szCs w:val="21"/>
        </w:rPr>
      </w:pPr>
      <w:r w:rsidRPr="00274B14">
        <w:rPr>
          <w:rFonts w:ascii="黑体" w:eastAsia="黑体" w:hAnsi="Mathematica5" w:hint="eastAsia"/>
          <w:b/>
          <w:szCs w:val="21"/>
        </w:rPr>
        <w:t>实验室</w:t>
      </w:r>
      <w:r>
        <w:rPr>
          <w:rFonts w:ascii="黑体" w:eastAsia="黑体" w:hAnsi="Mathematica5" w:hint="eastAsia"/>
          <w:b/>
          <w:szCs w:val="21"/>
        </w:rPr>
        <w:t>：</w:t>
      </w:r>
      <w:r w:rsidRPr="00D46D41">
        <w:rPr>
          <w:rFonts w:ascii="黑体" w:eastAsia="黑体" w:hAnsi="Mathematica5"/>
          <w:b/>
          <w:szCs w:val="21"/>
        </w:rPr>
        <w:t>金融工程与统计分析实验室 209</w:t>
      </w:r>
      <w:r>
        <w:rPr>
          <w:rFonts w:ascii="黑体" w:eastAsia="黑体" w:hAnsi="Mathematica5"/>
          <w:b/>
          <w:szCs w:val="21"/>
        </w:rPr>
        <w:t xml:space="preserve">  </w:t>
      </w:r>
      <w:r>
        <w:rPr>
          <w:rFonts w:ascii="黑体" w:eastAsia="黑体" w:hAnsi="Mathematica5" w:hint="eastAsia"/>
          <w:b/>
          <w:szCs w:val="21"/>
        </w:rPr>
        <w:t xml:space="preserve">                               实验日期：</w:t>
      </w:r>
      <w:r w:rsidRPr="00D46D41">
        <w:rPr>
          <w:rFonts w:ascii="黑体" w:eastAsia="黑体" w:hAnsi="Mathematica5"/>
          <w:b/>
          <w:szCs w:val="21"/>
        </w:rPr>
        <w:t xml:space="preserve">2026 年 6 月 </w:t>
      </w:r>
      <w:r>
        <w:rPr>
          <w:rFonts w:ascii="黑体" w:eastAsia="黑体" w:hAnsi="Mathematica5" w:hint="eastAsia"/>
          <w:b/>
          <w:szCs w:val="21"/>
        </w:rPr>
        <w:t>11</w:t>
      </w:r>
      <w:r w:rsidRPr="00D46D41">
        <w:rPr>
          <w:rFonts w:ascii="黑体" w:eastAsia="黑体" w:hAnsi="Mathematica5"/>
          <w:b/>
          <w:szCs w:val="21"/>
        </w:rPr>
        <w:t>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7"/>
        <w:gridCol w:w="2178"/>
        <w:gridCol w:w="1227"/>
        <w:gridCol w:w="1662"/>
        <w:gridCol w:w="779"/>
        <w:gridCol w:w="1170"/>
        <w:gridCol w:w="779"/>
        <w:gridCol w:w="1130"/>
      </w:tblGrid>
      <w:tr w:rsidR="00551397" w:rsidRPr="00D85CFD" w14:paraId="7912D40B" w14:textId="77777777" w:rsidTr="00551397">
        <w:tc>
          <w:tcPr>
            <w:tcW w:w="521" w:type="pct"/>
          </w:tcPr>
          <w:p w14:paraId="2DD545F9" w14:textId="2770A101" w:rsidR="00551397" w:rsidRPr="00D85CFD" w:rsidRDefault="00551397" w:rsidP="00551397">
            <w:pPr>
              <w:spacing w:line="240" w:lineRule="atLeast"/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院（系）</w:t>
            </w:r>
          </w:p>
        </w:tc>
        <w:tc>
          <w:tcPr>
            <w:tcW w:w="1093" w:type="pct"/>
          </w:tcPr>
          <w:p w14:paraId="69EA3107" w14:textId="153F3D6F" w:rsidR="00551397" w:rsidRPr="00D85CFD" w:rsidRDefault="00551397" w:rsidP="00551397">
            <w:pPr>
              <w:spacing w:line="240" w:lineRule="atLeast"/>
              <w:ind w:rightChars="-587" w:right="-1233"/>
              <w:rPr>
                <w:rFonts w:ascii="华文宋体" w:eastAsia="华文宋体" w:hAnsi="华文宋体" w:hint="eastAsia"/>
                <w:szCs w:val="21"/>
              </w:rPr>
            </w:pPr>
            <w:r>
              <w:rPr>
                <w:rFonts w:ascii="华文宋体" w:eastAsia="华文宋体" w:hAnsi="华文宋体" w:hint="eastAsia"/>
                <w:szCs w:val="21"/>
              </w:rPr>
              <w:t>数学</w:t>
            </w:r>
            <w:r>
              <w:rPr>
                <w:rFonts w:ascii="华文宋体" w:eastAsia="华文宋体" w:hAnsi="华文宋体"/>
                <w:szCs w:val="21"/>
              </w:rPr>
              <w:t>与计算科学学院</w:t>
            </w:r>
          </w:p>
        </w:tc>
        <w:tc>
          <w:tcPr>
            <w:tcW w:w="616" w:type="pct"/>
          </w:tcPr>
          <w:p w14:paraId="5867D5FF" w14:textId="3365F606" w:rsidR="00551397" w:rsidRPr="00D85CFD" w:rsidRDefault="00551397" w:rsidP="00551397">
            <w:pPr>
              <w:spacing w:line="240" w:lineRule="atLeast"/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学号</w:t>
            </w:r>
          </w:p>
        </w:tc>
        <w:tc>
          <w:tcPr>
            <w:tcW w:w="834" w:type="pct"/>
          </w:tcPr>
          <w:p w14:paraId="22898C87" w14:textId="3E439225" w:rsidR="00551397" w:rsidRDefault="00551397" w:rsidP="00551397">
            <w:r>
              <w:t>23007103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2</w:t>
            </w:r>
          </w:p>
        </w:tc>
        <w:tc>
          <w:tcPr>
            <w:tcW w:w="391" w:type="pct"/>
          </w:tcPr>
          <w:p w14:paraId="11E0D84F" w14:textId="274AAFE5" w:rsidR="00551397" w:rsidRPr="00D85CFD" w:rsidRDefault="00551397" w:rsidP="00551397">
            <w:pPr>
              <w:spacing w:line="240" w:lineRule="atLeast"/>
              <w:ind w:rightChars="-587" w:right="-1233"/>
              <w:rPr>
                <w:rFonts w:ascii="华文宋体" w:eastAsia="华文宋体" w:hAnsi="华文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姓名</w:t>
            </w:r>
          </w:p>
        </w:tc>
        <w:tc>
          <w:tcPr>
            <w:tcW w:w="587" w:type="pct"/>
          </w:tcPr>
          <w:p w14:paraId="79D70A30" w14:textId="055988DC" w:rsidR="00551397" w:rsidRDefault="00551397" w:rsidP="00551397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马诗仁</w:t>
            </w:r>
            <w:proofErr w:type="gramEnd"/>
          </w:p>
        </w:tc>
        <w:tc>
          <w:tcPr>
            <w:tcW w:w="391" w:type="pct"/>
          </w:tcPr>
          <w:p w14:paraId="49AEDC2E" w14:textId="463E0E8C" w:rsidR="00551397" w:rsidRPr="00D85CFD" w:rsidRDefault="00551397" w:rsidP="00551397">
            <w:pPr>
              <w:spacing w:line="240" w:lineRule="atLeast"/>
              <w:ind w:rightChars="-587" w:right="-1233"/>
              <w:rPr>
                <w:rFonts w:ascii="华文宋体" w:eastAsia="华文宋体" w:hAnsi="华文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成绩</w:t>
            </w:r>
          </w:p>
        </w:tc>
        <w:tc>
          <w:tcPr>
            <w:tcW w:w="566" w:type="pct"/>
          </w:tcPr>
          <w:p w14:paraId="5441BD95" w14:textId="77777777" w:rsidR="00551397" w:rsidRPr="00D85CFD" w:rsidRDefault="00551397" w:rsidP="00551397">
            <w:pPr>
              <w:spacing w:line="240" w:lineRule="atLeast"/>
              <w:ind w:rightChars="-587" w:right="-1233"/>
              <w:rPr>
                <w:rFonts w:ascii="华文宋体" w:eastAsia="华文宋体" w:hAnsi="华文宋体" w:hint="eastAsia"/>
                <w:szCs w:val="21"/>
              </w:rPr>
            </w:pPr>
          </w:p>
        </w:tc>
      </w:tr>
      <w:tr w:rsidR="00551397" w:rsidRPr="00D85CFD" w14:paraId="7F301226" w14:textId="77777777" w:rsidTr="00551397">
        <w:tc>
          <w:tcPr>
            <w:tcW w:w="521" w:type="pct"/>
          </w:tcPr>
          <w:p w14:paraId="6634D879" w14:textId="77777777" w:rsidR="00551397" w:rsidRPr="00D85CFD" w:rsidRDefault="00551397" w:rsidP="00551397">
            <w:pPr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课程</w:t>
            </w:r>
          </w:p>
          <w:p w14:paraId="3CA24BEF" w14:textId="14617A65" w:rsidR="00551397" w:rsidRPr="00D85CFD" w:rsidRDefault="00551397" w:rsidP="00551397">
            <w:pPr>
              <w:ind w:rightChars="-587" w:right="-1233"/>
              <w:rPr>
                <w:rFonts w:ascii="宋体" w:hAnsi="宋体" w:hint="eastAsia"/>
                <w:b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名称</w:t>
            </w:r>
          </w:p>
        </w:tc>
        <w:tc>
          <w:tcPr>
            <w:tcW w:w="1093" w:type="pct"/>
          </w:tcPr>
          <w:p w14:paraId="3947D668" w14:textId="123E7A6D" w:rsidR="00551397" w:rsidRDefault="00551397" w:rsidP="00551397">
            <w:r>
              <w:t>软件工程</w:t>
            </w:r>
          </w:p>
        </w:tc>
        <w:tc>
          <w:tcPr>
            <w:tcW w:w="616" w:type="pct"/>
          </w:tcPr>
          <w:p w14:paraId="13F931AB" w14:textId="4047D496" w:rsidR="00551397" w:rsidRDefault="00551397" w:rsidP="00551397">
            <w:r>
              <w:rPr>
                <w:rFonts w:hint="eastAsia"/>
              </w:rPr>
              <w:t>实验项目名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称</w:t>
            </w:r>
          </w:p>
        </w:tc>
        <w:tc>
          <w:tcPr>
            <w:tcW w:w="1812" w:type="pct"/>
            <w:gridSpan w:val="3"/>
          </w:tcPr>
          <w:p w14:paraId="59F33773" w14:textId="3EB9CAA9" w:rsidR="00551397" w:rsidRPr="00D85CFD" w:rsidRDefault="00551397" w:rsidP="00551397">
            <w:pPr>
              <w:ind w:rightChars="-587" w:right="-1233"/>
              <w:rPr>
                <w:rFonts w:ascii="宋体" w:hAnsi="宋体" w:hint="eastAsia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msrChat</w:t>
            </w:r>
            <w:proofErr w:type="spellEnd"/>
            <w:r>
              <w:rPr>
                <w:rFonts w:ascii="宋体" w:hAnsi="宋体" w:hint="eastAsia"/>
                <w:szCs w:val="21"/>
              </w:rPr>
              <w:t>客户端实现</w:t>
            </w:r>
          </w:p>
        </w:tc>
        <w:tc>
          <w:tcPr>
            <w:tcW w:w="391" w:type="pct"/>
          </w:tcPr>
          <w:p w14:paraId="0221620B" w14:textId="77777777" w:rsidR="00551397" w:rsidRPr="00D85CFD" w:rsidRDefault="00551397" w:rsidP="00551397">
            <w:pPr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指导</w:t>
            </w:r>
          </w:p>
          <w:p w14:paraId="25D542A8" w14:textId="55BAF545" w:rsidR="00551397" w:rsidRPr="00D85CFD" w:rsidRDefault="00551397" w:rsidP="00551397">
            <w:pPr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老师</w:t>
            </w:r>
          </w:p>
        </w:tc>
        <w:tc>
          <w:tcPr>
            <w:tcW w:w="566" w:type="pct"/>
          </w:tcPr>
          <w:p w14:paraId="016AF470" w14:textId="063F1043" w:rsidR="00551397" w:rsidRDefault="00551397" w:rsidP="00551397">
            <w:r>
              <w:t>唐</w:t>
            </w:r>
            <w:r>
              <w:t xml:space="preserve">  </w:t>
            </w:r>
            <w:r>
              <w:t>敏</w:t>
            </w:r>
          </w:p>
        </w:tc>
      </w:tr>
      <w:tr w:rsidR="00D261AA" w:rsidRPr="00D85CFD" w14:paraId="7307FC5F" w14:textId="77777777" w:rsidTr="00E46D48">
        <w:tc>
          <w:tcPr>
            <w:tcW w:w="5000" w:type="pct"/>
            <w:gridSpan w:val="8"/>
          </w:tcPr>
          <w:p w14:paraId="7E4381E8" w14:textId="77777777" w:rsidR="00696A19" w:rsidRDefault="00000000">
            <w:pPr>
              <w:spacing w:before="160" w:after="80"/>
            </w:pPr>
            <w:r>
              <w:rPr>
                <w:b/>
                <w:sz w:val="28"/>
              </w:rPr>
              <w:t>一、实验目的</w:t>
            </w:r>
          </w:p>
          <w:p w14:paraId="7EDBA287" w14:textId="77777777" w:rsidR="00696A19" w:rsidRDefault="00000000">
            <w:pPr>
              <w:spacing w:after="40"/>
            </w:pPr>
            <w:r>
              <w:t xml:space="preserve">1. </w:t>
            </w:r>
            <w:r>
              <w:t>掌握</w:t>
            </w:r>
            <w:r>
              <w:t xml:space="preserve"> Qt6/QML </w:t>
            </w:r>
            <w:r>
              <w:t>桌面应用程序的开发方法与架构设计，理解</w:t>
            </w:r>
            <w:r>
              <w:t xml:space="preserve"> C++ </w:t>
            </w:r>
            <w:r>
              <w:t>业务层与</w:t>
            </w:r>
            <w:r>
              <w:t xml:space="preserve"> QML </w:t>
            </w:r>
            <w:r>
              <w:t>界面层的分离协作机制。</w:t>
            </w:r>
          </w:p>
          <w:p w14:paraId="4AF721FC" w14:textId="77777777" w:rsidR="00696A19" w:rsidRDefault="00000000">
            <w:pPr>
              <w:spacing w:after="40"/>
            </w:pPr>
            <w:r>
              <w:t xml:space="preserve">2. </w:t>
            </w:r>
            <w:r>
              <w:t>掌握</w:t>
            </w:r>
            <w:r>
              <w:t xml:space="preserve"> TCP </w:t>
            </w:r>
            <w:r>
              <w:t>网络编程（</w:t>
            </w:r>
            <w:r>
              <w:t>QTcpSocket</w:t>
            </w:r>
            <w:r>
              <w:t>）、多线程（</w:t>
            </w:r>
            <w:r>
              <w:t>QThread</w:t>
            </w:r>
            <w:r>
              <w:t>）与异步通信的实现原理。</w:t>
            </w:r>
          </w:p>
          <w:p w14:paraId="05DF8DA7" w14:textId="77777777" w:rsidR="00696A19" w:rsidRDefault="00000000">
            <w:pPr>
              <w:spacing w:after="40"/>
            </w:pPr>
            <w:r>
              <w:t xml:space="preserve">3. </w:t>
            </w:r>
            <w:r>
              <w:t>学习环形缓冲区（</w:t>
            </w:r>
            <w:r>
              <w:t>RingBuffer</w:t>
            </w:r>
            <w:r>
              <w:t>）解决</w:t>
            </w:r>
            <w:r>
              <w:t xml:space="preserve"> TCP </w:t>
            </w:r>
            <w:r>
              <w:t>粘包</w:t>
            </w:r>
            <w:r>
              <w:t>/</w:t>
            </w:r>
            <w:r>
              <w:t>拆包问题的设计与实现。</w:t>
            </w:r>
          </w:p>
          <w:p w14:paraId="6C49EF9F" w14:textId="77777777" w:rsidR="00696A19" w:rsidRDefault="00000000">
            <w:pPr>
              <w:spacing w:after="40"/>
            </w:pPr>
            <w:r>
              <w:t xml:space="preserve">4. </w:t>
            </w:r>
            <w:r>
              <w:t>掌握</w:t>
            </w:r>
            <w:r>
              <w:t xml:space="preserve"> Protocol Buffers </w:t>
            </w:r>
            <w:r>
              <w:t>序列化、</w:t>
            </w:r>
            <w:r>
              <w:t xml:space="preserve">SQLite </w:t>
            </w:r>
            <w:r>
              <w:t>本地持久化等核心技术在客户端中的应用。</w:t>
            </w:r>
          </w:p>
          <w:p w14:paraId="6B7A8A30" w14:textId="77777777" w:rsidR="00696A19" w:rsidRDefault="00000000">
            <w:pPr>
              <w:spacing w:after="40"/>
            </w:pPr>
            <w:r>
              <w:t xml:space="preserve">5. </w:t>
            </w:r>
            <w:r>
              <w:t>掌握文件</w:t>
            </w:r>
            <w:r>
              <w:t>/</w:t>
            </w:r>
            <w:r>
              <w:t>图片传输、消息撤回与编辑等即时通讯客户端核心功能的实现。</w:t>
            </w:r>
          </w:p>
          <w:p w14:paraId="57145523" w14:textId="77777777" w:rsidR="00696A19" w:rsidRDefault="00000000">
            <w:pPr>
              <w:spacing w:before="160" w:after="80"/>
            </w:pPr>
            <w:r>
              <w:rPr>
                <w:b/>
                <w:sz w:val="28"/>
              </w:rPr>
              <w:t>二、实验原理</w:t>
            </w:r>
          </w:p>
          <w:p w14:paraId="421309BD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2.1 </w:t>
            </w:r>
            <w:r>
              <w:rPr>
                <w:b/>
                <w:sz w:val="24"/>
              </w:rPr>
              <w:t>三层分离架构</w:t>
            </w:r>
          </w:p>
          <w:p w14:paraId="6F697252" w14:textId="77777777" w:rsidR="00696A19" w:rsidRDefault="00000000">
            <w:pPr>
              <w:spacing w:after="40"/>
            </w:pPr>
            <w:r>
              <w:t>本客户端采用</w:t>
            </w:r>
            <w:r>
              <w:t xml:space="preserve"> QML </w:t>
            </w:r>
            <w:r>
              <w:t>界面层、</w:t>
            </w:r>
            <w:r>
              <w:t xml:space="preserve">C++ </w:t>
            </w:r>
            <w:r>
              <w:t>业务控制器层、</w:t>
            </w:r>
            <w:r>
              <w:t xml:space="preserve">C++ </w:t>
            </w:r>
            <w:r>
              <w:t>网络通信层的三层分离架构。</w:t>
            </w:r>
            <w:r>
              <w:t xml:space="preserve">QML </w:t>
            </w:r>
            <w:r>
              <w:t>层只负责界面展示与用户交互，不包含任何业务逻辑；</w:t>
            </w:r>
            <w:r>
              <w:t xml:space="preserve">C++ </w:t>
            </w:r>
            <w:r>
              <w:t>业务层通过</w:t>
            </w:r>
            <w:r>
              <w:t xml:space="preserve"> Q_PROPERTY</w:t>
            </w:r>
            <w:r>
              <w:t>、</w:t>
            </w:r>
            <w:r>
              <w:t xml:space="preserve">Q_INVOKABLE </w:t>
            </w:r>
            <w:r>
              <w:t>和信号槽机制向</w:t>
            </w:r>
            <w:r>
              <w:t xml:space="preserve"> QML </w:t>
            </w:r>
            <w:r>
              <w:t>暴露接口；网络通信层在独立线程中运行，通过</w:t>
            </w:r>
            <w:r>
              <w:t xml:space="preserve"> Qt </w:t>
            </w:r>
            <w:r>
              <w:t>的信号槽机制实现与主线程的安全通信。这种设计保证了各层职责单一、松耦合协作。</w:t>
            </w:r>
          </w:p>
          <w:p w14:paraId="3B53ABC0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2.2 </w:t>
            </w:r>
            <w:r>
              <w:rPr>
                <w:b/>
                <w:sz w:val="24"/>
              </w:rPr>
              <w:t>信号槽跨线程通信</w:t>
            </w:r>
          </w:p>
          <w:p w14:paraId="13F0B740" w14:textId="77777777" w:rsidR="00696A19" w:rsidRDefault="00000000">
            <w:pPr>
              <w:spacing w:after="40"/>
            </w:pPr>
            <w:r>
              <w:t xml:space="preserve">Qt </w:t>
            </w:r>
            <w:r>
              <w:t>的信号槽机制天然支持跨线程安全通信。当信号接收者与发送者位于不同线程时，</w:t>
            </w:r>
            <w:r>
              <w:t xml:space="preserve">Qt </w:t>
            </w:r>
            <w:r>
              <w:t>自动使用</w:t>
            </w:r>
            <w:r>
              <w:t xml:space="preserve"> QueuedConnection </w:t>
            </w:r>
            <w:r>
              <w:t>方式，将槽函数调用投递到接收者所在线程的事件循环中执行。本项目中</w:t>
            </w:r>
            <w:r>
              <w:t xml:space="preserve"> TcpWorker </w:t>
            </w:r>
            <w:r>
              <w:t>运行在独立</w:t>
            </w:r>
            <w:r>
              <w:t xml:space="preserve"> QThread </w:t>
            </w:r>
            <w:r>
              <w:t>中，通过</w:t>
            </w:r>
            <w:r>
              <w:t xml:space="preserve"> moveToThread </w:t>
            </w:r>
            <w:r>
              <w:t>方式迁移，其产生的信号通过信号链逐层传递：</w:t>
            </w:r>
            <w:r>
              <w:t>TcpWorker</w:t>
            </w:r>
            <w:r>
              <w:t>（网络线程）</w:t>
            </w:r>
            <w:r>
              <w:t>→ TcpMgr</w:t>
            </w:r>
            <w:r>
              <w:t>（主线程）</w:t>
            </w:r>
            <w:r>
              <w:t>→ AuthController/ChatController</w:t>
            </w:r>
            <w:r>
              <w:t>（主线程）</w:t>
            </w:r>
            <w:r>
              <w:t xml:space="preserve">→ QML </w:t>
            </w:r>
            <w:r>
              <w:t>界面（主线程渲染）。</w:t>
            </w:r>
          </w:p>
          <w:p w14:paraId="14B2C534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2.3 </w:t>
            </w:r>
            <w:r>
              <w:rPr>
                <w:b/>
                <w:sz w:val="24"/>
              </w:rPr>
              <w:t>自定义二进制帧与粘包处理</w:t>
            </w:r>
          </w:p>
          <w:p w14:paraId="29442326" w14:textId="77777777" w:rsidR="00696A19" w:rsidRDefault="00000000">
            <w:pPr>
              <w:spacing w:after="40"/>
            </w:pPr>
            <w:r>
              <w:t xml:space="preserve">TCP </w:t>
            </w:r>
            <w:r>
              <w:t>协议是面向字节流的，不保证消息边界。本项目采用自定义二进制帧格式：消息</w:t>
            </w:r>
            <w:r>
              <w:t xml:space="preserve"> ID</w:t>
            </w:r>
            <w:r>
              <w:t>（</w:t>
            </w:r>
            <w:r>
              <w:t xml:space="preserve">2 </w:t>
            </w:r>
            <w:r>
              <w:t>字节，</w:t>
            </w:r>
            <w:r>
              <w:t>uint16</w:t>
            </w:r>
            <w:r>
              <w:t>）</w:t>
            </w:r>
            <w:r>
              <w:t xml:space="preserve">+ </w:t>
            </w:r>
            <w:r>
              <w:t>消息体长度（</w:t>
            </w:r>
            <w:r>
              <w:t xml:space="preserve">4 </w:t>
            </w:r>
            <w:r>
              <w:t>字节，</w:t>
            </w:r>
            <w:r>
              <w:t>uint32</w:t>
            </w:r>
            <w:r>
              <w:t>）</w:t>
            </w:r>
            <w:r>
              <w:t xml:space="preserve">+ Protobuf </w:t>
            </w:r>
            <w:r>
              <w:t>消息体（变长，最大</w:t>
            </w:r>
            <w:r>
              <w:t xml:space="preserve"> 1MB</w:t>
            </w:r>
            <w:r>
              <w:t>），头部固定</w:t>
            </w:r>
            <w:r>
              <w:t xml:space="preserve"> 6 </w:t>
            </w:r>
            <w:r>
              <w:t>字节，小端序。配合环形缓冲区（</w:t>
            </w:r>
            <w:r>
              <w:t>RingBuffer</w:t>
            </w:r>
            <w:r>
              <w:t>）解决粘包</w:t>
            </w:r>
            <w:r>
              <w:t>/</w:t>
            </w:r>
            <w:r>
              <w:t>拆包问题。</w:t>
            </w:r>
            <w:r>
              <w:t xml:space="preserve">RingBuffer </w:t>
            </w:r>
            <w:r>
              <w:t>初始容量</w:t>
            </w:r>
            <w:r>
              <w:t xml:space="preserve"> 64KB</w:t>
            </w:r>
            <w:r>
              <w:t>，按需自动扩容至最大</w:t>
            </w:r>
            <w:r>
              <w:t xml:space="preserve"> 4MB</w:t>
            </w:r>
            <w:r>
              <w:t>。解析时先读取</w:t>
            </w:r>
            <w:r>
              <w:t xml:space="preserve"> 6 </w:t>
            </w:r>
            <w:r>
              <w:t>字节头部，再根据</w:t>
            </w:r>
            <w:r>
              <w:t xml:space="preserve"> body_len </w:t>
            </w:r>
            <w:r>
              <w:t>读取完整消息体，不足则等待更多数据到达。这种设计使客户端能够正确处理</w:t>
            </w:r>
            <w:r>
              <w:t xml:space="preserve"> TCP </w:t>
            </w:r>
            <w:r>
              <w:t>传输中可能出现的多包粘连和单包拆分问题。</w:t>
            </w:r>
          </w:p>
          <w:p w14:paraId="360538AE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2.4 Protobuf </w:t>
            </w:r>
            <w:r>
              <w:rPr>
                <w:b/>
                <w:sz w:val="24"/>
              </w:rPr>
              <w:t>序列化协议</w:t>
            </w:r>
          </w:p>
          <w:p w14:paraId="015C36D1" w14:textId="77777777" w:rsidR="00696A19" w:rsidRDefault="00000000">
            <w:pPr>
              <w:spacing w:after="40"/>
            </w:pPr>
            <w:r>
              <w:t>采用</w:t>
            </w:r>
            <w:r>
              <w:t xml:space="preserve"> Google Protocol Buffers </w:t>
            </w:r>
            <w:r>
              <w:t>作为消息序列化格式。相比</w:t>
            </w:r>
            <w:r>
              <w:t xml:space="preserve"> JSON</w:t>
            </w:r>
            <w:r>
              <w:t>，</w:t>
            </w:r>
            <w:r>
              <w:t xml:space="preserve">Protobuf </w:t>
            </w:r>
            <w:r>
              <w:t>采用二进制编码，体积小</w:t>
            </w:r>
            <w:r>
              <w:t xml:space="preserve"> 3-10 </w:t>
            </w:r>
            <w:r>
              <w:t>倍，且具有强类型</w:t>
            </w:r>
            <w:r>
              <w:t xml:space="preserve"> schema</w:t>
            </w:r>
            <w:r>
              <w:t>，可在编译期检查消息结构。每种消息类型对应一个</w:t>
            </w:r>
            <w:r>
              <w:t xml:space="preserve"> msg_id</w:t>
            </w:r>
            <w:r>
              <w:t>（如</w:t>
            </w:r>
            <w:r>
              <w:t xml:space="preserve"> 1006 </w:t>
            </w:r>
            <w:r>
              <w:t>对应文本消息，</w:t>
            </w:r>
            <w:r>
              <w:t xml:space="preserve">1009 </w:t>
            </w:r>
            <w:r>
              <w:t>对应图片消息），接收方根据</w:t>
            </w:r>
            <w:r>
              <w:t xml:space="preserve"> msg_id </w:t>
            </w:r>
            <w:r>
              <w:t>反序列化为对应的</w:t>
            </w:r>
            <w:r>
              <w:t xml:space="preserve"> Protobuf </w:t>
            </w:r>
            <w:r>
              <w:t>消息对象。</w:t>
            </w:r>
          </w:p>
          <w:p w14:paraId="49AFADF7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lastRenderedPageBreak/>
              <w:t xml:space="preserve">2.5 Model-View </w:t>
            </w:r>
            <w:r>
              <w:rPr>
                <w:b/>
                <w:sz w:val="24"/>
              </w:rPr>
              <w:t>编程模型</w:t>
            </w:r>
          </w:p>
          <w:p w14:paraId="73B1C5DA" w14:textId="77777777" w:rsidR="00696A19" w:rsidRDefault="00000000">
            <w:pPr>
              <w:spacing w:after="40"/>
            </w:pPr>
            <w:r>
              <w:t>消息列表采用</w:t>
            </w:r>
            <w:r>
              <w:t xml:space="preserve"> QAbstractListModel </w:t>
            </w:r>
            <w:r>
              <w:t>作为数据模型（</w:t>
            </w:r>
            <w:r>
              <w:t>ChatListModel</w:t>
            </w:r>
            <w:r>
              <w:t>），为</w:t>
            </w:r>
            <w:r>
              <w:t xml:space="preserve"> QML </w:t>
            </w:r>
            <w:r>
              <w:t>的</w:t>
            </w:r>
            <w:r>
              <w:t xml:space="preserve"> ListView </w:t>
            </w:r>
            <w:r>
              <w:t>提供数据。模型定义了</w:t>
            </w:r>
            <w:r>
              <w:t xml:space="preserve"> 14 </w:t>
            </w:r>
            <w:r>
              <w:t>种角色（</w:t>
            </w:r>
            <w:r>
              <w:t>ContentRole</w:t>
            </w:r>
            <w:r>
              <w:t>、</w:t>
            </w:r>
            <w:r>
              <w:t>FromUidRole</w:t>
            </w:r>
            <w:r>
              <w:t>、</w:t>
            </w:r>
            <w:r>
              <w:t>IsSelfRole</w:t>
            </w:r>
            <w:r>
              <w:t>、</w:t>
            </w:r>
            <w:r>
              <w:t>TimestampRole</w:t>
            </w:r>
            <w:r>
              <w:t>、</w:t>
            </w:r>
            <w:r>
              <w:t xml:space="preserve">StatusRole </w:t>
            </w:r>
            <w:r>
              <w:t>等），支持增删改查操作，并通过</w:t>
            </w:r>
            <w:r>
              <w:t xml:space="preserve"> beginInsertRows/endInsertRows </w:t>
            </w:r>
            <w:r>
              <w:t>等方法通知视图刷新，实现了数据与界面的完全解耦。</w:t>
            </w:r>
          </w:p>
          <w:p w14:paraId="060041CC" w14:textId="77777777" w:rsidR="00696A19" w:rsidRDefault="00000000">
            <w:pPr>
              <w:spacing w:before="160" w:after="80"/>
            </w:pPr>
            <w:r>
              <w:rPr>
                <w:b/>
                <w:sz w:val="28"/>
              </w:rPr>
              <w:t>三、实验内容</w:t>
            </w:r>
          </w:p>
          <w:p w14:paraId="52E8DD7D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3.1 </w:t>
            </w:r>
            <w:r>
              <w:rPr>
                <w:b/>
                <w:sz w:val="24"/>
              </w:rPr>
              <w:t>网络通信层实现</w:t>
            </w:r>
          </w:p>
          <w:p w14:paraId="4A85EEF5" w14:textId="77777777" w:rsidR="00696A19" w:rsidRDefault="00000000">
            <w:pPr>
              <w:spacing w:after="40"/>
            </w:pPr>
            <w:r>
              <w:t xml:space="preserve">TcpMgr </w:t>
            </w:r>
            <w:r>
              <w:t>是客户端网络层的核心单例类，负责管理</w:t>
            </w:r>
            <w:r>
              <w:t xml:space="preserve"> TCP </w:t>
            </w:r>
            <w:r>
              <w:t>连接的生命周期。它内部创建</w:t>
            </w:r>
            <w:r>
              <w:t xml:space="preserve"> TcpWorker </w:t>
            </w:r>
            <w:r>
              <w:t>并将其移到独立</w:t>
            </w:r>
            <w:r>
              <w:t xml:space="preserve"> QThread </w:t>
            </w:r>
            <w:r>
              <w:t>中运行，对外暴露各种发送接口（如</w:t>
            </w:r>
            <w:r>
              <w:t xml:space="preserve"> slot_send_login_req</w:t>
            </w:r>
            <w:r>
              <w:t>、</w:t>
            </w:r>
            <w:r>
              <w:t xml:space="preserve">slot_send_chat_text </w:t>
            </w:r>
            <w:r>
              <w:t>等），同时接收</w:t>
            </w:r>
            <w:r>
              <w:t xml:space="preserve"> TcpWorker </w:t>
            </w:r>
            <w:r>
              <w:t>的信号并转发给上层业务模块。</w:t>
            </w:r>
            <w:r>
              <w:t xml:space="preserve">TcpWorker </w:t>
            </w:r>
            <w:r>
              <w:t>封装了</w:t>
            </w:r>
            <w:r>
              <w:t xml:space="preserve"> QTcpSocket</w:t>
            </w:r>
            <w:r>
              <w:t>，实现了数据的异步读写，包括心跳保活（</w:t>
            </w:r>
            <w:r>
              <w:t xml:space="preserve">15 </w:t>
            </w:r>
            <w:r>
              <w:t>秒</w:t>
            </w:r>
            <w:r>
              <w:t xml:space="preserve"> ping/pong</w:t>
            </w:r>
            <w:r>
              <w:t>）和指数退避断线重连（</w:t>
            </w:r>
            <w:r>
              <w:t xml:space="preserve">3 </w:t>
            </w:r>
            <w:r>
              <w:t>秒起步，翻倍递增至最大</w:t>
            </w:r>
            <w:r>
              <w:t xml:space="preserve"> 60 </w:t>
            </w:r>
            <w:r>
              <w:t>秒）。</w:t>
            </w:r>
            <w:r>
              <w:t xml:space="preserve">TcpProtocolParser </w:t>
            </w:r>
            <w:r>
              <w:t>负责按</w:t>
            </w:r>
            <w:r>
              <w:t xml:space="preserve"> msg_id </w:t>
            </w:r>
            <w:r>
              <w:t>将原始数据分发到对应的反序列化处理函数，共支持</w:t>
            </w:r>
            <w:r>
              <w:t xml:space="preserve"> 15 </w:t>
            </w:r>
            <w:r>
              <w:t>种消息类型的解析。</w:t>
            </w:r>
          </w:p>
          <w:p w14:paraId="0F2D1216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3.2 </w:t>
            </w:r>
            <w:r>
              <w:rPr>
                <w:b/>
                <w:sz w:val="24"/>
              </w:rPr>
              <w:t>业务控制器层实现</w:t>
            </w:r>
          </w:p>
          <w:p w14:paraId="4F1B8ABE" w14:textId="77777777" w:rsidR="00696A19" w:rsidRDefault="00000000">
            <w:pPr>
              <w:spacing w:after="40"/>
            </w:pPr>
            <w:r>
              <w:t xml:space="preserve">AuthController </w:t>
            </w:r>
            <w:r>
              <w:t>向</w:t>
            </w:r>
            <w:r>
              <w:t xml:space="preserve"> QML </w:t>
            </w:r>
            <w:r>
              <w:t>暴露认证相关接口，协调登录、注册、密码重置的完整业务流程。登录采用两阶段方案：第一阶段密码验证获取</w:t>
            </w:r>
            <w:r>
              <w:t xml:space="preserve"> Token</w:t>
            </w:r>
            <w:r>
              <w:t>，第二阶段携带</w:t>
            </w:r>
            <w:r>
              <w:t xml:space="preserve"> Token </w:t>
            </w:r>
            <w:r>
              <w:t>进行聊天会话认证，认证成功后销毁认证窗口并创建聊天窗口。</w:t>
            </w:r>
          </w:p>
          <w:p w14:paraId="6EA67011" w14:textId="77777777" w:rsidR="00696A19" w:rsidRDefault="00000000">
            <w:pPr>
              <w:spacing w:after="40"/>
            </w:pPr>
            <w:r>
              <w:t xml:space="preserve">ChatController </w:t>
            </w:r>
            <w:r>
              <w:t>管理所有聊天相关操作，包括文本消息发送（生成</w:t>
            </w:r>
            <w:r>
              <w:t xml:space="preserve"> UUID </w:t>
            </w:r>
            <w:r>
              <w:t>标识的</w:t>
            </w:r>
            <w:r>
              <w:t xml:space="preserve"> client_msg_id</w:t>
            </w:r>
            <w:r>
              <w:t>，通过</w:t>
            </w:r>
            <w:r>
              <w:t xml:space="preserve"> PendingMessages </w:t>
            </w:r>
            <w:r>
              <w:t>跟踪确认状态）、图片发送（提取元数据后上传）、文件发送（分块传输</w:t>
            </w:r>
            <w:r>
              <w:t xml:space="preserve"> + </w:t>
            </w:r>
            <w:r>
              <w:t>逐块确认）、消息撤回（发送</w:t>
            </w:r>
            <w:r>
              <w:t xml:space="preserve"> RecallMsg </w:t>
            </w:r>
            <w:r>
              <w:t>到服务端验证）和消息编辑（发送</w:t>
            </w:r>
            <w:r>
              <w:t xml:space="preserve"> EditMsg </w:t>
            </w:r>
            <w:r>
              <w:t>到服务端更新）。</w:t>
            </w:r>
          </w:p>
          <w:p w14:paraId="02261C3D" w14:textId="77777777" w:rsidR="00696A19" w:rsidRDefault="00000000">
            <w:pPr>
              <w:spacing w:after="40"/>
            </w:pPr>
            <w:r>
              <w:t xml:space="preserve">ChatListModel </w:t>
            </w:r>
            <w:r>
              <w:t>继承</w:t>
            </w:r>
            <w:r>
              <w:t xml:space="preserve"> QAbstractListModel</w:t>
            </w:r>
            <w:r>
              <w:t>，定义了</w:t>
            </w:r>
            <w:r>
              <w:t xml:space="preserve"> 14 </w:t>
            </w:r>
            <w:r>
              <w:t>种数据角色，支持</w:t>
            </w:r>
            <w:r>
              <w:t xml:space="preserve"> AddMessage</w:t>
            </w:r>
            <w:r>
              <w:t>、</w:t>
            </w:r>
            <w:r>
              <w:t>InsertMessageSorted</w:t>
            </w:r>
            <w:r>
              <w:t>（按时间戳排序，用于离线消息）、</w:t>
            </w:r>
            <w:r>
              <w:t>MarkRecalled</w:t>
            </w:r>
            <w:r>
              <w:t>、</w:t>
            </w:r>
            <w:r>
              <w:t>UpdateContent</w:t>
            </w:r>
            <w:r>
              <w:t>、</w:t>
            </w:r>
            <w:r>
              <w:t xml:space="preserve">UpdateStatus </w:t>
            </w:r>
            <w:r>
              <w:t>等操作。</w:t>
            </w:r>
          </w:p>
          <w:p w14:paraId="0B15FE8B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3.3 </w:t>
            </w:r>
            <w:r>
              <w:rPr>
                <w:b/>
                <w:sz w:val="24"/>
              </w:rPr>
              <w:t>文件与图片传输实现</w:t>
            </w:r>
          </w:p>
          <w:p w14:paraId="65D2DEAE" w14:textId="77777777" w:rsidR="00696A19" w:rsidRDefault="00000000">
            <w:pPr>
              <w:spacing w:after="40"/>
            </w:pPr>
            <w:r>
              <w:t xml:space="preserve">FileSendMgr </w:t>
            </w:r>
            <w:r>
              <w:t>实现文件分块发送：打开文件获取大小和</w:t>
            </w:r>
            <w:r>
              <w:t xml:space="preserve"> MD5 </w:t>
            </w:r>
            <w:r>
              <w:t>摘要，发送</w:t>
            </w:r>
            <w:r>
              <w:t xml:space="preserve"> FileReq </w:t>
            </w:r>
            <w:r>
              <w:t>请求，收到响应后从</w:t>
            </w:r>
            <w:r>
              <w:t xml:space="preserve"> offset </w:t>
            </w:r>
            <w:r>
              <w:t>位置开始以</w:t>
            </w:r>
            <w:r>
              <w:t xml:space="preserve"> 4KB </w:t>
            </w:r>
            <w:r>
              <w:t>为单位逐块发送，每块等待</w:t>
            </w:r>
            <w:r>
              <w:t xml:space="preserve"> ACK </w:t>
            </w:r>
            <w:r>
              <w:t>确认。</w:t>
            </w:r>
            <w:r>
              <w:t xml:space="preserve">FileRecvMgr </w:t>
            </w:r>
            <w:r>
              <w:t>实现文件分块接收：创建临时文件，按</w:t>
            </w:r>
            <w:r>
              <w:t xml:space="preserve"> offset </w:t>
            </w:r>
            <w:r>
              <w:t>位置写入数据块，传输完成后计算</w:t>
            </w:r>
            <w:r>
              <w:t xml:space="preserve"> MD5 </w:t>
            </w:r>
            <w:r>
              <w:t>校验，通过则重命名为正式文件。</w:t>
            </w:r>
          </w:p>
          <w:p w14:paraId="65B5B548" w14:textId="77777777" w:rsidR="00696A19" w:rsidRDefault="00000000">
            <w:pPr>
              <w:spacing w:after="40"/>
            </w:pPr>
            <w:r>
              <w:t xml:space="preserve">ImageDownloadMgr </w:t>
            </w:r>
            <w:r>
              <w:t>实现两级缓存（内存</w:t>
            </w:r>
            <w:r>
              <w:t xml:space="preserve"> + </w:t>
            </w:r>
            <w:r>
              <w:t>磁盘）的图片下载管线，维护下载队列避免并发过多，失败最多重试</w:t>
            </w:r>
            <w:r>
              <w:t xml:space="preserve"> 3 </w:t>
            </w:r>
            <w:r>
              <w:t>次。</w:t>
            </w:r>
          </w:p>
          <w:p w14:paraId="06F87449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3.4 </w:t>
            </w:r>
            <w:r>
              <w:rPr>
                <w:b/>
                <w:sz w:val="24"/>
              </w:rPr>
              <w:t>本地数据库实现</w:t>
            </w:r>
          </w:p>
          <w:p w14:paraId="0491C1EE" w14:textId="77777777" w:rsidR="00696A19" w:rsidRDefault="00000000">
            <w:pPr>
              <w:spacing w:after="40"/>
            </w:pPr>
            <w:r>
              <w:t xml:space="preserve">DbService </w:t>
            </w:r>
            <w:r>
              <w:t>以单例模式提供消息</w:t>
            </w:r>
            <w:r>
              <w:t xml:space="preserve"> CRUD </w:t>
            </w:r>
            <w:r>
              <w:t>接口，内部使用</w:t>
            </w:r>
            <w:r>
              <w:t xml:space="preserve"> DbWorker </w:t>
            </w:r>
            <w:r>
              <w:t>在独立</w:t>
            </w:r>
            <w:r>
              <w:t xml:space="preserve"> QThread </w:t>
            </w:r>
            <w:r>
              <w:t>中执行</w:t>
            </w:r>
            <w:r>
              <w:t xml:space="preserve"> SQL </w:t>
            </w:r>
            <w:r>
              <w:t>操作，避免阻塞</w:t>
            </w:r>
            <w:r>
              <w:t xml:space="preserve"> UI </w:t>
            </w:r>
            <w:r>
              <w:t>线程。核心操作包括：保存消息、加载历史记录（按时间戳倒序分页查询）、更新发送状态、标记撤回和编辑等。</w:t>
            </w:r>
          </w:p>
          <w:p w14:paraId="66C97DC8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3.5 QML </w:t>
            </w:r>
            <w:r>
              <w:rPr>
                <w:b/>
                <w:sz w:val="24"/>
              </w:rPr>
              <w:t>界面层实现</w:t>
            </w:r>
          </w:p>
          <w:p w14:paraId="5AEB55F2" w14:textId="77777777" w:rsidR="00696A19" w:rsidRDefault="00000000">
            <w:pPr>
              <w:spacing w:after="40"/>
            </w:pPr>
            <w:r>
              <w:t>采用双窗口架构：</w:t>
            </w:r>
            <w:r>
              <w:t>AuthWindow</w:t>
            </w:r>
            <w:r>
              <w:t>（无边框</w:t>
            </w:r>
            <w:r>
              <w:t xml:space="preserve"> 376×540 </w:t>
            </w:r>
            <w:r>
              <w:t>像素，紫色渐变主题，</w:t>
            </w:r>
            <w:r>
              <w:t xml:space="preserve">StackView </w:t>
            </w:r>
            <w:r>
              <w:t>管理登录</w:t>
            </w:r>
            <w:r>
              <w:t>/</w:t>
            </w:r>
            <w:r>
              <w:t>注册</w:t>
            </w:r>
            <w:r>
              <w:t>/</w:t>
            </w:r>
            <w:r>
              <w:t>重置密码三个页面）和</w:t>
            </w:r>
            <w:r>
              <w:t xml:space="preserve"> ChatWindow</w:t>
            </w:r>
            <w:r>
              <w:t>（</w:t>
            </w:r>
            <w:r>
              <w:t xml:space="preserve">920×660 </w:t>
            </w:r>
            <w:r>
              <w:t>像素）。</w:t>
            </w:r>
            <w:r>
              <w:t xml:space="preserve">ChatView </w:t>
            </w:r>
            <w:r>
              <w:t>是核心聊天视图，包含消息列表、文字气泡（己方蓝色右对齐，对方白色左对齐）、图片气泡（缩略图</w:t>
            </w:r>
            <w:r>
              <w:t xml:space="preserve"> + </w:t>
            </w:r>
            <w:r>
              <w:t>加载占位）、图片预览条、输入区与工具栏、文件传输进度面板、全屏图片查看器（支持缩放</w:t>
            </w:r>
            <w:r>
              <w:t>/</w:t>
            </w:r>
            <w:r>
              <w:t>旋转</w:t>
            </w:r>
            <w:r>
              <w:t>/</w:t>
            </w:r>
            <w:r>
              <w:t>翻页）、编辑消息对话框和右键操作菜单（回复</w:t>
            </w:r>
            <w:r>
              <w:t>/</w:t>
            </w:r>
            <w:r>
              <w:t>复制</w:t>
            </w:r>
            <w:r>
              <w:t>/</w:t>
            </w:r>
            <w:r>
              <w:t>撤回</w:t>
            </w:r>
            <w:r>
              <w:t>/</w:t>
            </w:r>
            <w:r>
              <w:t>编辑</w:t>
            </w:r>
            <w:r>
              <w:t>/</w:t>
            </w:r>
            <w:r>
              <w:t>删除）。</w:t>
            </w:r>
            <w:r>
              <w:t xml:space="preserve">main.cpp </w:t>
            </w:r>
            <w:r>
              <w:t>中通过</w:t>
            </w:r>
            <w:r>
              <w:t xml:space="preserve"> rootContext-&gt;setContextProperty </w:t>
            </w:r>
            <w:r>
              <w:t>将</w:t>
            </w:r>
            <w:r>
              <w:t xml:space="preserve"> C++ </w:t>
            </w:r>
            <w:r>
              <w:t>对象注入</w:t>
            </w:r>
            <w:r>
              <w:t xml:space="preserve"> QML </w:t>
            </w:r>
            <w:r>
              <w:t>上下文。</w:t>
            </w:r>
          </w:p>
          <w:p w14:paraId="114CFB29" w14:textId="77777777" w:rsidR="00696A19" w:rsidRDefault="00000000">
            <w:pPr>
              <w:spacing w:before="160" w:after="80"/>
            </w:pPr>
            <w:r>
              <w:rPr>
                <w:b/>
                <w:sz w:val="28"/>
              </w:rPr>
              <w:lastRenderedPageBreak/>
              <w:t>四、实验过程原始记录（数据，图表，计算等）</w:t>
            </w:r>
          </w:p>
          <w:p w14:paraId="514C09FE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4.1 </w:t>
            </w:r>
            <w:r>
              <w:rPr>
                <w:b/>
                <w:sz w:val="24"/>
              </w:rPr>
              <w:t>核心类一览</w:t>
            </w:r>
          </w:p>
          <w:p w14:paraId="6D2834A8" w14:textId="77777777" w:rsidR="00696A19" w:rsidRDefault="00000000">
            <w:pPr>
              <w:spacing w:after="40"/>
            </w:pPr>
            <w:r>
              <w:t>客户端共实现</w:t>
            </w:r>
            <w:r>
              <w:t xml:space="preserve"> 12 </w:t>
            </w:r>
            <w:r>
              <w:t>个核心类：</w:t>
            </w:r>
            <w:r>
              <w:t>TcpMgr</w:t>
            </w:r>
            <w:r>
              <w:t>（单例，</w:t>
            </w:r>
            <w:r>
              <w:t xml:space="preserve">TCP </w:t>
            </w:r>
            <w:r>
              <w:t>连接管理）、</w:t>
            </w:r>
            <w:r>
              <w:t>TcpWorker</w:t>
            </w:r>
            <w:r>
              <w:t>（</w:t>
            </w:r>
            <w:r>
              <w:t>QThread</w:t>
            </w:r>
            <w:r>
              <w:t>，实际</w:t>
            </w:r>
            <w:r>
              <w:t xml:space="preserve"> TCP </w:t>
            </w:r>
            <w:r>
              <w:t>读写）、</w:t>
            </w:r>
            <w:r>
              <w:t>TcpProtocolParser</w:t>
            </w:r>
            <w:r>
              <w:t>（协议解析分发）、</w:t>
            </w:r>
            <w:r>
              <w:t>RingBuffer</w:t>
            </w:r>
            <w:r>
              <w:t>（环形缓冲区</w:t>
            </w:r>
            <w:r>
              <w:t xml:space="preserve"> 64KB-4MB</w:t>
            </w:r>
            <w:r>
              <w:t>）、</w:t>
            </w:r>
            <w:r>
              <w:t>AuthController</w:t>
            </w:r>
            <w:r>
              <w:t>（</w:t>
            </w:r>
            <w:r>
              <w:t xml:space="preserve">QML </w:t>
            </w:r>
            <w:r>
              <w:t>认证控制器）、</w:t>
            </w:r>
            <w:r>
              <w:t>ChatController</w:t>
            </w:r>
            <w:r>
              <w:t>（聊天控制器）、</w:t>
            </w:r>
            <w:r>
              <w:t>ChatListModel</w:t>
            </w:r>
            <w:r>
              <w:t>（</w:t>
            </w:r>
            <w:r>
              <w:t xml:space="preserve">QAbstractListModel </w:t>
            </w:r>
            <w:r>
              <w:t>消息模型）、</w:t>
            </w:r>
            <w:r>
              <w:t>UserMgr</w:t>
            </w:r>
            <w:r>
              <w:t>（单例，用户</w:t>
            </w:r>
            <w:r>
              <w:t xml:space="preserve"> UID/Token </w:t>
            </w:r>
            <w:r>
              <w:t>存储）、</w:t>
            </w:r>
            <w:r>
              <w:t>DbService</w:t>
            </w:r>
            <w:r>
              <w:t>（单例，</w:t>
            </w:r>
            <w:r>
              <w:t>SQLite CRUD</w:t>
            </w:r>
            <w:r>
              <w:t>）、</w:t>
            </w:r>
            <w:r>
              <w:t>DbWorker</w:t>
            </w:r>
            <w:r>
              <w:t>（</w:t>
            </w:r>
            <w:r>
              <w:t>QThread</w:t>
            </w:r>
            <w:r>
              <w:t>，数据库工作线程）、</w:t>
            </w:r>
            <w:r>
              <w:t>FileSendMgr</w:t>
            </w:r>
            <w:r>
              <w:t>（单例，文件发送</w:t>
            </w:r>
            <w:r>
              <w:t xml:space="preserve"> 64KB </w:t>
            </w:r>
            <w:r>
              <w:t>分片）、</w:t>
            </w:r>
            <w:r>
              <w:t>FileRecvMgr</w:t>
            </w:r>
            <w:r>
              <w:t>（单例，文件接收</w:t>
            </w:r>
            <w:r>
              <w:t xml:space="preserve"> + MD5 </w:t>
            </w:r>
            <w:r>
              <w:t>校验）、</w:t>
            </w:r>
            <w:r>
              <w:t>ImageDownloadMgr</w:t>
            </w:r>
            <w:r>
              <w:t>（单例，图片下载队列</w:t>
            </w:r>
            <w:r>
              <w:t xml:space="preserve"> + </w:t>
            </w:r>
            <w:r>
              <w:t>缓存</w:t>
            </w:r>
            <w:r>
              <w:t xml:space="preserve"> + </w:t>
            </w:r>
            <w:r>
              <w:t>重试）。</w:t>
            </w:r>
          </w:p>
          <w:p w14:paraId="3A78F3A3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4.2 </w:t>
            </w:r>
            <w:r>
              <w:rPr>
                <w:b/>
                <w:sz w:val="24"/>
              </w:rPr>
              <w:t>线程模型</w:t>
            </w:r>
          </w:p>
          <w:p w14:paraId="4D278F8D" w14:textId="77777777" w:rsidR="00696A19" w:rsidRDefault="00000000">
            <w:pPr>
              <w:spacing w:after="40"/>
            </w:pPr>
            <w:r>
              <w:t>客户端运行三个线程：主线程负责</w:t>
            </w:r>
            <w:r>
              <w:t xml:space="preserve"> Qt </w:t>
            </w:r>
            <w:r>
              <w:t>事件循环和</w:t>
            </w:r>
            <w:r>
              <w:t xml:space="preserve"> QML UI </w:t>
            </w:r>
            <w:r>
              <w:t>渲染；网络线程运行</w:t>
            </w:r>
            <w:r>
              <w:t xml:space="preserve"> TcpWorker</w:t>
            </w:r>
            <w:r>
              <w:t>，执行</w:t>
            </w:r>
            <w:r>
              <w:t xml:space="preserve"> QTcpSocket </w:t>
            </w:r>
            <w:r>
              <w:t>异步读写和心跳重连；数据库线程运行</w:t>
            </w:r>
            <w:r>
              <w:t xml:space="preserve"> DbWorker</w:t>
            </w:r>
            <w:r>
              <w:t>，执行</w:t>
            </w:r>
            <w:r>
              <w:t xml:space="preserve"> SQLite </w:t>
            </w:r>
            <w:r>
              <w:t>异步读写。所有跨线程通信均通过</w:t>
            </w:r>
            <w:r>
              <w:t xml:space="preserve"> Qt </w:t>
            </w:r>
            <w:r>
              <w:t>信号槽机制保证线程安全。</w:t>
            </w:r>
          </w:p>
          <w:p w14:paraId="01BAFE2D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4.3 </w:t>
            </w:r>
            <w:r>
              <w:rPr>
                <w:b/>
                <w:sz w:val="24"/>
              </w:rPr>
              <w:t>测试结果</w:t>
            </w:r>
          </w:p>
          <w:p w14:paraId="7DB5B1AD" w14:textId="77777777" w:rsidR="00696A19" w:rsidRDefault="00000000">
            <w:pPr>
              <w:spacing w:after="40"/>
            </w:pPr>
            <w:r>
              <w:t>使用</w:t>
            </w:r>
            <w:r>
              <w:t xml:space="preserve"> Google Test </w:t>
            </w:r>
            <w:r>
              <w:t>框架进行了单元测试，覆盖以下模块：</w:t>
            </w:r>
          </w:p>
          <w:p w14:paraId="3E6E35EF" w14:textId="77777777" w:rsidR="00696A19" w:rsidRDefault="00000000">
            <w:pPr>
              <w:spacing w:after="20"/>
            </w:pPr>
            <w:r>
              <w:t xml:space="preserve">  ● test_RingBuffer.cpp</w:t>
            </w:r>
            <w:r>
              <w:t>：测试环形缓冲区的</w:t>
            </w:r>
            <w:r>
              <w:t xml:space="preserve"> Push/PopPacket </w:t>
            </w:r>
            <w:r>
              <w:t>操作、自动扩容、边界条件处理，全部通过。</w:t>
            </w:r>
          </w:p>
          <w:p w14:paraId="2517D496" w14:textId="77777777" w:rsidR="00696A19" w:rsidRDefault="00000000">
            <w:pPr>
              <w:spacing w:after="20"/>
            </w:pPr>
            <w:r>
              <w:t xml:space="preserve">  ● test_ChatListModel.cpp</w:t>
            </w:r>
            <w:r>
              <w:t>：测试消息列表模型的</w:t>
            </w:r>
            <w:r>
              <w:t xml:space="preserve"> AddMessage</w:t>
            </w:r>
            <w:r>
              <w:t>、</w:t>
            </w:r>
            <w:r>
              <w:t>MarkRecalled</w:t>
            </w:r>
            <w:r>
              <w:t>、角色访问等操作，全部通过。</w:t>
            </w:r>
          </w:p>
          <w:p w14:paraId="1E435244" w14:textId="77777777" w:rsidR="00696A19" w:rsidRDefault="00000000">
            <w:pPr>
              <w:spacing w:after="20"/>
            </w:pPr>
            <w:r>
              <w:t xml:space="preserve">  ● test_ImageDownloadMgr.cpp</w:t>
            </w:r>
            <w:r>
              <w:t>：测试图片下载管线的缓存命中、重试机制、队列管理，全部通过。</w:t>
            </w:r>
          </w:p>
          <w:p w14:paraId="17B7B107" w14:textId="77777777" w:rsidR="00696A19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4.4 </w:t>
            </w:r>
            <w:r>
              <w:rPr>
                <w:b/>
                <w:sz w:val="24"/>
              </w:rPr>
              <w:t>构建验证</w:t>
            </w:r>
          </w:p>
          <w:p w14:paraId="7D0F2777" w14:textId="77777777" w:rsidR="00696A19" w:rsidRDefault="00000000">
            <w:pPr>
              <w:spacing w:after="40"/>
            </w:pPr>
            <w:r>
              <w:t>使用</w:t>
            </w:r>
            <w:r>
              <w:t xml:space="preserve"> CMake 3.16+ </w:t>
            </w:r>
            <w:r>
              <w:t>构建，依赖</w:t>
            </w:r>
            <w:r>
              <w:t xml:space="preserve"> Qt6</w:t>
            </w:r>
            <w:r>
              <w:t>（</w:t>
            </w:r>
            <w:r>
              <w:t>Network</w:t>
            </w:r>
            <w:r>
              <w:t>、</w:t>
            </w:r>
            <w:r>
              <w:t>Core</w:t>
            </w:r>
            <w:r>
              <w:t>、</w:t>
            </w:r>
            <w:r>
              <w:t>Quick</w:t>
            </w:r>
            <w:r>
              <w:t>、</w:t>
            </w:r>
            <w:r>
              <w:t>Qml</w:t>
            </w:r>
            <w:r>
              <w:t>、</w:t>
            </w:r>
            <w:r>
              <w:t>Sql</w:t>
            </w:r>
            <w:r>
              <w:t>、</w:t>
            </w:r>
            <w:r>
              <w:t>QuickControls2</w:t>
            </w:r>
            <w:r>
              <w:t>、</w:t>
            </w:r>
            <w:r>
              <w:t>QuickLayouts</w:t>
            </w:r>
            <w:r>
              <w:t>）和</w:t>
            </w:r>
            <w:r>
              <w:t xml:space="preserve"> Protobuf 3.x</w:t>
            </w:r>
            <w:r>
              <w:t>。在</w:t>
            </w:r>
            <w:r>
              <w:t xml:space="preserve"> Windows</w:t>
            </w:r>
            <w:r>
              <w:t>（</w:t>
            </w:r>
            <w:r>
              <w:t>MSVC</w:t>
            </w:r>
            <w:r>
              <w:t>）和</w:t>
            </w:r>
            <w:r>
              <w:t xml:space="preserve"> Linux</w:t>
            </w:r>
            <w:r>
              <w:t>（</w:t>
            </w:r>
            <w:r>
              <w:t>GCC</w:t>
            </w:r>
            <w:r>
              <w:t>）环境下均编译通过，</w:t>
            </w:r>
            <w:r>
              <w:t xml:space="preserve">Debug </w:t>
            </w:r>
            <w:r>
              <w:t>模式启用</w:t>
            </w:r>
            <w:r>
              <w:t xml:space="preserve"> AddressSanitizer </w:t>
            </w:r>
            <w:r>
              <w:t>进行内存检查。</w:t>
            </w:r>
          </w:p>
          <w:p w14:paraId="4969FCD6" w14:textId="77777777" w:rsidR="00696A19" w:rsidRDefault="00000000">
            <w:pPr>
              <w:spacing w:before="160" w:after="80"/>
            </w:pPr>
            <w:r>
              <w:rPr>
                <w:b/>
                <w:sz w:val="28"/>
              </w:rPr>
              <w:t>五、实验结果分析或总结</w:t>
            </w:r>
          </w:p>
          <w:p w14:paraId="02157A48" w14:textId="77777777" w:rsidR="00696A19" w:rsidRDefault="00000000">
            <w:pPr>
              <w:spacing w:after="40"/>
            </w:pPr>
            <w:r>
              <w:t>通过本次实验，成功实现了基于</w:t>
            </w:r>
            <w:r>
              <w:t xml:space="preserve"> Qt6/QML </w:t>
            </w:r>
            <w:r>
              <w:t>的即时通讯桌面客户端，主要收获如下：</w:t>
            </w:r>
          </w:p>
          <w:p w14:paraId="0D00DC26" w14:textId="77777777" w:rsidR="00696A19" w:rsidRDefault="00000000">
            <w:pPr>
              <w:spacing w:after="40"/>
            </w:pPr>
            <w:r>
              <w:t>在架构设计方面，深入理解了</w:t>
            </w:r>
            <w:r>
              <w:t xml:space="preserve"> C++ </w:t>
            </w:r>
            <w:r>
              <w:t>业务层与</w:t>
            </w:r>
            <w:r>
              <w:t xml:space="preserve"> QML </w:t>
            </w:r>
            <w:r>
              <w:t>界面层的分离设计原理。通过</w:t>
            </w:r>
            <w:r>
              <w:t xml:space="preserve"> context property </w:t>
            </w:r>
            <w:r>
              <w:t>和信号槽机制实现了双向通信，使业务逻辑与界面展示完全解耦，便于独立开发和测试。</w:t>
            </w:r>
          </w:p>
          <w:p w14:paraId="750A55ED" w14:textId="77777777" w:rsidR="00696A19" w:rsidRDefault="00000000">
            <w:pPr>
              <w:spacing w:after="40"/>
            </w:pPr>
            <w:r>
              <w:t>在网络编程方面，掌握了</w:t>
            </w:r>
            <w:r>
              <w:t xml:space="preserve"> QTcpSocket </w:t>
            </w:r>
            <w:r>
              <w:t>在独立线程中的使用方法，理解了</w:t>
            </w:r>
            <w:r>
              <w:t xml:space="preserve"> moveToThread </w:t>
            </w:r>
            <w:r>
              <w:t>加信号槽的跨线程通信模式。通过自定义</w:t>
            </w:r>
            <w:r>
              <w:t xml:space="preserve"> RingBuffer </w:t>
            </w:r>
            <w:r>
              <w:t>环形缓冲区实现了高效的</w:t>
            </w:r>
            <w:r>
              <w:t xml:space="preserve"> TCP </w:t>
            </w:r>
            <w:r>
              <w:t>粘包处理，支持自动扩容和最大容量保护（</w:t>
            </w:r>
            <w:r>
              <w:t xml:space="preserve">64KB </w:t>
            </w:r>
            <w:r>
              <w:t>至</w:t>
            </w:r>
            <w:r>
              <w:t xml:space="preserve"> 4MB</w:t>
            </w:r>
            <w:r>
              <w:t>）。</w:t>
            </w:r>
          </w:p>
          <w:p w14:paraId="288F57CE" w14:textId="77777777" w:rsidR="00696A19" w:rsidRDefault="00000000">
            <w:pPr>
              <w:spacing w:after="40"/>
            </w:pPr>
            <w:r>
              <w:t>在协议设计方面，掌握了</w:t>
            </w:r>
            <w:r>
              <w:t xml:space="preserve"> Protocol Buffers </w:t>
            </w:r>
            <w:r>
              <w:t>在</w:t>
            </w:r>
            <w:r>
              <w:t xml:space="preserve"> C++ </w:t>
            </w:r>
            <w:r>
              <w:t>项目中的集成使用。自定义二进制帧格式（</w:t>
            </w:r>
            <w:r>
              <w:t xml:space="preserve">6 </w:t>
            </w:r>
            <w:r>
              <w:t>字节头部</w:t>
            </w:r>
            <w:r>
              <w:t xml:space="preserve"> + Protobuf </w:t>
            </w:r>
            <w:r>
              <w:t>消息体）兼顾了解析效率和可扩展性，共支持</w:t>
            </w:r>
            <w:r>
              <w:t xml:space="preserve"> 15 </w:t>
            </w:r>
            <w:r>
              <w:t>种消息类型。</w:t>
            </w:r>
          </w:p>
          <w:p w14:paraId="1E2847FD" w14:textId="77777777" w:rsidR="00696A19" w:rsidRDefault="00000000">
            <w:pPr>
              <w:spacing w:after="40"/>
            </w:pPr>
            <w:r>
              <w:t>在多线程架构方面，建立了主线程（</w:t>
            </w:r>
            <w:r>
              <w:t>UI</w:t>
            </w:r>
            <w:r>
              <w:t>）</w:t>
            </w:r>
            <w:r>
              <w:t xml:space="preserve">+ </w:t>
            </w:r>
            <w:r>
              <w:t>网络线程</w:t>
            </w:r>
            <w:r>
              <w:t xml:space="preserve"> + </w:t>
            </w:r>
            <w:r>
              <w:t>数据库线程的三线程模型，通过</w:t>
            </w:r>
            <w:r>
              <w:t xml:space="preserve"> Qt </w:t>
            </w:r>
            <w:r>
              <w:t>信号槽实现安全的跨线程通信，有效避免了</w:t>
            </w:r>
            <w:r>
              <w:t xml:space="preserve"> UI </w:t>
            </w:r>
            <w:r>
              <w:t>阻塞和数据竞争问题。</w:t>
            </w:r>
          </w:p>
          <w:p w14:paraId="0A5E79B3" w14:textId="77777777" w:rsidR="00696A19" w:rsidRDefault="00000000">
            <w:pPr>
              <w:spacing w:after="40"/>
            </w:pPr>
            <w:r>
              <w:t>在数据持久化方面，使用</w:t>
            </w:r>
            <w:r>
              <w:t xml:space="preserve"> SQLite </w:t>
            </w:r>
            <w:r>
              <w:t>配合独立</w:t>
            </w:r>
            <w:r>
              <w:t xml:space="preserve"> DbWorker </w:t>
            </w:r>
            <w:r>
              <w:t>线程实现了异步消息存储，支持消息的增删改查、状态管理和历史加载。</w:t>
            </w:r>
          </w:p>
          <w:p w14:paraId="656F71C3" w14:textId="77777777" w:rsidR="00696A19" w:rsidRDefault="00000000">
            <w:pPr>
              <w:spacing w:after="40"/>
            </w:pPr>
            <w:r>
              <w:t>在</w:t>
            </w:r>
            <w:r>
              <w:t xml:space="preserve"> UI </w:t>
            </w:r>
            <w:r>
              <w:t>设计方面，纯</w:t>
            </w:r>
            <w:r>
              <w:t xml:space="preserve"> QML </w:t>
            </w:r>
            <w:r>
              <w:t>实现了现代化聊天界面，包括消息气泡、图片预览与全屏查看、右键操作菜单、文件传输进度面板等交互组件，用户体验良好。</w:t>
            </w:r>
          </w:p>
          <w:p w14:paraId="7F6C2658" w14:textId="78A07CB9" w:rsidR="00696A19" w:rsidRDefault="00696A19">
            <w:pPr>
              <w:spacing w:after="40"/>
            </w:pPr>
          </w:p>
        </w:tc>
      </w:tr>
    </w:tbl>
    <w:p w14:paraId="1469B2D7" w14:textId="77777777" w:rsidR="008142C5" w:rsidRPr="00D261AA" w:rsidRDefault="008142C5" w:rsidP="00D261AA">
      <w:pPr>
        <w:rPr>
          <w:rFonts w:hint="eastAsia"/>
        </w:rPr>
      </w:pPr>
    </w:p>
    <w:sectPr w:rsidR="008142C5" w:rsidRPr="00D261AA" w:rsidSect="00E46D48">
      <w:footerReference w:type="default" r:id="rId6"/>
      <w:pgSz w:w="11906" w:h="16838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71D19" w14:textId="77777777" w:rsidR="00E810A2" w:rsidRDefault="00E810A2" w:rsidP="00C663E6">
      <w:r>
        <w:separator/>
      </w:r>
    </w:p>
  </w:endnote>
  <w:endnote w:type="continuationSeparator" w:id="0">
    <w:p w14:paraId="299491EA" w14:textId="77777777" w:rsidR="00E810A2" w:rsidRDefault="00E810A2" w:rsidP="00C66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thematica5">
    <w:altName w:val="MT Extra"/>
    <w:charset w:val="02"/>
    <w:family w:val="auto"/>
    <w:pitch w:val="variable"/>
    <w:sig w:usb0="00000000" w:usb1="10000000" w:usb2="00000000" w:usb3="00000000" w:csb0="8000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AEC53" w14:textId="77777777" w:rsidR="00696A19" w:rsidRDefault="003B3FA9">
    <w:pPr>
      <w:pStyle w:val="a5"/>
    </w:pPr>
    <w:r w:rsidRPr="00FF65B8">
      <w:rPr>
        <w:kern w:val="0"/>
        <w:szCs w:val="21"/>
      </w:rPr>
      <w:tab/>
      <w:t xml:space="preserve">- </w:t>
    </w:r>
    <w:r w:rsidRPr="00FF65B8">
      <w:rPr>
        <w:kern w:val="0"/>
        <w:szCs w:val="21"/>
      </w:rPr>
      <w:fldChar w:fldCharType="begin"/>
    </w:r>
    <w:r w:rsidRPr="00FF65B8">
      <w:rPr>
        <w:kern w:val="0"/>
        <w:szCs w:val="21"/>
      </w:rPr>
      <w:instrText xml:space="preserve"> PAGE </w:instrText>
    </w:r>
    <w:r w:rsidRPr="00FF65B8">
      <w:rPr>
        <w:kern w:val="0"/>
        <w:szCs w:val="21"/>
      </w:rPr>
      <w:fldChar w:fldCharType="separate"/>
    </w:r>
    <w:r w:rsidR="00A30E33">
      <w:rPr>
        <w:noProof/>
        <w:kern w:val="0"/>
        <w:szCs w:val="21"/>
      </w:rPr>
      <w:t>1</w:t>
    </w:r>
    <w:r w:rsidRPr="00FF65B8">
      <w:rPr>
        <w:kern w:val="0"/>
        <w:szCs w:val="21"/>
      </w:rPr>
      <w:fldChar w:fldCharType="end"/>
    </w:r>
    <w:r w:rsidRPr="00FF65B8">
      <w:rPr>
        <w:kern w:val="0"/>
        <w:szCs w:val="21"/>
      </w:rPr>
      <w:t xml:space="preserve"> -</w:t>
    </w:r>
    <w:r>
      <w:rPr>
        <w:rFonts w:hint="eastAsia"/>
        <w:kern w:val="0"/>
        <w:szCs w:val="21"/>
      </w:rPr>
      <w:t xml:space="preserve"> </w:t>
    </w:r>
    <w:r w:rsidRPr="00FF65B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4995F" w14:textId="77777777" w:rsidR="00E810A2" w:rsidRDefault="00E810A2" w:rsidP="00C663E6">
      <w:r>
        <w:separator/>
      </w:r>
    </w:p>
  </w:footnote>
  <w:footnote w:type="continuationSeparator" w:id="0">
    <w:p w14:paraId="07351D98" w14:textId="77777777" w:rsidR="00E810A2" w:rsidRDefault="00E810A2" w:rsidP="00C663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148"/>
    <w:rsid w:val="00106670"/>
    <w:rsid w:val="00133609"/>
    <w:rsid w:val="001B2467"/>
    <w:rsid w:val="00280148"/>
    <w:rsid w:val="002B7AE5"/>
    <w:rsid w:val="003B3FA9"/>
    <w:rsid w:val="00407CEE"/>
    <w:rsid w:val="00551397"/>
    <w:rsid w:val="00580829"/>
    <w:rsid w:val="00696A19"/>
    <w:rsid w:val="007166C8"/>
    <w:rsid w:val="00721197"/>
    <w:rsid w:val="0077161A"/>
    <w:rsid w:val="008142C5"/>
    <w:rsid w:val="00916440"/>
    <w:rsid w:val="00931167"/>
    <w:rsid w:val="00A30E33"/>
    <w:rsid w:val="00AB2DC2"/>
    <w:rsid w:val="00AD4BD7"/>
    <w:rsid w:val="00B60943"/>
    <w:rsid w:val="00BB6F4A"/>
    <w:rsid w:val="00C0412B"/>
    <w:rsid w:val="00C24168"/>
    <w:rsid w:val="00C663E6"/>
    <w:rsid w:val="00CE7C3E"/>
    <w:rsid w:val="00D03BBA"/>
    <w:rsid w:val="00D261AA"/>
    <w:rsid w:val="00E46D48"/>
    <w:rsid w:val="00E810A2"/>
    <w:rsid w:val="00F01482"/>
    <w:rsid w:val="00F870F6"/>
    <w:rsid w:val="00FB31F2"/>
    <w:rsid w:val="00FB4981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C4897"/>
  <w15:docId w15:val="{FE332CAE-164B-48E7-BC7E-DAB9E34E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3E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C663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63E6"/>
    <w:rPr>
      <w:sz w:val="18"/>
      <w:szCs w:val="18"/>
    </w:rPr>
  </w:style>
  <w:style w:type="paragraph" w:styleId="a5">
    <w:name w:val="footer"/>
    <w:basedOn w:val="a"/>
    <w:link w:val="a6"/>
    <w:unhideWhenUsed/>
    <w:rsid w:val="00C663E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63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1869</Words>
  <Characters>2805</Characters>
  <Application>Microsoft Office Word</Application>
  <DocSecurity>0</DocSecurity>
  <Lines>82</Lines>
  <Paragraphs>74</Paragraphs>
  <ScaleCrop>false</ScaleCrop>
  <Company>China</Company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ser m</cp:lastModifiedBy>
  <cp:revision>21</cp:revision>
  <dcterms:created xsi:type="dcterms:W3CDTF">2017-05-18T12:24:00Z</dcterms:created>
  <dcterms:modified xsi:type="dcterms:W3CDTF">2026-06-15T04:51:00Z</dcterms:modified>
</cp:coreProperties>
</file>