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Semanal de Progresso – Projeto Fénix</w:t>
      </w:r>
    </w:p>
    <w:p>
      <w:r>
        <w:t>Data: 28 de Agosto de 2025</w:t>
      </w:r>
    </w:p>
    <w:p>
      <w:r>
        <w:t>Gestor do Projeto: Sofia Almeida</w:t>
      </w:r>
    </w:p>
    <w:p>
      <w:r>
        <w:rPr>
          <w:b/>
        </w:rPr>
        <w:t xml:space="preserve">Status Geral: </w:t>
      </w:r>
      <w:r>
        <w:t>Amarelo (Atenção necessária em pontos específicos)</w:t>
      </w:r>
    </w:p>
    <w:p>
      <w:pPr>
        <w:pStyle w:val="Heading2"/>
      </w:pPr>
      <w:r>
        <w:t>Resumo Executivo</w:t>
      </w:r>
    </w:p>
    <w:p>
      <w:r>
        <w:t>A semana foi focada na finalização do protótipo da UI e na integração da API de pagamentos. Ambos os marcos foram concluídos com sucesso. No entanto, surgiu um risco relacionado ao atraso na entrega de hardware, que necessita de atenção da gestão.</w:t>
      </w:r>
    </w:p>
    <w:p>
      <w:pPr>
        <w:pStyle w:val="Heading2"/>
      </w:pPr>
      <w:r>
        <w:t>Marcos (Milestones) Atingidos</w:t>
      </w:r>
    </w:p>
    <w:p>
      <w:pPr>
        <w:pStyle w:val="ListBullet"/>
      </w:pPr>
      <w:r>
        <w:t>Finalização do protótipo do UI/UX da app mobile.</w:t>
      </w:r>
    </w:p>
    <w:p>
      <w:pPr>
        <w:pStyle w:val="ListBullet"/>
      </w:pPr>
      <w:r>
        <w:t>Conclusão da fase de testes de integração da API de pagamentos.</w:t>
      </w:r>
    </w:p>
    <w:p>
      <w:pPr>
        <w:pStyle w:val="Heading2"/>
      </w:pPr>
      <w:r>
        <w:t>Riscos e Impedimentos</w:t>
      </w:r>
    </w:p>
    <w:p>
      <w:r>
        <w:rPr>
          <w:b/>
        </w:rPr>
        <w:t xml:space="preserve">Atraso na entrega do hardware: </w:t>
      </w:r>
      <w:r>
        <w:t>O fornecedor Y informou um possível atraso de 10 dias na entrega dos servidores de stress. Isso pode impactar o cronograma dos testes de performance planejados para a primeira semana de setembro.</w:t>
      </w:r>
    </w:p>
    <w:p>
      <w:pPr>
        <w:pStyle w:val="Heading2"/>
      </w:pPr>
      <w:r>
        <w:t>Decisões Necessárias</w:t>
      </w:r>
    </w:p>
    <w:p>
      <w:r>
        <w:t>Aprovação do orçamento extra de €5.000 para licenciamento de software de segurança avançada, conforme proposta enviada por e-mail.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