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3A66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Сертификация продукта  6541  «MSRV.tech:Заполнение описания номенклатуры нейросетью. Расширение для 1С:Предприятие», редакция 1.0 </w:t>
      </w:r>
    </w:p>
    <w:p w14:paraId="5F4C44CF">
      <w:pPr>
        <w:rPr>
          <w:rFonts w:hint="default"/>
        </w:rPr>
      </w:pPr>
      <w:r>
        <w:rPr>
          <w:rFonts w:hint="default"/>
        </w:rPr>
        <w:t>Расширение 1c-ai-autofill_unf_rozn_1.8.7.cfe проверялось с «1С:Управление нашей фирмой», редакция 3.0, релиз 3.0.12.261 от 30.01.2026 г.; 1С:Предприятие 8.3 версии 8.3.27.1688</w:t>
      </w:r>
    </w:p>
    <w:p w14:paraId="5389911C">
      <w:pPr>
        <w:rPr>
          <w:rFonts w:hint="default"/>
        </w:rPr>
      </w:pPr>
      <w:r>
        <w:rPr>
          <w:rFonts w:hint="default"/>
        </w:rPr>
        <w:t>По сертифицируемому продукту есть замечания.</w:t>
      </w:r>
    </w:p>
    <w:p w14:paraId="7332A6EC">
      <w:pPr>
        <w:rPr>
          <w:rFonts w:hint="default"/>
        </w:rPr>
      </w:pPr>
      <w:r>
        <w:rPr>
          <w:rFonts w:hint="default"/>
        </w:rPr>
        <w:t>Не выполнены следующие требования к сертифицируемым продуктам:</w:t>
      </w:r>
    </w:p>
    <w:p w14:paraId="6C65F0B0">
      <w:pPr>
        <w:rPr>
          <w:rFonts w:hint="default"/>
        </w:rPr>
      </w:pPr>
    </w:p>
    <w:p w14:paraId="6B0E6CC5">
      <w:pPr>
        <w:rPr>
          <w:rFonts w:hint="default"/>
        </w:rPr>
      </w:pPr>
      <w:r>
        <w:rPr>
          <w:rFonts w:hint="default"/>
        </w:rPr>
        <w:t>1. Требование: "1.3. Продукт должен иметь документацию (Руководство пользователя). Руководство пользователя должно  включать разделы, описанные ниже:</w:t>
      </w:r>
    </w:p>
    <w:p w14:paraId="1A63E48F">
      <w:pPr>
        <w:rPr>
          <w:rFonts w:hint="default"/>
        </w:rPr>
      </w:pPr>
    </w:p>
    <w:p w14:paraId="1D58D797">
      <w:pPr>
        <w:rPr>
          <w:rFonts w:hint="default"/>
        </w:rPr>
      </w:pPr>
      <w:r>
        <w:rPr>
          <w:rFonts w:hint="default"/>
        </w:rPr>
        <w:t xml:space="preserve">1.3.1 Титульный лист. </w:t>
      </w:r>
    </w:p>
    <w:p w14:paraId="7BA294A3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28AE3C30">
      <w:pPr>
        <w:rPr>
          <w:rFonts w:hint="default"/>
        </w:rPr>
      </w:pPr>
      <w:r>
        <w:rPr>
          <w:rFonts w:hint="default"/>
        </w:rPr>
        <w:t>============</w:t>
      </w:r>
      <w:bookmarkStart w:id="0" w:name="_GoBack"/>
      <w:bookmarkEnd w:id="0"/>
    </w:p>
    <w:p w14:paraId="5B38A6C2">
      <w:pPr>
        <w:rPr>
          <w:rFonts w:hint="default"/>
        </w:rPr>
      </w:pPr>
      <w:r>
        <w:rPr>
          <w:rFonts w:hint="default"/>
        </w:rPr>
        <w:t>В Руководстве пользователя отсутствует титульный лист, оформленный соответствующим образом (в качестве примера, см. файл во вложении).</w:t>
      </w:r>
    </w:p>
    <w:p w14:paraId="68BFB4EA">
      <w:pPr>
        <w:rPr>
          <w:rFonts w:hint="default"/>
        </w:rPr>
      </w:pPr>
      <w:r>
        <w:rPr>
          <w:rFonts w:hint="default"/>
        </w:rPr>
        <w:t>Ответ</w:t>
      </w:r>
    </w:p>
    <w:p w14:paraId="036E6741">
      <w:pPr>
        <w:rPr>
          <w:rFonts w:hint="default"/>
        </w:rPr>
      </w:pPr>
      <w:r>
        <w:rPr>
          <w:rFonts w:hint="default"/>
        </w:rPr>
        <w:t>===============</w:t>
      </w:r>
    </w:p>
    <w:p w14:paraId="4AFA55B1">
      <w:pPr>
        <w:rPr>
          <w:rFonts w:hint="default"/>
        </w:rPr>
      </w:pPr>
    </w:p>
    <w:p w14:paraId="19BD723F">
      <w:pPr>
        <w:rPr>
          <w:rFonts w:hint="default"/>
        </w:rPr>
      </w:pPr>
      <w:r>
        <w:rPr>
          <w:rFonts w:hint="default"/>
        </w:rPr>
        <w:t>Добавлен титульный лист на первой странице Руководства пользователя (1С:Предприятие 8, название продукта, редакция, год).</w:t>
      </w:r>
    </w:p>
    <w:p w14:paraId="106B539B">
      <w:pPr>
        <w:rPr>
          <w:rFonts w:hint="default"/>
        </w:rPr>
      </w:pPr>
    </w:p>
    <w:p w14:paraId="721AE1A9">
      <w:pPr>
        <w:rPr>
          <w:rFonts w:hint="default"/>
        </w:rPr>
      </w:pPr>
      <w:r>
        <w:rPr>
          <w:rFonts w:hint="default"/>
        </w:rPr>
        <w:t>1.3.2. Информация о разработчике/правообладателе программного продукта.</w:t>
      </w:r>
    </w:p>
    <w:p w14:paraId="73E059B0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1C53401F">
      <w:pPr>
        <w:rPr>
          <w:rFonts w:hint="default"/>
        </w:rPr>
      </w:pPr>
      <w:r>
        <w:rPr>
          <w:rFonts w:hint="default"/>
        </w:rPr>
        <w:t>============</w:t>
      </w:r>
    </w:p>
    <w:p w14:paraId="69BDB924">
      <w:pPr>
        <w:rPr>
          <w:rFonts w:hint="default"/>
        </w:rPr>
      </w:pPr>
      <w:r>
        <w:rPr>
          <w:rFonts w:hint="default"/>
        </w:rPr>
        <w:t>В Руководстве пользователя отсутствует второй лист с информацией о правообладателе продукта, оформленный соответствующим образом (в качестве примера, см. файл во вложении).</w:t>
      </w:r>
    </w:p>
    <w:p w14:paraId="30BD4FE2">
      <w:pPr>
        <w:rPr>
          <w:rFonts w:hint="default"/>
        </w:rPr>
      </w:pPr>
      <w:r>
        <w:rPr>
          <w:rFonts w:hint="default"/>
        </w:rPr>
        <w:t>Ответ</w:t>
      </w:r>
    </w:p>
    <w:p w14:paraId="28917968">
      <w:pPr>
        <w:rPr>
          <w:rFonts w:hint="default"/>
        </w:rPr>
      </w:pPr>
      <w:r>
        <w:rPr>
          <w:rFonts w:hint="default"/>
        </w:rPr>
        <w:t>===============</w:t>
      </w:r>
    </w:p>
    <w:p w14:paraId="2BF505E3">
      <w:pPr>
        <w:rPr>
          <w:rFonts w:hint="default"/>
        </w:rPr>
      </w:pPr>
    </w:p>
    <w:p w14:paraId="7EF9E036">
      <w:pPr>
        <w:rPr>
          <w:rFonts w:hint="default"/>
        </w:rPr>
      </w:pPr>
      <w:r>
        <w:rPr>
          <w:rFonts w:hint="default"/>
        </w:rPr>
        <w:t>Добавлен второй лист «Право тиражирования» (АВТОРСКИЕ ПРАВА, информация о ООО «Манжела», контакты).</w:t>
      </w:r>
    </w:p>
    <w:p w14:paraId="49EED3BC">
      <w:pPr>
        <w:rPr>
          <w:rFonts w:hint="default"/>
        </w:rPr>
      </w:pPr>
    </w:p>
    <w:p w14:paraId="5DCDACDF">
      <w:pPr>
        <w:rPr>
          <w:rFonts w:hint="default"/>
        </w:rPr>
      </w:pPr>
      <w:r>
        <w:rPr>
          <w:rFonts w:hint="default"/>
        </w:rPr>
        <w:t xml:space="preserve">1.3.3. Информация о способах получения технической поддержки для пользователей (Информация о линии консультаций). </w:t>
      </w:r>
    </w:p>
    <w:p w14:paraId="2C0646BA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7785FD0A">
      <w:pPr>
        <w:rPr>
          <w:rFonts w:hint="default"/>
        </w:rPr>
      </w:pPr>
      <w:r>
        <w:rPr>
          <w:rFonts w:hint="default"/>
        </w:rPr>
        <w:t>============</w:t>
      </w:r>
    </w:p>
    <w:p w14:paraId="5B0F761C">
      <w:pPr>
        <w:rPr>
          <w:rFonts w:hint="default"/>
        </w:rPr>
      </w:pPr>
      <w:r>
        <w:rPr>
          <w:rFonts w:hint="default"/>
        </w:rPr>
        <w:t>В Руководстве пользователя отсутствует третий лист с информацией о тех.поддержке оформленный соответствующим образом (в качестве примера, см. скриншот во вложении).</w:t>
      </w:r>
    </w:p>
    <w:p w14:paraId="0709887A">
      <w:pPr>
        <w:rPr>
          <w:rFonts w:hint="default"/>
        </w:rPr>
      </w:pPr>
      <w:r>
        <w:rPr>
          <w:rFonts w:hint="default"/>
        </w:rPr>
        <w:t>Ответ</w:t>
      </w:r>
    </w:p>
    <w:p w14:paraId="1A3B7FCB">
      <w:pPr>
        <w:rPr>
          <w:rFonts w:hint="default"/>
        </w:rPr>
      </w:pPr>
      <w:r>
        <w:rPr>
          <w:rFonts w:hint="default"/>
        </w:rPr>
        <w:t>===============</w:t>
      </w:r>
    </w:p>
    <w:p w14:paraId="40F7E88A">
      <w:pPr>
        <w:rPr>
          <w:rFonts w:hint="default"/>
        </w:rPr>
      </w:pPr>
    </w:p>
    <w:p w14:paraId="0608825F">
      <w:pPr>
        <w:rPr>
          <w:rFonts w:hint="default"/>
        </w:rPr>
      </w:pPr>
      <w:r>
        <w:rPr>
          <w:rFonts w:hint="default"/>
        </w:rPr>
        <w:t>Добавлен третий лист «Линия консультаций» с описанием способов обращения в поддержку, требованиями к обращению, порядком при возникновении ошибки.</w:t>
      </w:r>
    </w:p>
    <w:p w14:paraId="3A3ACEB9">
      <w:pPr>
        <w:rPr>
          <w:rFonts w:hint="default"/>
        </w:rPr>
      </w:pPr>
    </w:p>
    <w:p w14:paraId="6270EE48">
      <w:pPr>
        <w:rPr>
          <w:rFonts w:hint="default"/>
        </w:rPr>
      </w:pPr>
      <w:r>
        <w:rPr>
          <w:rFonts w:hint="default"/>
        </w:rPr>
        <w:t xml:space="preserve">1.3.4.Оглавление. </w:t>
      </w:r>
    </w:p>
    <w:p w14:paraId="443E678A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35955722">
      <w:pPr>
        <w:rPr>
          <w:rFonts w:hint="default"/>
        </w:rPr>
      </w:pPr>
      <w:r>
        <w:rPr>
          <w:rFonts w:hint="default"/>
        </w:rPr>
        <w:t>============</w:t>
      </w:r>
    </w:p>
    <w:p w14:paraId="70638529">
      <w:pPr>
        <w:rPr>
          <w:rFonts w:hint="default"/>
        </w:rPr>
      </w:pPr>
      <w:r>
        <w:rPr>
          <w:rFonts w:hint="default"/>
        </w:rPr>
        <w:t>В Руководстве пользователя раздел "Оглавление" должен размещаться на отдельном листе.</w:t>
      </w:r>
    </w:p>
    <w:p w14:paraId="366BD48A">
      <w:pPr>
        <w:rPr>
          <w:rFonts w:hint="default"/>
        </w:rPr>
      </w:pPr>
      <w:r>
        <w:rPr>
          <w:rFonts w:hint="default"/>
        </w:rPr>
        <w:t>Ответ</w:t>
      </w:r>
    </w:p>
    <w:p w14:paraId="6FFED84D">
      <w:pPr>
        <w:rPr>
          <w:rFonts w:hint="default"/>
        </w:rPr>
      </w:pPr>
      <w:r>
        <w:rPr>
          <w:rFonts w:hint="default"/>
        </w:rPr>
        <w:t>===============</w:t>
      </w:r>
    </w:p>
    <w:p w14:paraId="7ACA579E">
      <w:pPr>
        <w:rPr>
          <w:rFonts w:hint="default"/>
        </w:rPr>
      </w:pPr>
    </w:p>
    <w:p w14:paraId="7EB0D433">
      <w:pPr>
        <w:rPr>
          <w:rFonts w:hint="default"/>
        </w:rPr>
      </w:pPr>
      <w:r>
        <w:rPr>
          <w:rFonts w:hint="default"/>
        </w:rPr>
        <w:t>Оглавление вынесено на отдельную страницу.</w:t>
      </w:r>
    </w:p>
    <w:p w14:paraId="11A0BF85">
      <w:pPr>
        <w:rPr>
          <w:rFonts w:hint="default"/>
        </w:rPr>
      </w:pPr>
    </w:p>
    <w:p w14:paraId="726E36ED">
      <w:pPr>
        <w:rPr>
          <w:rFonts w:hint="default"/>
        </w:rPr>
      </w:pPr>
      <w:r>
        <w:rPr>
          <w:rFonts w:hint="default"/>
        </w:rPr>
        <w:t>1.3.5. Введение с описанием назначения продукта, основных возможностей, подходов к ведению учета, используемых методик учета, моделей и принятых допущений. Если в конфигурации используются элементы 1С:Библиотеки стандартных подсистем, то информация об этом должна быть приведена  во ведении."</w:t>
      </w:r>
    </w:p>
    <w:p w14:paraId="729879DB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21A861CF">
      <w:pPr>
        <w:rPr>
          <w:rFonts w:hint="default"/>
        </w:rPr>
      </w:pPr>
      <w:r>
        <w:rPr>
          <w:rFonts w:hint="default"/>
        </w:rPr>
        <w:t>============</w:t>
      </w:r>
    </w:p>
    <w:p w14:paraId="1A8DDED3">
      <w:pPr>
        <w:rPr>
          <w:rFonts w:hint="default"/>
        </w:rPr>
      </w:pPr>
      <w:r>
        <w:rPr>
          <w:rFonts w:hint="default"/>
        </w:rPr>
        <w:t>В документации отсутствует раздел "Введение" с необходимой информацией.</w:t>
      </w:r>
    </w:p>
    <w:p w14:paraId="1E807568">
      <w:pPr>
        <w:rPr>
          <w:rFonts w:hint="default"/>
        </w:rPr>
      </w:pPr>
      <w:r>
        <w:rPr>
          <w:rFonts w:hint="default"/>
        </w:rPr>
        <w:t>Ответ</w:t>
      </w:r>
    </w:p>
    <w:p w14:paraId="2FF10664">
      <w:pPr>
        <w:rPr>
          <w:rFonts w:hint="default"/>
        </w:rPr>
      </w:pPr>
      <w:r>
        <w:rPr>
          <w:rFonts w:hint="default"/>
        </w:rPr>
        <w:t>===============</w:t>
      </w:r>
    </w:p>
    <w:p w14:paraId="78D435CE">
      <w:pPr>
        <w:rPr>
          <w:rFonts w:hint="default"/>
        </w:rPr>
      </w:pPr>
    </w:p>
    <w:p w14:paraId="0D0FCCBD">
      <w:pPr>
        <w:rPr>
          <w:rFonts w:hint="default"/>
        </w:rPr>
      </w:pPr>
      <w:r>
        <w:rPr>
          <w:rFonts w:hint="default"/>
        </w:rPr>
        <w:t>Добавлен раздел «Введение» с подразделами: назначение продукта, основные возможности, подход к ведению учёта, используемые методики, модели и принятые допущения.</w:t>
      </w:r>
    </w:p>
    <w:p w14:paraId="6DC423E5">
      <w:pPr>
        <w:rPr>
          <w:rFonts w:hint="default"/>
        </w:rPr>
      </w:pPr>
    </w:p>
    <w:p w14:paraId="7568C3B3">
      <w:pPr>
        <w:rPr>
          <w:rFonts w:hint="default"/>
        </w:rPr>
      </w:pPr>
      <w:r>
        <w:rPr>
          <w:rFonts w:hint="default"/>
        </w:rPr>
        <w:t xml:space="preserve">1.3.8. Если документацию предполагается поставлять в электронном виде, то в поставку продукта должен быть включен файл описания состава продукта, в котором необходимо указать следующую информацию:                                                                                        </w:t>
      </w:r>
    </w:p>
    <w:p w14:paraId="1611FBE4">
      <w:pPr>
        <w:rPr>
          <w:rFonts w:hint="default"/>
        </w:rPr>
      </w:pPr>
      <w:r>
        <w:rPr>
          <w:rFonts w:hint="default"/>
        </w:rPr>
        <w:t>• с помощью какой программы можно прочитать документацию;</w:t>
      </w:r>
    </w:p>
    <w:p w14:paraId="0FA8B938">
      <w:pPr>
        <w:rPr>
          <w:rFonts w:hint="default"/>
        </w:rPr>
      </w:pPr>
      <w:r>
        <w:rPr>
          <w:rFonts w:hint="default"/>
        </w:rPr>
        <w:t>• формат (размер печатных листов в оригинальном макете);</w:t>
      </w:r>
    </w:p>
    <w:p w14:paraId="7A79F60E">
      <w:pPr>
        <w:rPr>
          <w:rFonts w:hint="default"/>
        </w:rPr>
      </w:pPr>
      <w:r>
        <w:rPr>
          <w:rFonts w:hint="default"/>
        </w:rPr>
        <w:t>• количество страниц;</w:t>
      </w:r>
    </w:p>
    <w:p w14:paraId="4A26D7EF">
      <w:pPr>
        <w:rPr>
          <w:rFonts w:hint="default"/>
        </w:rPr>
      </w:pPr>
      <w:r>
        <w:rPr>
          <w:rFonts w:hint="default"/>
        </w:rPr>
        <w:t>• наименование использованных шрифтов;</w:t>
      </w:r>
    </w:p>
    <w:p w14:paraId="2187D66A">
      <w:pPr>
        <w:rPr>
          <w:rFonts w:hint="default"/>
        </w:rPr>
      </w:pPr>
      <w:r>
        <w:rPr>
          <w:rFonts w:hint="default"/>
        </w:rPr>
        <w:t>• список авторов."</w:t>
      </w:r>
    </w:p>
    <w:p w14:paraId="775F60BC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5C5F5B54">
      <w:pPr>
        <w:rPr>
          <w:rFonts w:hint="default"/>
        </w:rPr>
      </w:pPr>
      <w:r>
        <w:rPr>
          <w:rFonts w:hint="default"/>
        </w:rPr>
        <w:t>============</w:t>
      </w:r>
    </w:p>
    <w:p w14:paraId="7B4DDE34">
      <w:pPr>
        <w:rPr>
          <w:rFonts w:hint="default"/>
        </w:rPr>
      </w:pPr>
      <w:r>
        <w:rPr>
          <w:rFonts w:hint="default"/>
        </w:rPr>
        <w:t>В папке "Документация" вместе с Руководством пользователя должен размещаться файл "Описание поставки.txt " (см. пример во вложении).</w:t>
      </w:r>
    </w:p>
    <w:p w14:paraId="433CA7A7">
      <w:pPr>
        <w:rPr>
          <w:rFonts w:hint="default"/>
        </w:rPr>
      </w:pPr>
      <w:r>
        <w:rPr>
          <w:rFonts w:hint="default"/>
        </w:rPr>
        <w:t>Ответ</w:t>
      </w:r>
    </w:p>
    <w:p w14:paraId="294C3898">
      <w:pPr>
        <w:rPr>
          <w:rFonts w:hint="default"/>
        </w:rPr>
      </w:pPr>
      <w:r>
        <w:rPr>
          <w:rFonts w:hint="default"/>
        </w:rPr>
        <w:t>===============</w:t>
      </w:r>
    </w:p>
    <w:p w14:paraId="3B5641A9">
      <w:pPr>
        <w:rPr>
          <w:rFonts w:hint="default"/>
        </w:rPr>
      </w:pPr>
    </w:p>
    <w:p w14:paraId="4B9FFF37">
      <w:pPr>
        <w:rPr>
          <w:rFonts w:hint="default"/>
        </w:rPr>
      </w:pPr>
      <w:r>
        <w:rPr>
          <w:rFonts w:hint="default"/>
        </w:rPr>
        <w:t>Файл «Описание поставки.txt» включён в поставку, содержит информацию о составе продукта и документации.</w:t>
      </w:r>
    </w:p>
    <w:p w14:paraId="652411A9">
      <w:pPr>
        <w:rPr>
          <w:rFonts w:hint="default"/>
        </w:rPr>
      </w:pPr>
    </w:p>
    <w:p w14:paraId="75502CE0">
      <w:pPr>
        <w:rPr>
          <w:rFonts w:hint="default"/>
        </w:rPr>
      </w:pPr>
      <w:r>
        <w:rPr>
          <w:rFonts w:hint="default"/>
        </w:rPr>
        <w:t>2. Требование: "1.7.     Использование логотипа "1С" в оформлении программного продукта и названия "1С" в его наименовании допускается только по специальному согласованию с фирмой "1С", например, для совместных с фирмой "1С" разработок. Использование логотипа 1C:Франчайзинг допускается для продуктов партнеров-франчайзи. В случае успешной сертификации фирма-разработчик имеет право использовать для оформления логотип "1C:Совместимо!"."</w:t>
      </w:r>
    </w:p>
    <w:p w14:paraId="3250476B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3807EDF5">
      <w:pPr>
        <w:rPr>
          <w:rFonts w:hint="default"/>
        </w:rPr>
      </w:pPr>
      <w:r>
        <w:rPr>
          <w:rFonts w:hint="default"/>
        </w:rPr>
        <w:t>============</w:t>
      </w:r>
    </w:p>
    <w:p w14:paraId="7B7BAC85">
      <w:pPr>
        <w:rPr>
          <w:rFonts w:hint="default"/>
        </w:rPr>
      </w:pPr>
      <w:r>
        <w:rPr>
          <w:rFonts w:hint="default"/>
        </w:rPr>
        <w:t>Из названия  расширения нужно удалить префикс 1С (см. скриншот во вложении).</w:t>
      </w:r>
    </w:p>
    <w:p w14:paraId="0F485919">
      <w:pPr>
        <w:rPr>
          <w:rFonts w:hint="default"/>
        </w:rPr>
      </w:pPr>
      <w:r>
        <w:rPr>
          <w:rFonts w:hint="default"/>
        </w:rPr>
        <w:t>Ответ</w:t>
      </w:r>
    </w:p>
    <w:p w14:paraId="2CA27C62">
      <w:pPr>
        <w:rPr>
          <w:rFonts w:hint="default"/>
        </w:rPr>
      </w:pPr>
      <w:r>
        <w:rPr>
          <w:rFonts w:hint="default"/>
        </w:rPr>
        <w:t>===============</w:t>
      </w:r>
    </w:p>
    <w:p w14:paraId="5A9D682D">
      <w:pPr>
        <w:rPr>
          <w:rFonts w:hint="default"/>
        </w:rPr>
      </w:pPr>
    </w:p>
    <w:p w14:paraId="166E31DF">
      <w:pPr>
        <w:rPr>
          <w:rFonts w:hint="default"/>
        </w:rPr>
      </w:pPr>
      <w:r>
        <w:rPr>
          <w:rFonts w:hint="default"/>
        </w:rPr>
        <w:t>В наименовании расширения используется «MSRV.tech: Заполнение описания номенклатуры нейросетью. Расширение для 1С:Розница и 1С:УНФ» — 1С указан только при ссылке на конфигурации. Префикс наименования расширения — MSRV.tech.</w:t>
      </w:r>
    </w:p>
    <w:p w14:paraId="67922AAA">
      <w:pPr>
        <w:rPr>
          <w:rFonts w:hint="default"/>
        </w:rPr>
      </w:pPr>
    </w:p>
    <w:p w14:paraId="3E66CABE">
      <w:pPr>
        <w:rPr>
          <w:rFonts w:hint="default"/>
        </w:rPr>
      </w:pPr>
      <w:r>
        <w:rPr>
          <w:rFonts w:hint="default"/>
        </w:rPr>
        <w:t>3. Требование: "2.1.2.  Номер версии указывается в свойствах конфигурации. Номер версии формируется по правилам, описанным в статье "Нумерация редакций и версий" Системы стандартов и методик разработки конфигураций, опубликованной на ИТС-ресурсе https://its.1c.ru/db/v8std."</w:t>
      </w:r>
    </w:p>
    <w:p w14:paraId="79A3D802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13FD9505">
      <w:pPr>
        <w:rPr>
          <w:rFonts w:hint="default"/>
        </w:rPr>
      </w:pPr>
      <w:r>
        <w:rPr>
          <w:rFonts w:hint="default"/>
        </w:rPr>
        <w:t>============</w:t>
      </w:r>
    </w:p>
    <w:p w14:paraId="20EA244F">
      <w:pPr>
        <w:rPr>
          <w:rFonts w:hint="default"/>
        </w:rPr>
      </w:pPr>
      <w:r>
        <w:rPr>
          <w:rFonts w:hint="default"/>
        </w:rPr>
        <w:t>Номер версии расширения 1.8.7, указанный вами в свойствах расширения, не соответствует заявленной редакции продукта - 1.0, т.е. сформирован не по правилам (см. скриншот во вложении). Возможно, вы пропустили ноль – 1.0.8.7 ?</w:t>
      </w:r>
    </w:p>
    <w:p w14:paraId="4589E026">
      <w:pPr>
        <w:rPr>
          <w:rFonts w:hint="default"/>
        </w:rPr>
      </w:pPr>
      <w:r>
        <w:rPr>
          <w:rFonts w:hint="default"/>
        </w:rPr>
        <w:t>Номер нужно изменить по правилам, описанным в статье "Нумерация редакций и версий" на ИТС  https://its.1c.ru/db/v8std#content:483:hdoc  и заменить в материалах по сертифицируемому продукту.</w:t>
      </w:r>
    </w:p>
    <w:p w14:paraId="4622890C">
      <w:pPr>
        <w:rPr>
          <w:rFonts w:hint="default"/>
        </w:rPr>
      </w:pPr>
      <w:r>
        <w:rPr>
          <w:rFonts w:hint="default"/>
        </w:rPr>
        <w:t>Ответ</w:t>
      </w:r>
    </w:p>
    <w:p w14:paraId="210CE0C4">
      <w:pPr>
        <w:rPr>
          <w:rFonts w:hint="default"/>
        </w:rPr>
      </w:pPr>
      <w:r>
        <w:rPr>
          <w:rFonts w:hint="default"/>
        </w:rPr>
        <w:t>===============</w:t>
      </w:r>
    </w:p>
    <w:p w14:paraId="2E480AE7">
      <w:pPr>
        <w:rPr>
          <w:rFonts w:hint="default"/>
        </w:rPr>
      </w:pPr>
    </w:p>
    <w:p w14:paraId="419B01CD">
      <w:pPr>
        <w:rPr>
          <w:rFonts w:hint="default"/>
        </w:rPr>
      </w:pPr>
      <w:r>
        <w:rPr>
          <w:rFonts w:hint="default"/>
        </w:rPr>
        <w:t>Номер версии расширения приведён в соответствие с редакцией продукта 2.0 по правилам нумерации (версия 2.0.1).</w:t>
      </w:r>
    </w:p>
    <w:p w14:paraId="719134E8">
      <w:pPr>
        <w:rPr>
          <w:rFonts w:hint="default"/>
        </w:rPr>
      </w:pPr>
    </w:p>
    <w:p w14:paraId="59ECF9DF">
      <w:pPr>
        <w:rPr>
          <w:rFonts w:hint="default"/>
        </w:rPr>
      </w:pPr>
      <w:r>
        <w:rPr>
          <w:rFonts w:hint="default"/>
        </w:rPr>
        <w:t>4. Требование: "8.1. Набор объектов, поставляемых в виде расширения, должен дополнять возможности актуальных на дату подачи заявки, редакций и релизов типовых конфигураций фирмы "1С" или конфигураций, уже имеющих действующий логотип "1С:Совместимо" (расширяемые конфигурации), без изменения этих конфигураций."</w:t>
      </w:r>
    </w:p>
    <w:p w14:paraId="7B31BB99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7CBA8F6E">
      <w:pPr>
        <w:rPr>
          <w:rFonts w:hint="default"/>
        </w:rPr>
      </w:pPr>
      <w:r>
        <w:rPr>
          <w:rFonts w:hint="default"/>
        </w:rPr>
        <w:t>============</w:t>
      </w:r>
    </w:p>
    <w:p w14:paraId="16AA900D">
      <w:pPr>
        <w:rPr>
          <w:rFonts w:hint="default"/>
        </w:rPr>
      </w:pPr>
      <w:r>
        <w:rPr>
          <w:rFonts w:hint="default"/>
        </w:rPr>
        <w:t>Поддержка  конфигурации «1С:Розница», редакция 2.2 осуществлялась по остаточному принципу до 2022 года и уже завершена. В связи с этим, сертифицировать расширение к данной  редакции, не представляется возможным (см. скриншот во вложении).</w:t>
      </w:r>
    </w:p>
    <w:p w14:paraId="13623A26">
      <w:pPr>
        <w:rPr>
          <w:rFonts w:hint="default"/>
        </w:rPr>
      </w:pPr>
      <w:r>
        <w:rPr>
          <w:rFonts w:hint="default"/>
        </w:rPr>
        <w:t>Ответ</w:t>
      </w:r>
    </w:p>
    <w:p w14:paraId="17B56F4A">
      <w:pPr>
        <w:rPr>
          <w:rFonts w:hint="default"/>
        </w:rPr>
      </w:pPr>
      <w:r>
        <w:rPr>
          <w:rFonts w:hint="default"/>
        </w:rPr>
        <w:t>===============</w:t>
      </w:r>
    </w:p>
    <w:p w14:paraId="3952430D">
      <w:pPr>
        <w:rPr>
          <w:rFonts w:hint="default"/>
        </w:rPr>
      </w:pPr>
    </w:p>
    <w:p w14:paraId="36468679">
      <w:pPr>
        <w:rPr>
          <w:rFonts w:hint="default"/>
        </w:rPr>
      </w:pPr>
      <w:r>
        <w:rPr>
          <w:rFonts w:hint="default"/>
        </w:rPr>
        <w:t>Расширение пересобрано для конфигураций 1С:УНФ редакция 3.0 и 1С:Розница редакция 3.0 (актуальные редакции). Поставка UNF_Rozn предназначена для УНФ и Розницы 3.0.</w:t>
      </w:r>
    </w:p>
    <w:p w14:paraId="508A1FEC">
      <w:pPr>
        <w:rPr>
          <w:rFonts w:hint="default"/>
        </w:rPr>
      </w:pPr>
    </w:p>
    <w:p w14:paraId="592762F2">
      <w:pPr>
        <w:rPr>
          <w:rFonts w:hint="default"/>
        </w:rPr>
      </w:pPr>
      <w:r>
        <w:rPr>
          <w:rFonts w:hint="default"/>
        </w:rPr>
        <w:t>5. Требование: "8.5. Все добавленные объекты (методы и объекты, отчеты, обработки и подсистемы, а также обработчики событий) расширения, а также имена собственных методов и переменных расширяющих модулей, должны иметь префикс, соответствующий префиксу самого расширения."</w:t>
      </w:r>
    </w:p>
    <w:p w14:paraId="0382436F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7C34A2AB">
      <w:pPr>
        <w:rPr>
          <w:rFonts w:hint="default"/>
        </w:rPr>
      </w:pPr>
      <w:r>
        <w:rPr>
          <w:rFonts w:hint="default"/>
        </w:rPr>
        <w:t>============</w:t>
      </w:r>
    </w:p>
    <w:p w14:paraId="157A919D">
      <w:pPr>
        <w:rPr>
          <w:rFonts w:hint="default"/>
        </w:rPr>
      </w:pPr>
      <w:r>
        <w:rPr>
          <w:rFonts w:hint="default"/>
        </w:rPr>
        <w:t>См. файл "Ошибки из АПК".</w:t>
      </w:r>
    </w:p>
    <w:p w14:paraId="74CC48CC">
      <w:pPr>
        <w:rPr>
          <w:rFonts w:hint="default"/>
        </w:rPr>
      </w:pPr>
      <w:r>
        <w:rPr>
          <w:rFonts w:hint="default"/>
        </w:rPr>
        <w:t>Ответ</w:t>
      </w:r>
    </w:p>
    <w:p w14:paraId="7EC892D7">
      <w:pPr>
        <w:rPr>
          <w:rFonts w:hint="default"/>
        </w:rPr>
      </w:pPr>
      <w:r>
        <w:rPr>
          <w:rFonts w:hint="default"/>
        </w:rPr>
        <w:t>===============</w:t>
      </w:r>
    </w:p>
    <w:p w14:paraId="216236C8">
      <w:pPr>
        <w:rPr>
          <w:rFonts w:hint="default"/>
        </w:rPr>
      </w:pPr>
    </w:p>
    <w:p w14:paraId="6B201230">
      <w:pPr>
        <w:rPr>
          <w:rFonts w:hint="default"/>
        </w:rPr>
      </w:pPr>
      <w:r>
        <w:rPr>
          <w:rFonts w:hint="default"/>
        </w:rPr>
        <w:t>Проверено соответствие префиксов объектов расширения. Исправления по файлу «Ошибки из АПК» внесены.</w:t>
      </w:r>
    </w:p>
    <w:p w14:paraId="4EBD339F">
      <w:pPr>
        <w:rPr>
          <w:rFonts w:hint="default"/>
        </w:rPr>
      </w:pPr>
    </w:p>
    <w:p w14:paraId="4E4F1BB3">
      <w:pPr>
        <w:rPr>
          <w:rFonts w:hint="default"/>
        </w:rPr>
      </w:pPr>
      <w:r>
        <w:rPr>
          <w:rFonts w:hint="default"/>
        </w:rPr>
        <w:t>6. Требование: "8.6. Если расширяемые методы содержат какие-либо параметры, то все расширяющие методы обязаны иметь в точности такое же описание, как и расширяемый метод, с точностью до ключевых слов Знач в описаниях параметров методов."</w:t>
      </w:r>
    </w:p>
    <w:p w14:paraId="4B3980D5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1A400258">
      <w:pPr>
        <w:rPr>
          <w:rFonts w:hint="default"/>
        </w:rPr>
      </w:pPr>
      <w:r>
        <w:rPr>
          <w:rFonts w:hint="default"/>
        </w:rPr>
        <w:t>============</w:t>
      </w:r>
    </w:p>
    <w:p w14:paraId="5831451D">
      <w:pPr>
        <w:rPr>
          <w:rFonts w:hint="default"/>
        </w:rPr>
      </w:pPr>
      <w:r>
        <w:rPr>
          <w:rFonts w:hint="default"/>
        </w:rPr>
        <w:t>См. файл "Ошибки из АПК".</w:t>
      </w:r>
    </w:p>
    <w:p w14:paraId="36C227B9">
      <w:pPr>
        <w:rPr>
          <w:rFonts w:hint="default"/>
        </w:rPr>
      </w:pPr>
      <w:r>
        <w:rPr>
          <w:rFonts w:hint="default"/>
        </w:rPr>
        <w:t>Ответ</w:t>
      </w:r>
    </w:p>
    <w:p w14:paraId="57FE97F1">
      <w:pPr>
        <w:rPr>
          <w:rFonts w:hint="default"/>
        </w:rPr>
      </w:pPr>
      <w:r>
        <w:rPr>
          <w:rFonts w:hint="default"/>
        </w:rPr>
        <w:t>===============</w:t>
      </w:r>
    </w:p>
    <w:p w14:paraId="46AD440A">
      <w:pPr>
        <w:rPr>
          <w:rFonts w:hint="default"/>
        </w:rPr>
      </w:pPr>
    </w:p>
    <w:p w14:paraId="6B62908C">
      <w:pPr>
        <w:rPr>
          <w:rFonts w:hint="default"/>
        </w:rPr>
      </w:pPr>
      <w:r>
        <w:rPr>
          <w:rFonts w:hint="default"/>
        </w:rPr>
        <w:t>Описания параметров расширяющих методов приведены в соответствие с расширяемыми методами. Исправления по файлу «Ошибки из АПК» внесены.</w:t>
      </w:r>
    </w:p>
    <w:p w14:paraId="53266478">
      <w:pPr>
        <w:rPr>
          <w:rFonts w:hint="default"/>
        </w:rPr>
      </w:pPr>
    </w:p>
    <w:p w14:paraId="30E8236F">
      <w:pPr>
        <w:rPr>
          <w:rFonts w:hint="default"/>
        </w:rPr>
      </w:pPr>
      <w:r>
        <w:rPr>
          <w:rFonts w:hint="default"/>
        </w:rPr>
        <w:t>7. Требование: "8.7. Свойства расширения Основной режим запуска, Назначение использования, Основной язык, Режим совместимости интерфейса и Режим совместимости, а также контролируемые свойства объектов должны соответствовать соответствующим свойствам расширяемой конфигурации."</w:t>
      </w:r>
    </w:p>
    <w:p w14:paraId="042425EC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3EE28056">
      <w:pPr>
        <w:rPr>
          <w:rFonts w:hint="default"/>
        </w:rPr>
      </w:pPr>
      <w:r>
        <w:rPr>
          <w:rFonts w:hint="default"/>
        </w:rPr>
        <w:t>============</w:t>
      </w:r>
    </w:p>
    <w:p w14:paraId="60F061B2">
      <w:pPr>
        <w:rPr>
          <w:rFonts w:hint="default"/>
        </w:rPr>
      </w:pPr>
      <w:r>
        <w:rPr>
          <w:rFonts w:hint="default"/>
        </w:rPr>
        <w:t>Установленное свойство "Режим совместимости расширения конфигурации" - Версия 8.3.17,  не подходит для расширяемой конфигурации у которой установлен режим совместимости -  "Не использовать" (см. скриншоты во вложении).</w:t>
      </w:r>
    </w:p>
    <w:p w14:paraId="7BE76DFE">
      <w:pPr>
        <w:rPr>
          <w:rFonts w:hint="default"/>
        </w:rPr>
      </w:pPr>
      <w:r>
        <w:rPr>
          <w:rFonts w:hint="default"/>
        </w:rPr>
        <w:t>Ответ</w:t>
      </w:r>
    </w:p>
    <w:p w14:paraId="22B4B653">
      <w:pPr>
        <w:rPr>
          <w:rFonts w:hint="default"/>
        </w:rPr>
      </w:pPr>
      <w:r>
        <w:rPr>
          <w:rFonts w:hint="default"/>
        </w:rPr>
        <w:t>===============</w:t>
      </w:r>
    </w:p>
    <w:p w14:paraId="146367BB">
      <w:pPr>
        <w:rPr>
          <w:rFonts w:hint="default"/>
        </w:rPr>
      </w:pPr>
    </w:p>
    <w:p w14:paraId="11E3B615">
      <w:pPr>
        <w:rPr>
          <w:rFonts w:hint="default"/>
        </w:rPr>
      </w:pPr>
      <w:r>
        <w:rPr>
          <w:rFonts w:hint="default"/>
        </w:rPr>
        <w:t>Свойство «Режим совместимости расширения конфигурации» установлено в «Не использовать» в соответствии с расширяемой конфигурацией.</w:t>
      </w:r>
    </w:p>
    <w:p w14:paraId="7514F637">
      <w:pPr>
        <w:rPr>
          <w:rFonts w:hint="default"/>
        </w:rPr>
      </w:pPr>
    </w:p>
    <w:p w14:paraId="033F8E40">
      <w:pPr>
        <w:rPr>
          <w:rFonts w:hint="default"/>
        </w:rPr>
      </w:pPr>
      <w:r>
        <w:rPr>
          <w:rFonts w:hint="default"/>
        </w:rPr>
        <w:t>8. Требование: "8.8. Если продукт является собственной разработкой, то он должен содержать соответствующую информацию в «Свойствах расширения»:</w:t>
      </w:r>
    </w:p>
    <w:p w14:paraId="26D5951D">
      <w:pPr>
        <w:rPr>
          <w:rFonts w:hint="default"/>
        </w:rPr>
      </w:pPr>
    </w:p>
    <w:p w14:paraId="6721DA06">
      <w:pPr>
        <w:rPr>
          <w:rFonts w:hint="default"/>
        </w:rPr>
      </w:pPr>
      <w:r>
        <w:rPr>
          <w:rFonts w:hint="default"/>
        </w:rPr>
        <w:t xml:space="preserve">8.8.1. В разделе «Основные»: </w:t>
      </w:r>
    </w:p>
    <w:p w14:paraId="7AB80316">
      <w:pPr>
        <w:rPr>
          <w:rFonts w:hint="default"/>
        </w:rPr>
      </w:pPr>
      <w:r>
        <w:rPr>
          <w:rFonts w:hint="default"/>
        </w:rPr>
        <w:t xml:space="preserve">• "Имя" расширения образуется по правилам образования имен из синонима; слово "редакция", номер редакции (и подредакции) – не указываются. </w:t>
      </w:r>
    </w:p>
    <w:p w14:paraId="1BD69124">
      <w:pPr>
        <w:rPr>
          <w:rFonts w:hint="default"/>
        </w:rPr>
      </w:pPr>
      <w:r>
        <w:rPr>
          <w:rFonts w:hint="default"/>
        </w:rPr>
        <w:t>• "Синоним" - указывается официальное название расширения, которое будет его идентифицировать. В конце официального названия через запятую указывается слово "редакция" и номер редакции.</w:t>
      </w:r>
    </w:p>
    <w:p w14:paraId="4AE55B14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3805D228">
      <w:pPr>
        <w:rPr>
          <w:rFonts w:hint="default"/>
        </w:rPr>
      </w:pPr>
      <w:r>
        <w:rPr>
          <w:rFonts w:hint="default"/>
        </w:rPr>
        <w:t>============</w:t>
      </w:r>
    </w:p>
    <w:p w14:paraId="0BA2A47A">
      <w:pPr>
        <w:rPr>
          <w:rFonts w:hint="default"/>
        </w:rPr>
      </w:pPr>
      <w:r>
        <w:rPr>
          <w:rFonts w:hint="default"/>
        </w:rPr>
        <w:t>См. скриншот во вложении.</w:t>
      </w:r>
    </w:p>
    <w:p w14:paraId="6CFFBA27">
      <w:pPr>
        <w:rPr>
          <w:rFonts w:hint="default"/>
        </w:rPr>
      </w:pPr>
      <w:r>
        <w:rPr>
          <w:rFonts w:hint="default"/>
        </w:rPr>
        <w:t>Ответ</w:t>
      </w:r>
    </w:p>
    <w:p w14:paraId="04760AA9">
      <w:pPr>
        <w:rPr>
          <w:rFonts w:hint="default"/>
        </w:rPr>
      </w:pPr>
      <w:r>
        <w:rPr>
          <w:rFonts w:hint="default"/>
        </w:rPr>
        <w:t>===============</w:t>
      </w:r>
    </w:p>
    <w:p w14:paraId="46859CA0">
      <w:pPr>
        <w:rPr>
          <w:rFonts w:hint="default"/>
        </w:rPr>
      </w:pPr>
    </w:p>
    <w:p w14:paraId="14F38EDC">
      <w:pPr>
        <w:rPr>
          <w:rFonts w:hint="default"/>
        </w:rPr>
      </w:pPr>
      <w:r>
        <w:rPr>
          <w:rFonts w:hint="default"/>
        </w:rPr>
        <w:t>Заполнены свойства расширения в разделе «Основные»: имя, синоним с указанием редакции.</w:t>
      </w:r>
    </w:p>
    <w:p w14:paraId="7C81F89E">
      <w:pPr>
        <w:rPr>
          <w:rFonts w:hint="default"/>
        </w:rPr>
      </w:pPr>
    </w:p>
    <w:p w14:paraId="66B60C71">
      <w:pPr>
        <w:rPr>
          <w:rFonts w:hint="default"/>
        </w:rPr>
      </w:pPr>
      <w:r>
        <w:rPr>
          <w:rFonts w:hint="default"/>
        </w:rPr>
        <w:t>8.8.2. В разделе «Представление»:</w:t>
      </w:r>
    </w:p>
    <w:p w14:paraId="51576BED">
      <w:pPr>
        <w:rPr>
          <w:rFonts w:hint="default"/>
        </w:rPr>
      </w:pPr>
      <w:r>
        <w:rPr>
          <w:rFonts w:hint="default"/>
        </w:rPr>
        <w:t>• "Краткая информация" указывается краткая информация о своем расширении.</w:t>
      </w:r>
    </w:p>
    <w:p w14:paraId="02BE6302">
      <w:pPr>
        <w:rPr>
          <w:rFonts w:hint="default"/>
        </w:rPr>
      </w:pPr>
      <w:r>
        <w:rPr>
          <w:rFonts w:hint="default"/>
        </w:rPr>
        <w:t>• "Подробная информация" указывается подробная информация.</w:t>
      </w:r>
    </w:p>
    <w:p w14:paraId="34A4B25D">
      <w:pPr>
        <w:rPr>
          <w:rFonts w:hint="default"/>
        </w:rPr>
      </w:pPr>
      <w:r>
        <w:rPr>
          <w:rFonts w:hint="default"/>
        </w:rPr>
        <w:t>• "Авторские права" указывается информация о разработчике расширения.</w:t>
      </w:r>
    </w:p>
    <w:p w14:paraId="0EBF4795">
      <w:pPr>
        <w:rPr>
          <w:rFonts w:hint="default"/>
        </w:rPr>
      </w:pPr>
      <w:r>
        <w:rPr>
          <w:rFonts w:hint="default"/>
        </w:rPr>
        <w:t>• "Адрес информации о поставщике" указывается ссылка на ресурс с информацией о своей компании, перейдя по которому можно будет получить более подробную информацию о поставщике расширения.</w:t>
      </w:r>
    </w:p>
    <w:p w14:paraId="4AFBD9FD">
      <w:pPr>
        <w:rPr>
          <w:rFonts w:hint="default"/>
        </w:rPr>
      </w:pPr>
      <w:r>
        <w:rPr>
          <w:rFonts w:hint="default"/>
        </w:rPr>
        <w:t>• "Адрес информации о конфигурации" указывается ссылка на ресурс с информацией о расширении.</w:t>
      </w:r>
    </w:p>
    <w:p w14:paraId="52D22DB7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381119D5">
      <w:pPr>
        <w:rPr>
          <w:rFonts w:hint="default"/>
        </w:rPr>
      </w:pPr>
      <w:r>
        <w:rPr>
          <w:rFonts w:hint="default"/>
        </w:rPr>
        <w:t>============</w:t>
      </w:r>
    </w:p>
    <w:p w14:paraId="01EDD3FC">
      <w:pPr>
        <w:rPr>
          <w:rFonts w:hint="default"/>
        </w:rPr>
      </w:pPr>
      <w:r>
        <w:rPr>
          <w:rFonts w:hint="default"/>
        </w:rPr>
        <w:t>См. скриншот во вложении.</w:t>
      </w:r>
    </w:p>
    <w:p w14:paraId="47FF529F">
      <w:pPr>
        <w:rPr>
          <w:rFonts w:hint="default"/>
        </w:rPr>
      </w:pPr>
      <w:r>
        <w:rPr>
          <w:rFonts w:hint="default"/>
        </w:rPr>
        <w:t>Ответ</w:t>
      </w:r>
    </w:p>
    <w:p w14:paraId="305A4259">
      <w:pPr>
        <w:rPr>
          <w:rFonts w:hint="default"/>
        </w:rPr>
      </w:pPr>
      <w:r>
        <w:rPr>
          <w:rFonts w:hint="default"/>
        </w:rPr>
        <w:t>===============</w:t>
      </w:r>
    </w:p>
    <w:p w14:paraId="7804293E">
      <w:pPr>
        <w:rPr>
          <w:rFonts w:hint="default"/>
        </w:rPr>
      </w:pPr>
    </w:p>
    <w:p w14:paraId="2C2627F2">
      <w:pPr>
        <w:rPr>
          <w:rFonts w:hint="default"/>
        </w:rPr>
      </w:pPr>
      <w:r>
        <w:rPr>
          <w:rFonts w:hint="default"/>
        </w:rPr>
        <w:t>Заполнены свойства в разделе «Представление»: краткая и подробная информация, авторские права, адреса информации о поставщике и конфигурации.</w:t>
      </w:r>
    </w:p>
    <w:p w14:paraId="2CA78E72">
      <w:pPr>
        <w:rPr>
          <w:rFonts w:hint="default"/>
        </w:rPr>
      </w:pPr>
    </w:p>
    <w:p w14:paraId="32D40756">
      <w:pPr>
        <w:rPr>
          <w:rFonts w:hint="default"/>
        </w:rPr>
      </w:pPr>
      <w:r>
        <w:rPr>
          <w:rFonts w:hint="default"/>
        </w:rPr>
        <w:t>8.8.3. В разделе «Разработка»:</w:t>
      </w:r>
    </w:p>
    <w:p w14:paraId="3D08CDE0">
      <w:pPr>
        <w:rPr>
          <w:rFonts w:hint="default"/>
        </w:rPr>
      </w:pPr>
      <w:r>
        <w:rPr>
          <w:rFonts w:hint="default"/>
        </w:rPr>
        <w:t xml:space="preserve">• "Поставщик" - указывается наименование компании разработчика.  </w:t>
      </w:r>
    </w:p>
    <w:p w14:paraId="4548F538">
      <w:pPr>
        <w:rPr>
          <w:rFonts w:hint="default"/>
        </w:rPr>
      </w:pPr>
      <w:r>
        <w:rPr>
          <w:rFonts w:hint="default"/>
        </w:rPr>
        <w:t>• "Версия" - указывается полный номер версии расширения.</w:t>
      </w:r>
    </w:p>
    <w:p w14:paraId="21A18F0A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48143D8D">
      <w:pPr>
        <w:rPr>
          <w:rFonts w:hint="default"/>
        </w:rPr>
      </w:pPr>
      <w:r>
        <w:rPr>
          <w:rFonts w:hint="default"/>
        </w:rPr>
        <w:t>============</w:t>
      </w:r>
    </w:p>
    <w:p w14:paraId="50BB87DE">
      <w:pPr>
        <w:rPr>
          <w:rFonts w:hint="default"/>
        </w:rPr>
      </w:pPr>
      <w:r>
        <w:rPr>
          <w:rFonts w:hint="default"/>
        </w:rPr>
        <w:t>См. скриншот во вложении.</w:t>
      </w:r>
    </w:p>
    <w:p w14:paraId="15404950">
      <w:pPr>
        <w:rPr>
          <w:rFonts w:hint="default"/>
        </w:rPr>
      </w:pPr>
      <w:r>
        <w:rPr>
          <w:rFonts w:hint="default"/>
        </w:rPr>
        <w:t>Ответ</w:t>
      </w:r>
    </w:p>
    <w:p w14:paraId="740C43A7">
      <w:pPr>
        <w:rPr>
          <w:rFonts w:hint="default"/>
        </w:rPr>
      </w:pPr>
      <w:r>
        <w:rPr>
          <w:rFonts w:hint="default"/>
        </w:rPr>
        <w:t>===============</w:t>
      </w:r>
    </w:p>
    <w:p w14:paraId="38474D68">
      <w:pPr>
        <w:rPr>
          <w:rFonts w:hint="default"/>
        </w:rPr>
      </w:pPr>
    </w:p>
    <w:p w14:paraId="759FE834">
      <w:pPr>
        <w:rPr>
          <w:rFonts w:hint="default"/>
        </w:rPr>
      </w:pPr>
      <w:r>
        <w:rPr>
          <w:rFonts w:hint="default"/>
        </w:rPr>
        <w:t>Заполнены свойства в разделе «Разработка»: поставщик (ООО «Манжела»), версия расширения.</w:t>
      </w:r>
    </w:p>
    <w:p w14:paraId="24B1FAFC">
      <w:pPr>
        <w:rPr>
          <w:rFonts w:hint="default"/>
        </w:rPr>
      </w:pPr>
    </w:p>
    <w:p w14:paraId="5B3C3D1F">
      <w:pPr>
        <w:rPr>
          <w:rFonts w:hint="default"/>
        </w:rPr>
      </w:pPr>
      <w:r>
        <w:rPr>
          <w:rFonts w:hint="default"/>
        </w:rPr>
        <w:t>9. Требование: "8.10. Расширения к конфигурациям должны удовлетворять всем требованиям, предъявляемым к конфигурациям, в части собственных объектов."</w:t>
      </w:r>
    </w:p>
    <w:p w14:paraId="2B0363A9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2DD4659D">
      <w:pPr>
        <w:rPr>
          <w:rFonts w:hint="default"/>
        </w:rPr>
      </w:pPr>
      <w:r>
        <w:rPr>
          <w:rFonts w:hint="default"/>
        </w:rPr>
        <w:t>============</w:t>
      </w:r>
    </w:p>
    <w:p w14:paraId="68241F46">
      <w:pPr>
        <w:rPr>
          <w:rFonts w:hint="default"/>
        </w:rPr>
      </w:pPr>
      <w:r>
        <w:rPr>
          <w:rFonts w:hint="default"/>
        </w:rPr>
        <w:t>Встречаются  экспортные процедуры без документирования, пустой общий модуль - GPT_ОбщийМодульКлиент, отсутствует справка к объектам...</w:t>
      </w:r>
    </w:p>
    <w:p w14:paraId="64E399CA">
      <w:pPr>
        <w:rPr>
          <w:rFonts w:hint="default"/>
        </w:rPr>
      </w:pPr>
      <w:r>
        <w:rPr>
          <w:rFonts w:hint="default"/>
        </w:rPr>
        <w:t>Идея хорошая, но сама реализация "хромает", к сожалению, написано очень небрежно.</w:t>
      </w:r>
    </w:p>
    <w:p w14:paraId="27CCEA39">
      <w:pPr>
        <w:rPr>
          <w:rFonts w:hint="default"/>
        </w:rPr>
      </w:pPr>
      <w:r>
        <w:rPr>
          <w:rFonts w:hint="default"/>
        </w:rPr>
        <w:t>Ответ</w:t>
      </w:r>
    </w:p>
    <w:p w14:paraId="47C51402">
      <w:pPr>
        <w:rPr>
          <w:rFonts w:hint="default"/>
        </w:rPr>
      </w:pPr>
      <w:r>
        <w:rPr>
          <w:rFonts w:hint="default"/>
        </w:rPr>
        <w:t>===============</w:t>
      </w:r>
    </w:p>
    <w:p w14:paraId="095322BF">
      <w:pPr>
        <w:rPr>
          <w:rFonts w:hint="default"/>
        </w:rPr>
      </w:pPr>
    </w:p>
    <w:p w14:paraId="235323DC">
      <w:pPr>
        <w:rPr>
          <w:rFonts w:hint="default"/>
        </w:rPr>
      </w:pPr>
      <w:r>
        <w:rPr>
          <w:rFonts w:hint="default"/>
        </w:rPr>
        <w:t>Добавлено документирование экспортных процедур и функций (описание, параметры, возвращаемое значение). Структурированы области в модулях. Справки к объектам добавлены в соответствии с требованиями.</w:t>
      </w:r>
    </w:p>
    <w:p w14:paraId="004D8FD0">
      <w:pPr>
        <w:rPr>
          <w:rFonts w:hint="default"/>
        </w:rPr>
      </w:pPr>
    </w:p>
    <w:p w14:paraId="75FF3E03">
      <w:pPr>
        <w:rPr>
          <w:rFonts w:hint="default"/>
        </w:rPr>
      </w:pPr>
      <w:r>
        <w:rPr>
          <w:rFonts w:hint="default"/>
        </w:rPr>
        <w:t>10. Требование: "8.11.3. В руководстве пользователя должно быть указано, для какой конфигурации (полное название, номер редакции и номер релиза) это расширение можно применять."</w:t>
      </w:r>
    </w:p>
    <w:p w14:paraId="41B0F65D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165D6FA8">
      <w:pPr>
        <w:rPr>
          <w:rFonts w:hint="default"/>
        </w:rPr>
      </w:pPr>
      <w:r>
        <w:rPr>
          <w:rFonts w:hint="default"/>
        </w:rPr>
        <w:t>============</w:t>
      </w:r>
    </w:p>
    <w:p w14:paraId="18C32B7C">
      <w:pPr>
        <w:rPr>
          <w:rFonts w:hint="default"/>
        </w:rPr>
      </w:pPr>
      <w:r>
        <w:rPr>
          <w:rFonts w:hint="default"/>
        </w:rPr>
        <w:t xml:space="preserve">Расширения "1c-ai-autofill_unf_rozn_1.8.7.cf" и "1c-ai-autofill_UT_KA_ERP_1.8.7.cfe" </w:t>
      </w:r>
    </w:p>
    <w:p w14:paraId="23823958">
      <w:pPr>
        <w:rPr>
          <w:rFonts w:hint="default"/>
        </w:rPr>
      </w:pPr>
      <w:r>
        <w:rPr>
          <w:rFonts w:hint="default"/>
        </w:rPr>
        <w:t>жестко привязаны к разным линейкам типовых конфигураций - программно добавляются реквизиты на определенные формы. Поэтому для дальнейшей сертификации настоятельно рекомендуем подавать две заявки с разными названиями продуктов, например:</w:t>
      </w:r>
    </w:p>
    <w:p w14:paraId="2986A4D7">
      <w:pPr>
        <w:rPr>
          <w:rFonts w:hint="default"/>
        </w:rPr>
      </w:pPr>
      <w:r>
        <w:rPr>
          <w:rFonts w:hint="default"/>
        </w:rPr>
        <w:t xml:space="preserve">-"MSRV.tech:Заполнение описания номенклатуры нейросетью. Расширение для 1C:ERP, 1С:КА и 1С:УТ", редакция 1.0 </w:t>
      </w:r>
    </w:p>
    <w:p w14:paraId="5DE5C075">
      <w:pPr>
        <w:rPr>
          <w:rFonts w:hint="default"/>
        </w:rPr>
      </w:pPr>
      <w:r>
        <w:rPr>
          <w:rFonts w:hint="default"/>
        </w:rPr>
        <w:t>и</w:t>
      </w:r>
    </w:p>
    <w:p w14:paraId="74550445">
      <w:pPr>
        <w:rPr>
          <w:rFonts w:hint="default"/>
        </w:rPr>
      </w:pPr>
      <w:r>
        <w:rPr>
          <w:rFonts w:hint="default"/>
        </w:rPr>
        <w:t>-"MSRV.tech:Заполнение описания номенклатуры нейросетью. Расширение для 1C:Розница и 1С:УНФ", редакция 1.0</w:t>
      </w:r>
    </w:p>
    <w:p w14:paraId="52DE6649">
      <w:pPr>
        <w:rPr>
          <w:rFonts w:hint="default"/>
        </w:rPr>
      </w:pPr>
      <w:r>
        <w:rPr>
          <w:rFonts w:hint="default"/>
        </w:rPr>
        <w:t>Соответственно, сформировать две различные поставки.</w:t>
      </w:r>
    </w:p>
    <w:p w14:paraId="63718981">
      <w:pPr>
        <w:rPr>
          <w:rFonts w:hint="default"/>
        </w:rPr>
      </w:pPr>
      <w:r>
        <w:rPr>
          <w:rFonts w:hint="default"/>
        </w:rPr>
        <w:t>Ответ</w:t>
      </w:r>
    </w:p>
    <w:p w14:paraId="4A8BB4E9">
      <w:pPr>
        <w:rPr>
          <w:rFonts w:hint="default"/>
        </w:rPr>
      </w:pPr>
      <w:r>
        <w:rPr>
          <w:rFonts w:hint="default"/>
        </w:rPr>
        <w:t>===============</w:t>
      </w:r>
    </w:p>
    <w:p w14:paraId="166939A5">
      <w:pPr>
        <w:rPr>
          <w:rFonts w:hint="default"/>
        </w:rPr>
      </w:pPr>
    </w:p>
    <w:p w14:paraId="1A46CAC4">
      <w:pPr>
        <w:rPr>
          <w:rFonts w:hint="default"/>
        </w:rPr>
      </w:pPr>
      <w:r>
        <w:rPr>
          <w:rFonts w:hint="default"/>
        </w:rPr>
        <w:t>В руководстве указано: расширение предназначено для 1С:УНФ редакция 3.0 и 1С:Розница редакция 3.0. Для сертификации подаётся заявка на продукт «MSRV.tech: Заполнение описания номенклатуры нейросетью. Расширение для 1С:Розница и 1С:УНФ». Отдельная линейка для ERP/КА/УТ формируется отдельной поставкой и заявкой.</w:t>
      </w:r>
    </w:p>
    <w:p w14:paraId="4086633A">
      <w:pPr>
        <w:rPr>
          <w:rFonts w:hint="default"/>
        </w:rPr>
      </w:pPr>
    </w:p>
    <w:p w14:paraId="42BB9FA1">
      <w:pPr>
        <w:rPr>
          <w:rFonts w:hint="default"/>
        </w:rPr>
      </w:pPr>
      <w:r>
        <w:rPr>
          <w:rFonts w:hint="default"/>
        </w:rPr>
        <w:t>11. Требование: "8.11.5. Руководство пользователя должно содержать описание подключения расширения, его обновление, отключение использования и удаление в случае необходимости из расширяемой конфигурации,  а также порядок проверки возможности применения при смене релиза расширяемой конфигурации. "</w:t>
      </w:r>
    </w:p>
    <w:p w14:paraId="42097A00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79000BAA">
      <w:pPr>
        <w:rPr>
          <w:rFonts w:hint="default"/>
        </w:rPr>
      </w:pPr>
      <w:r>
        <w:rPr>
          <w:rFonts w:hint="default"/>
        </w:rPr>
        <w:t>============</w:t>
      </w:r>
    </w:p>
    <w:p w14:paraId="4CB0263E">
      <w:pPr>
        <w:rPr>
          <w:rFonts w:hint="default"/>
        </w:rPr>
      </w:pPr>
      <w:r>
        <w:rPr>
          <w:rFonts w:hint="default"/>
        </w:rPr>
        <w:t>Методика не содержит пошагового описания последовательности действий пользователя по подключению, обновлению, отключению и удалению расширения (через Настройки – Администрирование – Печатные формы, Отчеты и обработки – Расширения) ПОДТВЕРЖДЕННОГО РИСУНКАМИ предупреждение безопасности, выбор расширения в диалоговом окне, снятие галки Безопасный режим, перезапуск программы, место расположения нового раздела в меню расширяемой конфигурации.  Нужно добавить эту информацию в Руководство пользователя!</w:t>
      </w:r>
    </w:p>
    <w:p w14:paraId="38B9DD88">
      <w:pPr>
        <w:rPr>
          <w:rFonts w:hint="default"/>
        </w:rPr>
      </w:pPr>
      <w:r>
        <w:rPr>
          <w:rFonts w:hint="default"/>
        </w:rPr>
        <w:t>Ответ</w:t>
      </w:r>
    </w:p>
    <w:p w14:paraId="1A5F469A">
      <w:pPr>
        <w:rPr>
          <w:rFonts w:hint="default"/>
        </w:rPr>
      </w:pPr>
      <w:r>
        <w:rPr>
          <w:rFonts w:hint="default"/>
        </w:rPr>
        <w:t>===============</w:t>
      </w:r>
    </w:p>
    <w:p w14:paraId="034CBDCD">
      <w:pPr>
        <w:rPr>
          <w:rFonts w:hint="default"/>
        </w:rPr>
      </w:pPr>
    </w:p>
    <w:p w14:paraId="449FB6B0">
      <w:pPr>
        <w:rPr>
          <w:rFonts w:hint="default"/>
        </w:rPr>
      </w:pPr>
      <w:r>
        <w:rPr>
          <w:rFonts w:hint="default"/>
        </w:rPr>
        <w:t>Добавлено пошаговое описание с скриншотами: путь к расширениям (extension-path-1.png, extension-path-2.png), диалог выбора файла (extension-file-dialog.png), список расширений, настройки профиля безопасности (security-profile-settings.png), предупреждение о безопасном режиме (security-mode-warning.png), обновление (extension-update.png), отключение (extension-disable.png), удаление (extension-delete.png).</w:t>
      </w:r>
    </w:p>
    <w:p w14:paraId="57594B06">
      <w:pPr>
        <w:rPr>
          <w:rFonts w:hint="default"/>
        </w:rPr>
      </w:pPr>
    </w:p>
    <w:p w14:paraId="0160B399">
      <w:pPr>
        <w:rPr>
          <w:rFonts w:hint="default"/>
        </w:rPr>
      </w:pPr>
      <w:r>
        <w:rPr>
          <w:rFonts w:hint="default"/>
        </w:rPr>
        <w:t>12. Требование: "8.12. В поставку продукта, кроме самого файла расширения и документации, должен входить файл readme, в котором указывается полное название продукта вместе с его редакцией и версией. А также полное название конфигурации, для которой он разработан, с номером редакции, релизом и рекомендуемую к использованию версию "1С:Предприятия". В нем также описываются дополнительные файлы, включенные в поставку, если такие есть."</w:t>
      </w:r>
    </w:p>
    <w:p w14:paraId="2A51B85C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7C574700">
      <w:pPr>
        <w:rPr>
          <w:rFonts w:hint="default"/>
        </w:rPr>
      </w:pPr>
      <w:r>
        <w:rPr>
          <w:rFonts w:hint="default"/>
        </w:rPr>
        <w:t>============</w:t>
      </w:r>
    </w:p>
    <w:p w14:paraId="37C150FA">
      <w:pPr>
        <w:rPr>
          <w:rFonts w:hint="default"/>
        </w:rPr>
      </w:pPr>
      <w:r>
        <w:rPr>
          <w:rFonts w:hint="default"/>
        </w:rPr>
        <w:t>Файл readme.txt, оформленный соответствующим образом, отсутствует в поставке (пример оформления см. во вложении).</w:t>
      </w:r>
    </w:p>
    <w:p w14:paraId="70A024A3">
      <w:pPr>
        <w:rPr>
          <w:rFonts w:hint="default"/>
        </w:rPr>
      </w:pPr>
      <w:r>
        <w:rPr>
          <w:rFonts w:hint="default"/>
        </w:rPr>
        <w:t>Ответ</w:t>
      </w:r>
    </w:p>
    <w:p w14:paraId="47095B76">
      <w:pPr>
        <w:rPr>
          <w:rFonts w:hint="default"/>
        </w:rPr>
      </w:pPr>
      <w:r>
        <w:rPr>
          <w:rFonts w:hint="default"/>
        </w:rPr>
        <w:t>===============</w:t>
      </w:r>
    </w:p>
    <w:p w14:paraId="3DE11374">
      <w:pPr>
        <w:rPr>
          <w:rFonts w:hint="default"/>
        </w:rPr>
      </w:pPr>
    </w:p>
    <w:p w14:paraId="3BBA48A2">
      <w:pPr>
        <w:rPr>
          <w:rFonts w:hint="default"/>
        </w:rPr>
      </w:pPr>
      <w:r>
        <w:rPr>
          <w:rFonts w:hint="default"/>
        </w:rPr>
        <w:t>Файл readme.txt включён в поставку, содержит полное название продукта с редакцией и версией, информацию о конфигурациях, дополнительные файлы.</w:t>
      </w:r>
    </w:p>
    <w:p w14:paraId="165164E6">
      <w:pPr>
        <w:rPr>
          <w:rFonts w:hint="default"/>
        </w:rPr>
      </w:pPr>
    </w:p>
    <w:p w14:paraId="21A21551">
      <w:pPr>
        <w:rPr>
          <w:rFonts w:hint="default"/>
        </w:rPr>
      </w:pPr>
      <w:r>
        <w:rPr>
          <w:rFonts w:hint="default"/>
        </w:rPr>
        <w:t>13. Требование: "8.13. Выпуск новых релизов расширения должен сопровождаться описанием изменений в релизе. Пользовательское описание изменений готовится в виде файла с названием, состоящем из имени расширения, его версии, и слов «Новое в версии». Например, «Реализация учета. Версия 3.0.147. Новое в версии.htm». В файле перечисляется, что изменилось в этом релизе. Этот файл включается в поставку обновления расширения. Пользовательское описание должно быть ориентировано на конечных пользователей конфигурации. "</w:t>
      </w:r>
    </w:p>
    <w:p w14:paraId="1CDF90FB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6C7E60CB">
      <w:pPr>
        <w:rPr>
          <w:rFonts w:hint="default"/>
        </w:rPr>
      </w:pPr>
      <w:r>
        <w:rPr>
          <w:rFonts w:hint="default"/>
        </w:rPr>
        <w:t>============</w:t>
      </w:r>
    </w:p>
    <w:p w14:paraId="5F74FD76">
      <w:pPr>
        <w:rPr>
          <w:rFonts w:hint="default"/>
        </w:rPr>
      </w:pPr>
      <w:r>
        <w:rPr>
          <w:rFonts w:hint="default"/>
        </w:rPr>
        <w:t>Судя по номеру версии 1.8.7 на сертификацию предоставлен не первый релиз расширения. Файл "Новое в версии.txt" отсутствует в поставке.</w:t>
      </w:r>
    </w:p>
    <w:p w14:paraId="41C7E330">
      <w:pPr>
        <w:rPr>
          <w:rFonts w:hint="default"/>
        </w:rPr>
      </w:pPr>
      <w:r>
        <w:rPr>
          <w:rFonts w:hint="default"/>
        </w:rPr>
        <w:t>Ответ</w:t>
      </w:r>
    </w:p>
    <w:p w14:paraId="2106AEA1">
      <w:pPr>
        <w:rPr>
          <w:rFonts w:hint="default"/>
        </w:rPr>
      </w:pPr>
      <w:r>
        <w:rPr>
          <w:rFonts w:hint="default"/>
        </w:rPr>
        <w:t>===============</w:t>
      </w:r>
    </w:p>
    <w:p w14:paraId="1A7C054C">
      <w:pPr>
        <w:rPr>
          <w:rFonts w:hint="default"/>
        </w:rPr>
      </w:pPr>
    </w:p>
    <w:p w14:paraId="7C6DB662">
      <w:pPr>
        <w:rPr>
          <w:rFonts w:hint="default"/>
        </w:rPr>
      </w:pPr>
      <w:r>
        <w:rPr>
          <w:rFonts w:hint="default"/>
        </w:rPr>
        <w:t>Файл «Новое в версии.txt» включён в поставку, содержит описание изменений в текущем релизе.</w:t>
      </w:r>
    </w:p>
    <w:p w14:paraId="6639A862">
      <w:pPr>
        <w:rPr>
          <w:rFonts w:hint="default"/>
        </w:rPr>
      </w:pPr>
    </w:p>
    <w:p w14:paraId="587D6B00">
      <w:pPr>
        <w:rPr>
          <w:rFonts w:hint="default"/>
        </w:rPr>
      </w:pPr>
      <w:r>
        <w:rPr>
          <w:rFonts w:hint="default"/>
        </w:rPr>
        <w:t>14. Требование: "Дополнительные замечания."</w:t>
      </w:r>
    </w:p>
    <w:p w14:paraId="03FA637E">
      <w:pPr>
        <w:rPr>
          <w:rFonts w:hint="default"/>
        </w:rPr>
      </w:pPr>
      <w:r>
        <w:rPr>
          <w:rFonts w:hint="default"/>
        </w:rPr>
        <w:t xml:space="preserve">Комментарий: </w:t>
      </w:r>
    </w:p>
    <w:p w14:paraId="5875DF95">
      <w:pPr>
        <w:rPr>
          <w:rFonts w:hint="default"/>
        </w:rPr>
      </w:pPr>
      <w:r>
        <w:rPr>
          <w:rFonts w:hint="default"/>
        </w:rPr>
        <w:t>============</w:t>
      </w:r>
    </w:p>
    <w:p w14:paraId="38F0C5C6">
      <w:pPr>
        <w:rPr>
          <w:rFonts w:hint="default"/>
        </w:rPr>
      </w:pPr>
      <w:r>
        <w:rPr>
          <w:rFonts w:hint="default"/>
        </w:rPr>
        <w:t>Электронная регистрационная анкета + лицензионное соглашение по гарантийному обслуживанию пользователей отсутствует в поставке.</w:t>
      </w:r>
    </w:p>
    <w:p w14:paraId="74A3B696">
      <w:pPr>
        <w:rPr>
          <w:rFonts w:hint="default"/>
        </w:rPr>
      </w:pPr>
      <w:r>
        <w:rPr>
          <w:rFonts w:hint="default"/>
        </w:rPr>
        <w:t>(См. "Общая информация и организационная схема получения сертификата и использования логотипа "Совместимо! Система программ 1С:Предприятие" п. 2.2.4 Предоставление продукта для сертификации).</w:t>
      </w:r>
    </w:p>
    <w:p w14:paraId="6197B200">
      <w:pPr>
        <w:rPr>
          <w:rFonts w:hint="default"/>
        </w:rPr>
      </w:pPr>
      <w:r>
        <w:rPr>
          <w:rFonts w:hint="default"/>
        </w:rPr>
        <w:t>Ответ</w:t>
      </w:r>
    </w:p>
    <w:p w14:paraId="5D9FF49C">
      <w:pPr>
        <w:rPr>
          <w:rFonts w:hint="default"/>
        </w:rPr>
      </w:pPr>
      <w:r>
        <w:rPr>
          <w:rFonts w:hint="default"/>
        </w:rPr>
        <w:t>===============</w:t>
      </w:r>
    </w:p>
    <w:p w14:paraId="04B17FB5">
      <w:pPr>
        <w:rPr>
          <w:rFonts w:hint="default"/>
        </w:rPr>
      </w:pPr>
    </w:p>
    <w:p w14:paraId="08E2E57B">
      <w:pPr>
        <w:rPr>
          <w:rFonts w:hint="default"/>
        </w:rPr>
      </w:pPr>
      <w:r>
        <w:rPr>
          <w:rFonts w:hint="default"/>
        </w:rPr>
        <w:t>В поставку включены: «Лицензионное соглашение.txt» (условия лицензии MIT и гарантийного обслуживания), «Анкета.txt» (регистрационная анкета).</w:t>
      </w:r>
    </w:p>
    <w:p w14:paraId="65CFA872">
      <w:pPr>
        <w:rPr>
          <w:rFonts w:hint="default"/>
        </w:rPr>
      </w:pPr>
    </w:p>
    <w:p w14:paraId="548A3086">
      <w:pPr>
        <w:rPr>
          <w:rFonts w:hint="default"/>
        </w:rPr>
      </w:pPr>
      <w:r>
        <w:rPr>
          <w:rFonts w:hint="default"/>
        </w:rPr>
        <w:t xml:space="preserve"> </w:t>
      </w:r>
    </w:p>
    <w:p w14:paraId="4FE45A45">
      <w:pPr>
        <w:rPr>
          <w:rFonts w:hint="default"/>
        </w:rPr>
      </w:pPr>
      <w:r>
        <w:rPr>
          <w:rFonts w:hint="default"/>
        </w:rPr>
        <w:t>!!! Рекомендую изучить действующие, актуальные  в настоящее время, "Требования к программным продуктам, подаваемым на сертификацию с "1С:Предприятие 8.3"  по ссылке &lt;http://1c.ru/rus/products/1c/predpr/compat/soft/requirements.htm&gt;</w:t>
      </w:r>
    </w:p>
    <w:p w14:paraId="46891511">
      <w:pPr>
        <w:rPr>
          <w:rFonts w:hint="default"/>
        </w:rPr>
      </w:pPr>
    </w:p>
    <w:p w14:paraId="2386CF26">
      <w:pPr>
        <w:rPr>
          <w:rFonts w:hint="default"/>
        </w:rPr>
      </w:pPr>
      <w:r>
        <w:rPr>
          <w:rFonts w:hint="default"/>
        </w:rPr>
        <w:t>Исправленные материалы нужно прислать вместе с этим файлом, в котором под каждым моим комментарием указать, что было исправлено.</w:t>
      </w:r>
    </w:p>
    <w:p w14:paraId="164C4F0A">
      <w:pPr>
        <w:rPr>
          <w:rFonts w:hint="default"/>
        </w:rPr>
      </w:pPr>
    </w:p>
    <w:p w14:paraId="12472FF2">
      <w:pPr>
        <w:rPr>
          <w:rFonts w:hint="default"/>
        </w:rPr>
      </w:pPr>
    </w:p>
    <w:p w14:paraId="522ED701">
      <w:pPr>
        <w:rPr>
          <w:rFonts w:hint="default"/>
        </w:rPr>
      </w:pPr>
      <w:r>
        <w:rPr>
          <w:rFonts w:hint="default"/>
        </w:rPr>
        <w:t>С уважением,  Жолудева Марина</w:t>
      </w:r>
    </w:p>
    <w:p w14:paraId="5BC01C7F">
      <w:pPr>
        <w:rPr>
          <w:rFonts w:hint="default"/>
        </w:rPr>
      </w:pPr>
      <w:r>
        <w:rPr>
          <w:rFonts w:hint="default"/>
        </w:rPr>
        <w:t>Проект "1С:Совместимо"</w:t>
      </w:r>
    </w:p>
    <w:p w14:paraId="09391FDF">
      <w:pPr>
        <w:rPr>
          <w:rFonts w:hint="default"/>
        </w:rPr>
      </w:pPr>
      <w:r>
        <w:rPr>
          <w:rFonts w:hint="default"/>
        </w:rPr>
        <w:t>"Отдел тех.поддержки" фирмы "1С".</w:t>
      </w:r>
    </w:p>
    <w:p w14:paraId="2E80781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1A5900"/>
    <w:rsid w:val="701A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2026-02-16T04:16:00Z</dcterms:created>
  <dc:creator>Манжела Александр</dc:creator>
  <cp:lastModifiedBy>Манжела Александр</cp:lastModifiedBy>
  <dcterms:modified xsi:type="dcterms:W3CDTF">2026-02-16T04:17:43Z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D7742766352E42CF9514508371F57052_11</vt:lpwstr>
  </property>
</Properties>
</file>