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6"/>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 xml:space="preserve">Without </w:t>
      </w:r>
      <w:proofErr w:type="gramStart"/>
      <w:r>
        <w:rPr>
          <w:lang w:val="en-US"/>
        </w:rPr>
        <w:t>constrain</w:t>
      </w:r>
      <w:proofErr w:type="gramEnd"/>
      <w:r>
        <w:rPr>
          <w:lang w:val="en-US"/>
        </w:rPr>
        <w:t>:</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 xml:space="preserve">Naming convention </w:t>
      </w:r>
      <w:proofErr w:type="gramStart"/>
      <w:r>
        <w:rPr>
          <w:lang w:val="en-US"/>
        </w:rPr>
        <w:t>edit</w:t>
      </w:r>
      <w:proofErr w:type="gramEnd"/>
      <w:r>
        <w:rPr>
          <w:lang w:val="en-US"/>
        </w:rPr>
        <w:t xml:space="preserve">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3"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w:t>
      </w:r>
      <w:proofErr w:type="gramStart"/>
      <w:r>
        <w:rPr>
          <w:lang w:val="en-US"/>
        </w:rPr>
        <w:t>it is clear that the</w:t>
      </w:r>
      <w:proofErr w:type="gramEnd"/>
      <w:r>
        <w:rPr>
          <w:lang w:val="en-US"/>
        </w:rPr>
        <w:t xml:space="preserv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w:t>
      </w:r>
      <w:proofErr w:type="gramStart"/>
      <w:r>
        <w:rPr>
          <w:lang w:val="en-US"/>
        </w:rPr>
        <w:t>because</w:t>
      </w:r>
      <w:proofErr w:type="gramEnd"/>
      <w:r>
        <w:rPr>
          <w:lang w:val="en-US"/>
        </w:rPr>
        <w:t xml:space="preserv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40"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 xml:space="preserve">Implementation </w:t>
      </w:r>
      <w:proofErr w:type="gramStart"/>
      <w:r>
        <w:rPr>
          <w:lang w:val="en-US"/>
        </w:rPr>
        <w:t>to</w:t>
      </w:r>
      <w:proofErr w:type="gramEnd"/>
      <w:r>
        <w:rPr>
          <w:lang w:val="en-US"/>
        </w:rPr>
        <w:t xml:space="preserve">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1"/>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w:t>
      </w:r>
      <w:proofErr w:type="gramStart"/>
      <w:r>
        <w:rPr>
          <w:lang w:val="en-US"/>
        </w:rPr>
        <w:t>happen</w:t>
      </w:r>
      <w:proofErr w:type="gramEnd"/>
      <w:r>
        <w:rPr>
          <w:lang w:val="en-US"/>
        </w:rPr>
        <w:t xml:space="preserve">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4"/>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6"/>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76AF75B0" w14:textId="6F32F9A4" w:rsidR="00A225CD" w:rsidRDefault="00A225CD" w:rsidP="00A225CD">
      <w:pPr>
        <w:pStyle w:val="Heading1"/>
        <w:rPr>
          <w:lang w:val="en-US"/>
        </w:rPr>
      </w:pPr>
      <w:r>
        <w:rPr>
          <w:lang w:val="en-US"/>
        </w:rPr>
        <w:lastRenderedPageBreak/>
        <w:t>6 Oct 2022</w:t>
      </w:r>
    </w:p>
    <w:p w14:paraId="119FF933" w14:textId="328D6062" w:rsidR="00A225CD" w:rsidRDefault="00A225CD" w:rsidP="00A225CD">
      <w:pPr>
        <w:pStyle w:val="Heading1"/>
        <w:rPr>
          <w:lang w:val="en-US"/>
        </w:rPr>
      </w:pPr>
      <w:r>
        <w:rPr>
          <w:lang w:val="en-US"/>
        </w:rPr>
        <w:t>Readme Baran Review</w:t>
      </w:r>
    </w:p>
    <w:p w14:paraId="16147036" w14:textId="12D6DAFE" w:rsidR="00A225CD" w:rsidRDefault="00A225CD" w:rsidP="00A225CD">
      <w:pPr>
        <w:rPr>
          <w:lang w:val="en-US"/>
        </w:rPr>
      </w:pPr>
      <w:r>
        <w:rPr>
          <w:lang w:val="en-US"/>
        </w:rPr>
        <w:t>Followed up</w:t>
      </w:r>
    </w:p>
    <w:p w14:paraId="1B7A9023" w14:textId="77777777" w:rsidR="00C22AD1" w:rsidRDefault="00C22AD1" w:rsidP="00C22AD1">
      <w:pPr>
        <w:pStyle w:val="Heading1"/>
        <w:rPr>
          <w:lang w:val="en-US"/>
        </w:rPr>
      </w:pPr>
      <w:proofErr w:type="spellStart"/>
      <w:r>
        <w:rPr>
          <w:lang w:val="en-US"/>
        </w:rPr>
        <w:t>VVAr</w:t>
      </w:r>
      <w:proofErr w:type="spellEnd"/>
      <w:r>
        <w:rPr>
          <w:lang w:val="en-US"/>
        </w:rPr>
        <w:t xml:space="preserve"> according to AS NZS 4777.2 2015 and 2020</w:t>
      </w:r>
    </w:p>
    <w:p w14:paraId="47F853E0" w14:textId="379EC2C4" w:rsidR="00C22AD1" w:rsidRDefault="00C22AD1" w:rsidP="00C22AD1">
      <w:pPr>
        <w:rPr>
          <w:lang w:val="en-US"/>
        </w:rPr>
      </w:pPr>
      <w:r>
        <w:rPr>
          <w:noProof/>
          <w:lang w:val="en-US"/>
        </w:rPr>
        <w:drawing>
          <wp:inline distT="0" distB="0" distL="0" distR="0" wp14:anchorId="0BCEE6D7" wp14:editId="5CEE28C4">
            <wp:extent cx="3828415" cy="3316605"/>
            <wp:effectExtent l="0" t="0" r="63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8415" cy="3316605"/>
                    </a:xfrm>
                    <a:prstGeom prst="rect">
                      <a:avLst/>
                    </a:prstGeom>
                    <a:noFill/>
                    <a:ln>
                      <a:noFill/>
                    </a:ln>
                  </pic:spPr>
                </pic:pic>
              </a:graphicData>
            </a:graphic>
          </wp:inline>
        </w:drawing>
      </w:r>
    </w:p>
    <w:p w14:paraId="1CB684F4" w14:textId="29D8317B" w:rsidR="00C22AD1" w:rsidRDefault="00C02A40" w:rsidP="00C22AD1">
      <w:pPr>
        <w:pStyle w:val="Heading2"/>
        <w:rPr>
          <w:lang w:val="en-US"/>
        </w:rPr>
      </w:pPr>
      <w:r>
        <w:rPr>
          <w:lang w:val="en-US"/>
        </w:rPr>
        <w:t>Allowed Range</w:t>
      </w:r>
    </w:p>
    <w:tbl>
      <w:tblPr>
        <w:tblStyle w:val="TableGrid"/>
        <w:tblW w:w="0" w:type="auto"/>
        <w:tblLook w:val="04A0" w:firstRow="1" w:lastRow="0" w:firstColumn="1" w:lastColumn="0" w:noHBand="0" w:noVBand="1"/>
      </w:tblPr>
      <w:tblGrid>
        <w:gridCol w:w="1803"/>
        <w:gridCol w:w="1803"/>
        <w:gridCol w:w="1803"/>
        <w:gridCol w:w="1803"/>
        <w:gridCol w:w="1804"/>
      </w:tblGrid>
      <w:tr w:rsidR="00C22AD1" w14:paraId="01AE245B" w14:textId="77777777" w:rsidTr="00C22AD1">
        <w:tc>
          <w:tcPr>
            <w:tcW w:w="1803" w:type="dxa"/>
            <w:tcBorders>
              <w:top w:val="single" w:sz="4" w:space="0" w:color="auto"/>
              <w:left w:val="single" w:sz="4" w:space="0" w:color="auto"/>
              <w:bottom w:val="single" w:sz="4" w:space="0" w:color="auto"/>
              <w:right w:val="single" w:sz="4" w:space="0" w:color="auto"/>
            </w:tcBorders>
          </w:tcPr>
          <w:p w14:paraId="2117508C" w14:textId="77777777" w:rsidR="00C22AD1" w:rsidRDefault="00C22AD1">
            <w:pPr>
              <w:rPr>
                <w:lang w:val="en-US"/>
              </w:rPr>
            </w:pPr>
          </w:p>
        </w:tc>
        <w:tc>
          <w:tcPr>
            <w:tcW w:w="1803" w:type="dxa"/>
            <w:tcBorders>
              <w:top w:val="single" w:sz="4" w:space="0" w:color="auto"/>
              <w:left w:val="single" w:sz="4" w:space="0" w:color="auto"/>
              <w:bottom w:val="single" w:sz="4" w:space="0" w:color="auto"/>
              <w:right w:val="single" w:sz="4" w:space="0" w:color="auto"/>
            </w:tcBorders>
            <w:hideMark/>
          </w:tcPr>
          <w:p w14:paraId="1679BE6A" w14:textId="77777777" w:rsidR="00C22AD1" w:rsidRDefault="00C22AD1">
            <w:pPr>
              <w:rPr>
                <w:lang w:val="en-US"/>
              </w:rPr>
            </w:pPr>
            <w:r>
              <w:rPr>
                <w:lang w:val="en-US"/>
              </w:rPr>
              <w:t>V1 (volt)</w:t>
            </w:r>
          </w:p>
        </w:tc>
        <w:tc>
          <w:tcPr>
            <w:tcW w:w="1803" w:type="dxa"/>
            <w:tcBorders>
              <w:top w:val="single" w:sz="4" w:space="0" w:color="auto"/>
              <w:left w:val="single" w:sz="4" w:space="0" w:color="auto"/>
              <w:bottom w:val="single" w:sz="4" w:space="0" w:color="auto"/>
              <w:right w:val="single" w:sz="4" w:space="0" w:color="auto"/>
            </w:tcBorders>
            <w:hideMark/>
          </w:tcPr>
          <w:p w14:paraId="578A9AC9" w14:textId="77777777" w:rsidR="00C22AD1" w:rsidRDefault="00C22AD1">
            <w:pPr>
              <w:rPr>
                <w:lang w:val="en-US"/>
              </w:rPr>
            </w:pPr>
            <w:r>
              <w:rPr>
                <w:lang w:val="en-US"/>
              </w:rPr>
              <w:t>V2 (volt)</w:t>
            </w:r>
          </w:p>
        </w:tc>
        <w:tc>
          <w:tcPr>
            <w:tcW w:w="1803" w:type="dxa"/>
            <w:tcBorders>
              <w:top w:val="single" w:sz="4" w:space="0" w:color="auto"/>
              <w:left w:val="single" w:sz="4" w:space="0" w:color="auto"/>
              <w:bottom w:val="single" w:sz="4" w:space="0" w:color="auto"/>
              <w:right w:val="single" w:sz="4" w:space="0" w:color="auto"/>
            </w:tcBorders>
            <w:hideMark/>
          </w:tcPr>
          <w:p w14:paraId="7B60E649" w14:textId="77777777" w:rsidR="00C22AD1" w:rsidRDefault="00C22AD1">
            <w:pPr>
              <w:rPr>
                <w:lang w:val="en-US"/>
              </w:rPr>
            </w:pPr>
            <w:r>
              <w:rPr>
                <w:lang w:val="en-US"/>
              </w:rPr>
              <w:t>V3 (volt)</w:t>
            </w:r>
          </w:p>
        </w:tc>
        <w:tc>
          <w:tcPr>
            <w:tcW w:w="1804" w:type="dxa"/>
            <w:tcBorders>
              <w:top w:val="single" w:sz="4" w:space="0" w:color="auto"/>
              <w:left w:val="single" w:sz="4" w:space="0" w:color="auto"/>
              <w:bottom w:val="single" w:sz="4" w:space="0" w:color="auto"/>
              <w:right w:val="single" w:sz="4" w:space="0" w:color="auto"/>
            </w:tcBorders>
            <w:hideMark/>
          </w:tcPr>
          <w:p w14:paraId="4F6F737B" w14:textId="77777777" w:rsidR="00C22AD1" w:rsidRDefault="00C22AD1">
            <w:pPr>
              <w:rPr>
                <w:lang w:val="en-US"/>
              </w:rPr>
            </w:pPr>
            <w:r>
              <w:rPr>
                <w:lang w:val="en-US"/>
              </w:rPr>
              <w:t>V4 (volt)</w:t>
            </w:r>
          </w:p>
        </w:tc>
      </w:tr>
      <w:tr w:rsidR="00C22AD1" w14:paraId="381A5C85"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10B57567" w14:textId="77777777" w:rsidR="00C22AD1" w:rsidRDefault="00C22AD1">
            <w:pPr>
              <w:rPr>
                <w:lang w:val="en-US"/>
              </w:rPr>
            </w:pPr>
            <w:r>
              <w:rPr>
                <w:lang w:val="en-US"/>
              </w:rPr>
              <w:t>2015</w:t>
            </w:r>
          </w:p>
        </w:tc>
        <w:tc>
          <w:tcPr>
            <w:tcW w:w="1803" w:type="dxa"/>
            <w:tcBorders>
              <w:top w:val="single" w:sz="4" w:space="0" w:color="auto"/>
              <w:left w:val="single" w:sz="4" w:space="0" w:color="auto"/>
              <w:bottom w:val="single" w:sz="4" w:space="0" w:color="auto"/>
              <w:right w:val="single" w:sz="4" w:space="0" w:color="auto"/>
            </w:tcBorders>
            <w:hideMark/>
          </w:tcPr>
          <w:p w14:paraId="1C65A8B2" w14:textId="77777777" w:rsidR="00C22AD1" w:rsidRDefault="00C22AD1">
            <w:pPr>
              <w:rPr>
                <w:lang w:val="en-US"/>
              </w:rPr>
            </w:pPr>
            <w:r>
              <w:rPr>
                <w:lang w:val="en-US"/>
              </w:rPr>
              <w:t>207</w:t>
            </w:r>
          </w:p>
        </w:tc>
        <w:tc>
          <w:tcPr>
            <w:tcW w:w="1803" w:type="dxa"/>
            <w:tcBorders>
              <w:top w:val="single" w:sz="4" w:space="0" w:color="auto"/>
              <w:left w:val="single" w:sz="4" w:space="0" w:color="auto"/>
              <w:bottom w:val="single" w:sz="4" w:space="0" w:color="auto"/>
              <w:right w:val="single" w:sz="4" w:space="0" w:color="auto"/>
            </w:tcBorders>
            <w:hideMark/>
          </w:tcPr>
          <w:p w14:paraId="03056898" w14:textId="77777777" w:rsidR="00C22AD1" w:rsidRDefault="00C22AD1">
            <w:pPr>
              <w:rPr>
                <w:lang w:val="en-US"/>
              </w:rPr>
            </w:pPr>
            <w:r>
              <w:rPr>
                <w:lang w:val="en-US"/>
              </w:rPr>
              <w:t>216-230</w:t>
            </w:r>
          </w:p>
        </w:tc>
        <w:tc>
          <w:tcPr>
            <w:tcW w:w="1803" w:type="dxa"/>
            <w:tcBorders>
              <w:top w:val="single" w:sz="4" w:space="0" w:color="auto"/>
              <w:left w:val="single" w:sz="4" w:space="0" w:color="auto"/>
              <w:bottom w:val="single" w:sz="4" w:space="0" w:color="auto"/>
              <w:right w:val="single" w:sz="4" w:space="0" w:color="auto"/>
            </w:tcBorders>
            <w:hideMark/>
          </w:tcPr>
          <w:p w14:paraId="018A3DFA" w14:textId="77777777" w:rsidR="00C22AD1" w:rsidRDefault="00C22AD1">
            <w:pPr>
              <w:rPr>
                <w:lang w:val="en-US"/>
              </w:rPr>
            </w:pPr>
            <w:r>
              <w:rPr>
                <w:lang w:val="en-US"/>
              </w:rPr>
              <w:t>235-255</w:t>
            </w:r>
          </w:p>
        </w:tc>
        <w:tc>
          <w:tcPr>
            <w:tcW w:w="1804" w:type="dxa"/>
            <w:tcBorders>
              <w:top w:val="single" w:sz="4" w:space="0" w:color="auto"/>
              <w:left w:val="single" w:sz="4" w:space="0" w:color="auto"/>
              <w:bottom w:val="single" w:sz="4" w:space="0" w:color="auto"/>
              <w:right w:val="single" w:sz="4" w:space="0" w:color="auto"/>
            </w:tcBorders>
            <w:hideMark/>
          </w:tcPr>
          <w:p w14:paraId="2F78607D" w14:textId="77777777" w:rsidR="00C22AD1" w:rsidRDefault="00C22AD1">
            <w:pPr>
              <w:rPr>
                <w:lang w:val="en-US"/>
              </w:rPr>
            </w:pPr>
            <w:r>
              <w:rPr>
                <w:lang w:val="en-US"/>
              </w:rPr>
              <w:t>244-265</w:t>
            </w:r>
          </w:p>
        </w:tc>
      </w:tr>
      <w:tr w:rsidR="00C22AD1" w14:paraId="4A2E0768"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665C1B17" w14:textId="77777777" w:rsidR="00C22AD1" w:rsidRDefault="00C22AD1">
            <w:pPr>
              <w:rPr>
                <w:lang w:val="en-US"/>
              </w:rPr>
            </w:pPr>
            <w:r>
              <w:rPr>
                <w:lang w:val="en-US"/>
              </w:rPr>
              <w:t>2020</w:t>
            </w:r>
          </w:p>
        </w:tc>
        <w:tc>
          <w:tcPr>
            <w:tcW w:w="1803" w:type="dxa"/>
            <w:tcBorders>
              <w:top w:val="single" w:sz="4" w:space="0" w:color="auto"/>
              <w:left w:val="single" w:sz="4" w:space="0" w:color="auto"/>
              <w:bottom w:val="single" w:sz="4" w:space="0" w:color="auto"/>
              <w:right w:val="single" w:sz="4" w:space="0" w:color="auto"/>
            </w:tcBorders>
            <w:hideMark/>
          </w:tcPr>
          <w:p w14:paraId="76882F7F"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1931BC9"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39DE993" w14:textId="77777777" w:rsidR="00C22AD1" w:rsidRDefault="00C22AD1">
            <w:pPr>
              <w:rPr>
                <w:lang w:val="en-US"/>
              </w:rPr>
            </w:pPr>
            <w:r>
              <w:rPr>
                <w:lang w:val="en-US"/>
              </w:rPr>
              <w:t>230-265</w:t>
            </w:r>
          </w:p>
        </w:tc>
        <w:tc>
          <w:tcPr>
            <w:tcW w:w="1804" w:type="dxa"/>
            <w:tcBorders>
              <w:top w:val="single" w:sz="4" w:space="0" w:color="auto"/>
              <w:left w:val="single" w:sz="4" w:space="0" w:color="auto"/>
              <w:bottom w:val="single" w:sz="4" w:space="0" w:color="auto"/>
              <w:right w:val="single" w:sz="4" w:space="0" w:color="auto"/>
            </w:tcBorders>
            <w:hideMark/>
          </w:tcPr>
          <w:p w14:paraId="3C169A66" w14:textId="77777777" w:rsidR="00C22AD1" w:rsidRDefault="00C22AD1">
            <w:pPr>
              <w:rPr>
                <w:lang w:val="en-US"/>
              </w:rPr>
            </w:pPr>
            <w:r>
              <w:rPr>
                <w:lang w:val="en-US"/>
              </w:rPr>
              <w:t>230-265</w:t>
            </w:r>
          </w:p>
        </w:tc>
      </w:tr>
    </w:tbl>
    <w:p w14:paraId="697DF910" w14:textId="20C8C729" w:rsidR="00C02A40" w:rsidRDefault="00C02A40" w:rsidP="00A225CD">
      <w:pPr>
        <w:rPr>
          <w:lang w:val="en-US"/>
        </w:rPr>
      </w:pPr>
      <w:r>
        <w:rPr>
          <w:lang w:val="en-US"/>
        </w:rPr>
        <w:t xml:space="preserve">However, according to Baran, this is not applicable because the site is indeed Australia B, as informed by the industry partner. Australia C site, for instance, is a remote area. </w:t>
      </w:r>
    </w:p>
    <w:p w14:paraId="1CC59461" w14:textId="5CB9C60F" w:rsidR="00A225CD" w:rsidRDefault="00A225CD" w:rsidP="00A225CD">
      <w:pPr>
        <w:pStyle w:val="Heading1"/>
        <w:rPr>
          <w:lang w:val="en-US"/>
        </w:rPr>
      </w:pPr>
      <w:proofErr w:type="spellStart"/>
      <w:r>
        <w:rPr>
          <w:lang w:val="en-US"/>
        </w:rPr>
        <w:t>VVAr</w:t>
      </w:r>
      <w:proofErr w:type="spellEnd"/>
      <w:r>
        <w:rPr>
          <w:lang w:val="en-US"/>
        </w:rPr>
        <w:t xml:space="preserve"> detection algorithm</w:t>
      </w:r>
    </w:p>
    <w:p w14:paraId="5DF0094F" w14:textId="70AB2779" w:rsidR="00C22AD1" w:rsidRPr="00C22AD1" w:rsidRDefault="00C22AD1" w:rsidP="00C22AD1">
      <w:pPr>
        <w:rPr>
          <w:lang w:val="en-US"/>
        </w:rPr>
      </w:pPr>
      <w:r>
        <w:rPr>
          <w:lang w:val="en-US"/>
        </w:rPr>
        <w:t xml:space="preserve">We say that it is </w:t>
      </w:r>
      <w:proofErr w:type="spellStart"/>
      <w:r>
        <w:rPr>
          <w:lang w:val="en-US"/>
        </w:rPr>
        <w:t>VVAr</w:t>
      </w:r>
      <w:proofErr w:type="spellEnd"/>
      <w:r>
        <w:rPr>
          <w:lang w:val="en-US"/>
        </w:rPr>
        <w:t xml:space="preserve"> if V3 in its range, V4 in its range, and the percentage of power </w:t>
      </w:r>
      <w:proofErr w:type="gramStart"/>
      <w:r>
        <w:rPr>
          <w:lang w:val="en-US"/>
        </w:rPr>
        <w:t>scatter</w:t>
      </w:r>
      <w:proofErr w:type="gramEnd"/>
      <w:r>
        <w:rPr>
          <w:lang w:val="en-US"/>
        </w:rPr>
        <w:t xml:space="preserve"> between V3 and V4 in the buffer range is higher than certain threshold, which is 80%.</w:t>
      </w:r>
    </w:p>
    <w:p w14:paraId="7BC3D88F" w14:textId="1B6B9A80" w:rsidR="00A225CD" w:rsidRDefault="00C22AD1" w:rsidP="00A225CD">
      <w:pPr>
        <w:rPr>
          <w:lang w:val="en-US"/>
        </w:rPr>
      </w:pPr>
      <w:r>
        <w:rPr>
          <w:noProof/>
        </w:rPr>
        <w:lastRenderedPageBreak/>
        <w:drawing>
          <wp:inline distT="0" distB="0" distL="0" distR="0" wp14:anchorId="0A12D2B5" wp14:editId="1E946DD2">
            <wp:extent cx="2932536" cy="2197290"/>
            <wp:effectExtent l="0" t="0" r="127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8"/>
                    <a:stretch>
                      <a:fillRect/>
                    </a:stretch>
                  </pic:blipFill>
                  <pic:spPr>
                    <a:xfrm>
                      <a:off x="0" y="0"/>
                      <a:ext cx="2936546" cy="2200294"/>
                    </a:xfrm>
                    <a:prstGeom prst="rect">
                      <a:avLst/>
                    </a:prstGeom>
                  </pic:spPr>
                </pic:pic>
              </a:graphicData>
            </a:graphic>
          </wp:inline>
        </w:drawing>
      </w:r>
    </w:p>
    <w:p w14:paraId="7ABB5F3A" w14:textId="058C0C5E" w:rsidR="00A225CD" w:rsidRDefault="00A225CD" w:rsidP="00A225CD">
      <w:pPr>
        <w:pStyle w:val="Heading1"/>
        <w:rPr>
          <w:lang w:val="en-US"/>
        </w:rPr>
      </w:pPr>
      <w:r>
        <w:rPr>
          <w:lang w:val="en-US"/>
        </w:rPr>
        <w:t>Script file separation</w:t>
      </w:r>
    </w:p>
    <w:p w14:paraId="737A4C79" w14:textId="45354F27" w:rsidR="00A225CD" w:rsidRDefault="00C22AD1" w:rsidP="00A225CD">
      <w:pPr>
        <w:rPr>
          <w:lang w:val="en-US"/>
        </w:rPr>
      </w:pPr>
      <w:r>
        <w:rPr>
          <w:noProof/>
        </w:rPr>
        <w:drawing>
          <wp:inline distT="0" distB="0" distL="0" distR="0" wp14:anchorId="0E5F193F" wp14:editId="715848CC">
            <wp:extent cx="1924050" cy="2819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9"/>
                    <a:stretch>
                      <a:fillRect/>
                    </a:stretch>
                  </pic:blipFill>
                  <pic:spPr>
                    <a:xfrm>
                      <a:off x="0" y="0"/>
                      <a:ext cx="1924050" cy="2819400"/>
                    </a:xfrm>
                    <a:prstGeom prst="rect">
                      <a:avLst/>
                    </a:prstGeom>
                  </pic:spPr>
                </pic:pic>
              </a:graphicData>
            </a:graphic>
          </wp:inline>
        </w:drawing>
      </w:r>
    </w:p>
    <w:p w14:paraId="292A75A5" w14:textId="7A917D02" w:rsidR="00A64888" w:rsidRPr="00A225CD" w:rsidRDefault="00A64888" w:rsidP="00A225CD">
      <w:pPr>
        <w:rPr>
          <w:lang w:val="en-US"/>
        </w:rPr>
      </w:pPr>
      <w:r>
        <w:rPr>
          <w:lang w:val="en-US"/>
        </w:rPr>
        <w:t>Merge to main?</w:t>
      </w:r>
    </w:p>
    <w:p w14:paraId="051D1227" w14:textId="341E2325" w:rsidR="00A225CD" w:rsidRDefault="00D20553" w:rsidP="00D20553">
      <w:pPr>
        <w:pStyle w:val="Heading1"/>
        <w:rPr>
          <w:lang w:val="en-US"/>
        </w:rPr>
      </w:pPr>
      <w:r>
        <w:rPr>
          <w:lang w:val="en-US"/>
        </w:rPr>
        <w:t>Current Implementation</w:t>
      </w:r>
    </w:p>
    <w:p w14:paraId="03370788" w14:textId="5242CFC3" w:rsidR="00D20553" w:rsidRDefault="00D20553" w:rsidP="00D20553">
      <w:pPr>
        <w:rPr>
          <w:lang w:val="en-US"/>
        </w:rPr>
      </w:pPr>
      <w:r>
        <w:rPr>
          <w:noProof/>
        </w:rPr>
        <w:drawing>
          <wp:inline distT="0" distB="0" distL="0" distR="0" wp14:anchorId="2522F9FC" wp14:editId="49DCFE9B">
            <wp:extent cx="3838575" cy="342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342900"/>
                    </a:xfrm>
                    <a:prstGeom prst="rect">
                      <a:avLst/>
                    </a:prstGeom>
                  </pic:spPr>
                </pic:pic>
              </a:graphicData>
            </a:graphic>
          </wp:inline>
        </w:drawing>
      </w:r>
    </w:p>
    <w:p w14:paraId="6829599C" w14:textId="4D012118" w:rsidR="00D20553" w:rsidRPr="00D20553" w:rsidRDefault="00D20553" w:rsidP="00D20553">
      <w:pPr>
        <w:rPr>
          <w:lang w:val="en-US"/>
        </w:rPr>
      </w:pPr>
      <w:r>
        <w:rPr>
          <w:noProof/>
        </w:rPr>
        <w:drawing>
          <wp:inline distT="0" distB="0" distL="0" distR="0" wp14:anchorId="3F5F84D6" wp14:editId="3DDAE98E">
            <wp:extent cx="5731510" cy="1428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28750"/>
                    </a:xfrm>
                    <a:prstGeom prst="rect">
                      <a:avLst/>
                    </a:prstGeom>
                  </pic:spPr>
                </pic:pic>
              </a:graphicData>
            </a:graphic>
          </wp:inline>
        </w:drawing>
      </w:r>
    </w:p>
    <w:p w14:paraId="7D951619" w14:textId="77777777" w:rsidR="00C02A40" w:rsidRDefault="00C02A40">
      <w:pPr>
        <w:rPr>
          <w:rFonts w:asciiTheme="majorHAnsi" w:eastAsiaTheme="majorEastAsia" w:hAnsiTheme="majorHAnsi" w:cstheme="majorBidi"/>
          <w:color w:val="2F5496" w:themeColor="accent1" w:themeShade="BF"/>
          <w:sz w:val="32"/>
          <w:szCs w:val="32"/>
          <w:lang w:val="en-US"/>
        </w:rPr>
      </w:pPr>
      <w:r>
        <w:rPr>
          <w:lang w:val="en-US"/>
        </w:rPr>
        <w:br w:type="page"/>
      </w:r>
    </w:p>
    <w:p w14:paraId="1A6EC82F" w14:textId="6DCD71D6" w:rsidR="00C02A40" w:rsidRDefault="00C02A40" w:rsidP="00C02A40">
      <w:pPr>
        <w:pStyle w:val="Heading1"/>
        <w:rPr>
          <w:lang w:val="en-US"/>
        </w:rPr>
      </w:pPr>
      <w:proofErr w:type="spellStart"/>
      <w:r>
        <w:rPr>
          <w:lang w:val="en-US"/>
        </w:rPr>
        <w:lastRenderedPageBreak/>
        <w:t>VVAr</w:t>
      </w:r>
      <w:proofErr w:type="spellEnd"/>
      <w:r>
        <w:rPr>
          <w:lang w:val="en-US"/>
        </w:rPr>
        <w:t xml:space="preserve"> according to four different Standards:</w:t>
      </w:r>
    </w:p>
    <w:tbl>
      <w:tblPr>
        <w:tblStyle w:val="TableGrid"/>
        <w:tblW w:w="0" w:type="auto"/>
        <w:tblLook w:val="04A0" w:firstRow="1" w:lastRow="0" w:firstColumn="1" w:lastColumn="0" w:noHBand="0" w:noVBand="1"/>
      </w:tblPr>
      <w:tblGrid>
        <w:gridCol w:w="1766"/>
        <w:gridCol w:w="1517"/>
        <w:gridCol w:w="1011"/>
        <w:gridCol w:w="1011"/>
        <w:gridCol w:w="1011"/>
        <w:gridCol w:w="1011"/>
        <w:gridCol w:w="1689"/>
      </w:tblGrid>
      <w:tr w:rsidR="00060791" w14:paraId="2D02F5CE" w14:textId="77777777" w:rsidTr="00C02A40">
        <w:tc>
          <w:tcPr>
            <w:tcW w:w="1288" w:type="dxa"/>
          </w:tcPr>
          <w:p w14:paraId="65EFBAAE" w14:textId="6649F107" w:rsidR="00C02A40" w:rsidRDefault="00C02A40" w:rsidP="00C02A40">
            <w:pPr>
              <w:rPr>
                <w:lang w:val="en-US"/>
              </w:rPr>
            </w:pPr>
            <w:r>
              <w:rPr>
                <w:lang w:val="en-US"/>
              </w:rPr>
              <w:t>V-Var standards</w:t>
            </w:r>
          </w:p>
        </w:tc>
        <w:tc>
          <w:tcPr>
            <w:tcW w:w="1288" w:type="dxa"/>
          </w:tcPr>
          <w:p w14:paraId="7A9AE9FB" w14:textId="77777777" w:rsidR="00C02A40" w:rsidRDefault="00C02A40" w:rsidP="00C02A40">
            <w:pPr>
              <w:rPr>
                <w:lang w:val="en-US"/>
              </w:rPr>
            </w:pPr>
            <w:proofErr w:type="spellStart"/>
            <w:r>
              <w:rPr>
                <w:lang w:val="en-US"/>
              </w:rPr>
              <w:t>VAr_injection</w:t>
            </w:r>
            <w:proofErr w:type="spellEnd"/>
            <w:r>
              <w:rPr>
                <w:lang w:val="en-US"/>
              </w:rPr>
              <w:t>/</w:t>
            </w:r>
          </w:p>
          <w:p w14:paraId="38D998E7" w14:textId="1A925386" w:rsidR="00C02A40" w:rsidRDefault="00C02A40" w:rsidP="00C02A40">
            <w:pPr>
              <w:rPr>
                <w:lang w:val="en-US"/>
              </w:rPr>
            </w:pPr>
            <w:proofErr w:type="spellStart"/>
            <w:r>
              <w:rPr>
                <w:lang w:val="en-US"/>
              </w:rPr>
              <w:t>VA_rated</w:t>
            </w:r>
            <w:proofErr w:type="spellEnd"/>
            <w:r>
              <w:rPr>
                <w:lang w:val="en-US"/>
              </w:rPr>
              <w:t xml:space="preserve"> (%)</w:t>
            </w:r>
          </w:p>
        </w:tc>
        <w:tc>
          <w:tcPr>
            <w:tcW w:w="1288" w:type="dxa"/>
          </w:tcPr>
          <w:p w14:paraId="0ECB9AC8" w14:textId="5E370B82" w:rsidR="00C02A40" w:rsidRDefault="00C02A40" w:rsidP="00C02A40">
            <w:pPr>
              <w:rPr>
                <w:lang w:val="en-US"/>
              </w:rPr>
            </w:pPr>
            <w:r>
              <w:rPr>
                <w:lang w:val="en-US"/>
              </w:rPr>
              <w:t>V1</w:t>
            </w:r>
            <w:r w:rsidR="00060791">
              <w:rPr>
                <w:lang w:val="en-US"/>
              </w:rPr>
              <w:t xml:space="preserve"> (volt)</w:t>
            </w:r>
          </w:p>
        </w:tc>
        <w:tc>
          <w:tcPr>
            <w:tcW w:w="1288" w:type="dxa"/>
          </w:tcPr>
          <w:p w14:paraId="33FD9B5C" w14:textId="1BB77D32" w:rsidR="00C02A40" w:rsidRDefault="00C02A40" w:rsidP="00C02A40">
            <w:pPr>
              <w:rPr>
                <w:lang w:val="en-US"/>
              </w:rPr>
            </w:pPr>
            <w:r>
              <w:rPr>
                <w:lang w:val="en-US"/>
              </w:rPr>
              <w:t>V2</w:t>
            </w:r>
            <w:r w:rsidR="00060791">
              <w:rPr>
                <w:lang w:val="en-US"/>
              </w:rPr>
              <w:t xml:space="preserve"> (volt)</w:t>
            </w:r>
          </w:p>
        </w:tc>
        <w:tc>
          <w:tcPr>
            <w:tcW w:w="1288" w:type="dxa"/>
          </w:tcPr>
          <w:p w14:paraId="233DF4CF" w14:textId="5FD2CCB4" w:rsidR="00C02A40" w:rsidRDefault="00C02A40" w:rsidP="00C02A40">
            <w:pPr>
              <w:rPr>
                <w:lang w:val="en-US"/>
              </w:rPr>
            </w:pPr>
            <w:r>
              <w:rPr>
                <w:lang w:val="en-US"/>
              </w:rPr>
              <w:t>V3</w:t>
            </w:r>
            <w:r w:rsidR="00060791">
              <w:rPr>
                <w:lang w:val="en-US"/>
              </w:rPr>
              <w:t xml:space="preserve"> (volt)</w:t>
            </w:r>
          </w:p>
        </w:tc>
        <w:tc>
          <w:tcPr>
            <w:tcW w:w="1288" w:type="dxa"/>
          </w:tcPr>
          <w:p w14:paraId="1AE5819E" w14:textId="0F8CE7F0" w:rsidR="00C02A40" w:rsidRDefault="00C02A40" w:rsidP="00C02A40">
            <w:pPr>
              <w:rPr>
                <w:lang w:val="en-US"/>
              </w:rPr>
            </w:pPr>
            <w:r>
              <w:rPr>
                <w:lang w:val="en-US"/>
              </w:rPr>
              <w:t>V4</w:t>
            </w:r>
            <w:r w:rsidR="00060791">
              <w:rPr>
                <w:lang w:val="en-US"/>
              </w:rPr>
              <w:t xml:space="preserve"> (volt)</w:t>
            </w:r>
          </w:p>
        </w:tc>
        <w:tc>
          <w:tcPr>
            <w:tcW w:w="1288" w:type="dxa"/>
          </w:tcPr>
          <w:p w14:paraId="79E850E5" w14:textId="77777777" w:rsidR="00C02A40" w:rsidRDefault="00C02A40" w:rsidP="00C02A40">
            <w:pPr>
              <w:rPr>
                <w:lang w:val="en-US"/>
              </w:rPr>
            </w:pPr>
            <w:proofErr w:type="spellStart"/>
            <w:r>
              <w:rPr>
                <w:lang w:val="en-US"/>
              </w:rPr>
              <w:t>Var_absorbtion</w:t>
            </w:r>
            <w:proofErr w:type="spellEnd"/>
            <w:r>
              <w:rPr>
                <w:lang w:val="en-US"/>
              </w:rPr>
              <w:t>/</w:t>
            </w:r>
          </w:p>
          <w:p w14:paraId="71AA4AC2" w14:textId="240F4C21" w:rsidR="00C02A40" w:rsidRDefault="00C02A40" w:rsidP="00C02A40">
            <w:pPr>
              <w:rPr>
                <w:lang w:val="en-US"/>
              </w:rPr>
            </w:pPr>
            <w:proofErr w:type="spellStart"/>
            <w:r>
              <w:rPr>
                <w:lang w:val="en-US"/>
              </w:rPr>
              <w:t>VA_</w:t>
            </w:r>
            <w:proofErr w:type="gramStart"/>
            <w:r>
              <w:rPr>
                <w:lang w:val="en-US"/>
              </w:rPr>
              <w:t>rated</w:t>
            </w:r>
            <w:proofErr w:type="spellEnd"/>
            <w:r>
              <w:rPr>
                <w:lang w:val="en-US"/>
              </w:rPr>
              <w:t>(</w:t>
            </w:r>
            <w:proofErr w:type="gramEnd"/>
            <w:r>
              <w:rPr>
                <w:lang w:val="en-US"/>
              </w:rPr>
              <w:t>%)</w:t>
            </w:r>
          </w:p>
        </w:tc>
      </w:tr>
      <w:tr w:rsidR="00060791" w14:paraId="616E0668" w14:textId="77777777" w:rsidTr="00C02A40">
        <w:tc>
          <w:tcPr>
            <w:tcW w:w="1288" w:type="dxa"/>
          </w:tcPr>
          <w:p w14:paraId="659CA717" w14:textId="20936EC2" w:rsidR="00C02A40" w:rsidRDefault="00C02A40" w:rsidP="00C02A40">
            <w:pPr>
              <w:rPr>
                <w:lang w:val="en-US"/>
              </w:rPr>
            </w:pPr>
            <w:r>
              <w:rPr>
                <w:lang w:val="en-US"/>
              </w:rPr>
              <w:t>SAPN TS-129</w:t>
            </w:r>
          </w:p>
        </w:tc>
        <w:tc>
          <w:tcPr>
            <w:tcW w:w="1288" w:type="dxa"/>
          </w:tcPr>
          <w:p w14:paraId="45C31398" w14:textId="6CF703C8" w:rsidR="00C02A40" w:rsidRDefault="00C02A40" w:rsidP="00C02A40">
            <w:pPr>
              <w:rPr>
                <w:lang w:val="en-US"/>
              </w:rPr>
            </w:pPr>
            <w:r>
              <w:rPr>
                <w:lang w:val="en-US"/>
              </w:rPr>
              <w:t>31</w:t>
            </w:r>
          </w:p>
        </w:tc>
        <w:tc>
          <w:tcPr>
            <w:tcW w:w="1288" w:type="dxa"/>
          </w:tcPr>
          <w:p w14:paraId="67D379D2" w14:textId="0C19AF37" w:rsidR="00C02A40" w:rsidRDefault="00C02A40" w:rsidP="00C02A40">
            <w:pPr>
              <w:rPr>
                <w:lang w:val="en-US"/>
              </w:rPr>
            </w:pPr>
            <w:r>
              <w:rPr>
                <w:lang w:val="en-US"/>
              </w:rPr>
              <w:t>207</w:t>
            </w:r>
          </w:p>
        </w:tc>
        <w:tc>
          <w:tcPr>
            <w:tcW w:w="1288" w:type="dxa"/>
          </w:tcPr>
          <w:p w14:paraId="36F551B2" w14:textId="22E0A537" w:rsidR="00C02A40" w:rsidRDefault="00C02A40" w:rsidP="00C02A40">
            <w:pPr>
              <w:rPr>
                <w:lang w:val="en-US"/>
              </w:rPr>
            </w:pPr>
            <w:r>
              <w:rPr>
                <w:lang w:val="en-US"/>
              </w:rPr>
              <w:t>220</w:t>
            </w:r>
          </w:p>
        </w:tc>
        <w:tc>
          <w:tcPr>
            <w:tcW w:w="1288" w:type="dxa"/>
          </w:tcPr>
          <w:p w14:paraId="7C4BDC6C" w14:textId="613BDF70" w:rsidR="00C02A40" w:rsidRDefault="00C02A40" w:rsidP="00C02A40">
            <w:pPr>
              <w:rPr>
                <w:lang w:val="en-US"/>
              </w:rPr>
            </w:pPr>
            <w:r>
              <w:rPr>
                <w:lang w:val="en-US"/>
              </w:rPr>
              <w:t>248</w:t>
            </w:r>
          </w:p>
        </w:tc>
        <w:tc>
          <w:tcPr>
            <w:tcW w:w="1288" w:type="dxa"/>
          </w:tcPr>
          <w:p w14:paraId="0554155F" w14:textId="0B18D142" w:rsidR="00C02A40" w:rsidRDefault="00C02A40" w:rsidP="00C02A40">
            <w:pPr>
              <w:rPr>
                <w:lang w:val="en-US"/>
              </w:rPr>
            </w:pPr>
            <w:r>
              <w:rPr>
                <w:lang w:val="en-US"/>
              </w:rPr>
              <w:t>253</w:t>
            </w:r>
          </w:p>
        </w:tc>
        <w:tc>
          <w:tcPr>
            <w:tcW w:w="1288" w:type="dxa"/>
          </w:tcPr>
          <w:p w14:paraId="05C493FD" w14:textId="59B9C8DE" w:rsidR="00C02A40" w:rsidRDefault="00C02A40" w:rsidP="00C02A40">
            <w:pPr>
              <w:rPr>
                <w:lang w:val="en-US"/>
              </w:rPr>
            </w:pPr>
            <w:r>
              <w:rPr>
                <w:lang w:val="en-US"/>
              </w:rPr>
              <w:t>44</w:t>
            </w:r>
          </w:p>
        </w:tc>
      </w:tr>
      <w:tr w:rsidR="00060791" w14:paraId="1D264B3B" w14:textId="77777777" w:rsidTr="00C02A40">
        <w:tc>
          <w:tcPr>
            <w:tcW w:w="1288" w:type="dxa"/>
          </w:tcPr>
          <w:p w14:paraId="54F8B825" w14:textId="3EDB2242" w:rsidR="00C02A40" w:rsidRDefault="00C02A40" w:rsidP="00C02A40">
            <w:pPr>
              <w:rPr>
                <w:lang w:val="en-US"/>
              </w:rPr>
            </w:pPr>
            <w:r>
              <w:rPr>
                <w:lang w:val="en-US"/>
              </w:rPr>
              <w:t>AS/NZS 4777-2015</w:t>
            </w:r>
          </w:p>
        </w:tc>
        <w:tc>
          <w:tcPr>
            <w:tcW w:w="1288" w:type="dxa"/>
          </w:tcPr>
          <w:p w14:paraId="64BD40A6" w14:textId="0115F004" w:rsidR="00C02A40" w:rsidRDefault="00C02A40" w:rsidP="00C02A40">
            <w:pPr>
              <w:rPr>
                <w:lang w:val="en-US"/>
              </w:rPr>
            </w:pPr>
            <w:r>
              <w:rPr>
                <w:lang w:val="en-US"/>
              </w:rPr>
              <w:t>30</w:t>
            </w:r>
          </w:p>
        </w:tc>
        <w:tc>
          <w:tcPr>
            <w:tcW w:w="1288" w:type="dxa"/>
          </w:tcPr>
          <w:p w14:paraId="4B661F02" w14:textId="0B512920" w:rsidR="00C02A40" w:rsidRDefault="00C02A40" w:rsidP="00C02A40">
            <w:pPr>
              <w:rPr>
                <w:lang w:val="en-US"/>
              </w:rPr>
            </w:pPr>
            <w:r>
              <w:rPr>
                <w:lang w:val="en-US"/>
              </w:rPr>
              <w:t>207</w:t>
            </w:r>
          </w:p>
        </w:tc>
        <w:tc>
          <w:tcPr>
            <w:tcW w:w="1288" w:type="dxa"/>
          </w:tcPr>
          <w:p w14:paraId="27C06F7D" w14:textId="2858B5FC" w:rsidR="00C02A40" w:rsidRDefault="00C02A40" w:rsidP="00C02A40">
            <w:pPr>
              <w:rPr>
                <w:lang w:val="en-US"/>
              </w:rPr>
            </w:pPr>
            <w:r>
              <w:rPr>
                <w:lang w:val="en-US"/>
              </w:rPr>
              <w:t>220</w:t>
            </w:r>
          </w:p>
        </w:tc>
        <w:tc>
          <w:tcPr>
            <w:tcW w:w="1288" w:type="dxa"/>
          </w:tcPr>
          <w:p w14:paraId="1C81C722" w14:textId="6A12FA82" w:rsidR="00C02A40" w:rsidRDefault="00C02A40" w:rsidP="00C02A40">
            <w:pPr>
              <w:rPr>
                <w:lang w:val="en-US"/>
              </w:rPr>
            </w:pPr>
            <w:r>
              <w:rPr>
                <w:lang w:val="en-US"/>
              </w:rPr>
              <w:t>250</w:t>
            </w:r>
          </w:p>
        </w:tc>
        <w:tc>
          <w:tcPr>
            <w:tcW w:w="1288" w:type="dxa"/>
          </w:tcPr>
          <w:p w14:paraId="39C12A16" w14:textId="13375FB0" w:rsidR="00C02A40" w:rsidRDefault="00C02A40" w:rsidP="00C02A40">
            <w:pPr>
              <w:rPr>
                <w:lang w:val="en-US"/>
              </w:rPr>
            </w:pPr>
            <w:r>
              <w:rPr>
                <w:lang w:val="en-US"/>
              </w:rPr>
              <w:t>265</w:t>
            </w:r>
          </w:p>
        </w:tc>
        <w:tc>
          <w:tcPr>
            <w:tcW w:w="1288" w:type="dxa"/>
          </w:tcPr>
          <w:p w14:paraId="42785373" w14:textId="281C6C99" w:rsidR="00C02A40" w:rsidRDefault="00C02A40" w:rsidP="00C02A40">
            <w:pPr>
              <w:rPr>
                <w:lang w:val="en-US"/>
              </w:rPr>
            </w:pPr>
            <w:r>
              <w:rPr>
                <w:lang w:val="en-US"/>
              </w:rPr>
              <w:t>30</w:t>
            </w:r>
          </w:p>
        </w:tc>
      </w:tr>
      <w:tr w:rsidR="00060791" w14:paraId="49ED3E5E" w14:textId="77777777" w:rsidTr="00C02A40">
        <w:tc>
          <w:tcPr>
            <w:tcW w:w="1288" w:type="dxa"/>
          </w:tcPr>
          <w:p w14:paraId="6120D1DA" w14:textId="2D92CA6D" w:rsidR="00C02A40" w:rsidRDefault="00C02A40" w:rsidP="00C02A40">
            <w:pPr>
              <w:rPr>
                <w:lang w:val="en-US"/>
              </w:rPr>
            </w:pPr>
            <w:r>
              <w:rPr>
                <w:lang w:val="en-US"/>
              </w:rPr>
              <w:t>ENA recommendation – 2019</w:t>
            </w:r>
          </w:p>
        </w:tc>
        <w:tc>
          <w:tcPr>
            <w:tcW w:w="1288" w:type="dxa"/>
          </w:tcPr>
          <w:p w14:paraId="431F739C" w14:textId="06C49079" w:rsidR="00C02A40" w:rsidRDefault="00C02A40" w:rsidP="00C02A40">
            <w:pPr>
              <w:rPr>
                <w:lang w:val="en-US"/>
              </w:rPr>
            </w:pPr>
            <w:r>
              <w:rPr>
                <w:lang w:val="en-US"/>
              </w:rPr>
              <w:t>41</w:t>
            </w:r>
          </w:p>
        </w:tc>
        <w:tc>
          <w:tcPr>
            <w:tcW w:w="1288" w:type="dxa"/>
          </w:tcPr>
          <w:p w14:paraId="28A2F23A" w14:textId="23C5F333" w:rsidR="00C02A40" w:rsidRDefault="00C02A40" w:rsidP="00C02A40">
            <w:pPr>
              <w:rPr>
                <w:lang w:val="en-US"/>
              </w:rPr>
            </w:pPr>
            <w:r>
              <w:rPr>
                <w:lang w:val="en-US"/>
              </w:rPr>
              <w:t>207</w:t>
            </w:r>
          </w:p>
        </w:tc>
        <w:tc>
          <w:tcPr>
            <w:tcW w:w="1288" w:type="dxa"/>
          </w:tcPr>
          <w:p w14:paraId="0E336AA6" w14:textId="0E0C422E" w:rsidR="00C02A40" w:rsidRDefault="00C02A40" w:rsidP="00C02A40">
            <w:pPr>
              <w:rPr>
                <w:lang w:val="en-US"/>
              </w:rPr>
            </w:pPr>
            <w:r>
              <w:rPr>
                <w:lang w:val="en-US"/>
              </w:rPr>
              <w:t>220</w:t>
            </w:r>
          </w:p>
        </w:tc>
        <w:tc>
          <w:tcPr>
            <w:tcW w:w="1288" w:type="dxa"/>
          </w:tcPr>
          <w:p w14:paraId="658F1208" w14:textId="3AF36B64" w:rsidR="00C02A40" w:rsidRDefault="00C02A40" w:rsidP="00C02A40">
            <w:pPr>
              <w:rPr>
                <w:lang w:val="en-US"/>
              </w:rPr>
            </w:pPr>
            <w:r>
              <w:rPr>
                <w:lang w:val="en-US"/>
              </w:rPr>
              <w:t>240</w:t>
            </w:r>
          </w:p>
        </w:tc>
        <w:tc>
          <w:tcPr>
            <w:tcW w:w="1288" w:type="dxa"/>
          </w:tcPr>
          <w:p w14:paraId="3CB3B1CB" w14:textId="160681BA" w:rsidR="00C02A40" w:rsidRDefault="00C02A40" w:rsidP="00C02A40">
            <w:pPr>
              <w:rPr>
                <w:lang w:val="en-US"/>
              </w:rPr>
            </w:pPr>
            <w:r>
              <w:rPr>
                <w:lang w:val="en-US"/>
              </w:rPr>
              <w:t>258</w:t>
            </w:r>
          </w:p>
        </w:tc>
        <w:tc>
          <w:tcPr>
            <w:tcW w:w="1288" w:type="dxa"/>
          </w:tcPr>
          <w:p w14:paraId="54B8A05F" w14:textId="5473DAC0" w:rsidR="00C02A40" w:rsidRDefault="00C02A40" w:rsidP="00C02A40">
            <w:pPr>
              <w:rPr>
                <w:lang w:val="en-US"/>
              </w:rPr>
            </w:pPr>
            <w:r>
              <w:rPr>
                <w:lang w:val="en-US"/>
              </w:rPr>
              <w:t>60</w:t>
            </w:r>
          </w:p>
        </w:tc>
      </w:tr>
      <w:tr w:rsidR="00060791" w14:paraId="12CC8FCD" w14:textId="77777777" w:rsidTr="00C02A40">
        <w:tc>
          <w:tcPr>
            <w:tcW w:w="1288" w:type="dxa"/>
          </w:tcPr>
          <w:p w14:paraId="2D7E7E88" w14:textId="52A48E93" w:rsidR="00C02A40" w:rsidRDefault="00C02A40" w:rsidP="00C02A40">
            <w:pPr>
              <w:rPr>
                <w:lang w:val="en-US"/>
              </w:rPr>
            </w:pPr>
            <w:r>
              <w:rPr>
                <w:lang w:val="en-US"/>
              </w:rPr>
              <w:t>AS/NZS 4777 – 2020 (Australia B – small systems)</w:t>
            </w:r>
          </w:p>
        </w:tc>
        <w:tc>
          <w:tcPr>
            <w:tcW w:w="1288" w:type="dxa"/>
          </w:tcPr>
          <w:p w14:paraId="68C8EDD6" w14:textId="6571BD91" w:rsidR="00C02A40" w:rsidRDefault="00C02A40" w:rsidP="00C02A40">
            <w:pPr>
              <w:rPr>
                <w:lang w:val="en-US"/>
              </w:rPr>
            </w:pPr>
            <w:r>
              <w:rPr>
                <w:lang w:val="en-US"/>
              </w:rPr>
              <w:t>30</w:t>
            </w:r>
          </w:p>
        </w:tc>
        <w:tc>
          <w:tcPr>
            <w:tcW w:w="1288" w:type="dxa"/>
          </w:tcPr>
          <w:p w14:paraId="7F59210D" w14:textId="78A47A30" w:rsidR="00C02A40" w:rsidRDefault="00C02A40" w:rsidP="00C02A40">
            <w:pPr>
              <w:rPr>
                <w:lang w:val="en-US"/>
              </w:rPr>
            </w:pPr>
            <w:r>
              <w:rPr>
                <w:lang w:val="en-US"/>
              </w:rPr>
              <w:t>205</w:t>
            </w:r>
          </w:p>
        </w:tc>
        <w:tc>
          <w:tcPr>
            <w:tcW w:w="1288" w:type="dxa"/>
          </w:tcPr>
          <w:p w14:paraId="1955E8A9" w14:textId="2B6B435D" w:rsidR="00C02A40" w:rsidRDefault="00C02A40" w:rsidP="00C02A40">
            <w:pPr>
              <w:rPr>
                <w:lang w:val="en-US"/>
              </w:rPr>
            </w:pPr>
            <w:r>
              <w:rPr>
                <w:lang w:val="en-US"/>
              </w:rPr>
              <w:t>220</w:t>
            </w:r>
          </w:p>
        </w:tc>
        <w:tc>
          <w:tcPr>
            <w:tcW w:w="1288" w:type="dxa"/>
          </w:tcPr>
          <w:p w14:paraId="0FCB5578" w14:textId="44F14F5C" w:rsidR="00C02A40" w:rsidRDefault="00C02A40" w:rsidP="00C02A40">
            <w:pPr>
              <w:rPr>
                <w:lang w:val="en-US"/>
              </w:rPr>
            </w:pPr>
            <w:r>
              <w:rPr>
                <w:lang w:val="en-US"/>
              </w:rPr>
              <w:t>235</w:t>
            </w:r>
          </w:p>
        </w:tc>
        <w:tc>
          <w:tcPr>
            <w:tcW w:w="1288" w:type="dxa"/>
          </w:tcPr>
          <w:p w14:paraId="069A874F" w14:textId="24480D5F" w:rsidR="00C02A40" w:rsidRDefault="00C02A40" w:rsidP="00C02A40">
            <w:pPr>
              <w:rPr>
                <w:lang w:val="en-US"/>
              </w:rPr>
            </w:pPr>
            <w:r>
              <w:rPr>
                <w:lang w:val="en-US"/>
              </w:rPr>
              <w:t>255</w:t>
            </w:r>
          </w:p>
        </w:tc>
        <w:tc>
          <w:tcPr>
            <w:tcW w:w="1288" w:type="dxa"/>
          </w:tcPr>
          <w:p w14:paraId="71458357" w14:textId="25C9C840" w:rsidR="00C02A40" w:rsidRDefault="00C02A40" w:rsidP="00C02A40">
            <w:pPr>
              <w:rPr>
                <w:lang w:val="en-US"/>
              </w:rPr>
            </w:pPr>
            <w:r>
              <w:rPr>
                <w:lang w:val="en-US"/>
              </w:rPr>
              <w:t>40</w:t>
            </w:r>
          </w:p>
        </w:tc>
      </w:tr>
    </w:tbl>
    <w:p w14:paraId="510FFF99" w14:textId="4EE08DEF" w:rsidR="00C02A40" w:rsidRDefault="00C02A40" w:rsidP="00C02A40">
      <w:pPr>
        <w:rPr>
          <w:lang w:val="en-US"/>
        </w:rPr>
      </w:pPr>
      <w:r>
        <w:rPr>
          <w:lang w:val="en-US"/>
        </w:rPr>
        <w:t>Taken from CANVAS Final Report</w:t>
      </w:r>
    </w:p>
    <w:p w14:paraId="17B1F426" w14:textId="4DFD61E5" w:rsidR="00C02A40" w:rsidRDefault="00C02A40" w:rsidP="00C02A40">
      <w:pPr>
        <w:rPr>
          <w:lang w:val="en-US"/>
        </w:rPr>
      </w:pPr>
      <w:r>
        <w:rPr>
          <w:lang w:val="en-US"/>
        </w:rPr>
        <w:t>It means, the possible range for V3 and V4 are:</w:t>
      </w:r>
    </w:p>
    <w:p w14:paraId="0CA170BA" w14:textId="391E7C10" w:rsidR="00C02A40" w:rsidRDefault="00C02A40" w:rsidP="00C02A40">
      <w:pPr>
        <w:rPr>
          <w:lang w:val="en-US"/>
        </w:rPr>
      </w:pPr>
      <w:r>
        <w:rPr>
          <w:lang w:val="en-US"/>
        </w:rPr>
        <w:t>V3: 235 – 250 V</w:t>
      </w:r>
    </w:p>
    <w:p w14:paraId="618A497A" w14:textId="7E9B61E9" w:rsidR="00C02A40" w:rsidRDefault="00C02A40" w:rsidP="00C02A40">
      <w:pPr>
        <w:rPr>
          <w:lang w:val="en-US"/>
        </w:rPr>
      </w:pPr>
      <w:r>
        <w:rPr>
          <w:lang w:val="en-US"/>
        </w:rPr>
        <w:t>V4: 253 – 268 V</w:t>
      </w:r>
    </w:p>
    <w:p w14:paraId="2A082620" w14:textId="2D29B742" w:rsidR="00C02A40" w:rsidRDefault="00C02A40" w:rsidP="00C02A40">
      <w:pPr>
        <w:rPr>
          <w:lang w:val="en-US"/>
        </w:rPr>
      </w:pPr>
      <w:r>
        <w:rPr>
          <w:lang w:val="en-US"/>
        </w:rPr>
        <w:t xml:space="preserve">However, we put </w:t>
      </w:r>
      <w:r w:rsidR="00BB282E">
        <w:rPr>
          <w:lang w:val="en-US"/>
        </w:rPr>
        <w:t>1.5 V</w:t>
      </w:r>
      <w:r>
        <w:rPr>
          <w:lang w:val="en-US"/>
        </w:rPr>
        <w:t xml:space="preserve"> margin to take some measurement random error into account, so the possible range for V3 and V4 are:</w:t>
      </w:r>
    </w:p>
    <w:p w14:paraId="781A15BC" w14:textId="767A3905" w:rsidR="00C02A40" w:rsidRDefault="00C02A40" w:rsidP="00C02A40">
      <w:pPr>
        <w:rPr>
          <w:lang w:val="en-US"/>
        </w:rPr>
      </w:pPr>
      <w:r>
        <w:rPr>
          <w:lang w:val="en-US"/>
        </w:rPr>
        <w:t>V3: 233.5 – 251.5 V</w:t>
      </w:r>
    </w:p>
    <w:p w14:paraId="7EBC4FB6" w14:textId="3CC38106" w:rsidR="00C02A40" w:rsidRPr="00C02A40" w:rsidRDefault="00C02A40" w:rsidP="00C02A40">
      <w:pPr>
        <w:rPr>
          <w:lang w:val="en-US"/>
        </w:rPr>
      </w:pPr>
      <w:r>
        <w:rPr>
          <w:lang w:val="en-US"/>
        </w:rPr>
        <w:t>V4: 251.5 – 269.5 V</w:t>
      </w:r>
    </w:p>
    <w:p w14:paraId="736B71B5" w14:textId="77777777" w:rsidR="00B93C4D" w:rsidRDefault="00B93C4D" w:rsidP="00B93C4D">
      <w:pPr>
        <w:pStyle w:val="Heading1"/>
        <w:rPr>
          <w:lang w:val="en-US"/>
        </w:rPr>
      </w:pPr>
      <w:r>
        <w:rPr>
          <w:lang w:val="en-US"/>
        </w:rPr>
        <w:t>Progress 11 October 2022</w:t>
      </w:r>
    </w:p>
    <w:p w14:paraId="5922E173" w14:textId="4A65B63D" w:rsidR="005402AD" w:rsidRDefault="005402AD" w:rsidP="00B93C4D">
      <w:pPr>
        <w:pStyle w:val="ListParagraph"/>
        <w:numPr>
          <w:ilvl w:val="0"/>
          <w:numId w:val="8"/>
        </w:numPr>
        <w:ind w:left="426"/>
        <w:rPr>
          <w:lang w:val="en-US"/>
        </w:rPr>
      </w:pPr>
      <w:r>
        <w:rPr>
          <w:lang w:val="en-US"/>
        </w:rPr>
        <w:t>Removed all functions that are not required</w:t>
      </w:r>
    </w:p>
    <w:p w14:paraId="5F79F0BF" w14:textId="6A2CF0E8" w:rsidR="00B93C4D" w:rsidRDefault="00B93C4D" w:rsidP="00B93C4D">
      <w:pPr>
        <w:pStyle w:val="ListParagraph"/>
        <w:numPr>
          <w:ilvl w:val="0"/>
          <w:numId w:val="8"/>
        </w:numPr>
        <w:ind w:left="426"/>
        <w:rPr>
          <w:lang w:val="en-US"/>
        </w:rPr>
      </w:pPr>
      <w:r>
        <w:rPr>
          <w:lang w:val="en-US"/>
        </w:rPr>
        <w:t>Finished transforming the script to OOP using class. All functions are changed into class method</w:t>
      </w:r>
    </w:p>
    <w:p w14:paraId="52DEB9BB" w14:textId="44389D3F" w:rsidR="00F037BA" w:rsidRDefault="00B93C4D" w:rsidP="00B93C4D">
      <w:pPr>
        <w:pStyle w:val="ListParagraph"/>
        <w:numPr>
          <w:ilvl w:val="0"/>
          <w:numId w:val="8"/>
        </w:numPr>
        <w:ind w:left="426"/>
        <w:rPr>
          <w:lang w:val="en-US"/>
        </w:rPr>
      </w:pPr>
      <w:r>
        <w:rPr>
          <w:lang w:val="en-US"/>
        </w:rPr>
        <w:t xml:space="preserve">Tested implementing from </w:t>
      </w:r>
      <w:proofErr w:type="spellStart"/>
      <w:r>
        <w:rPr>
          <w:lang w:val="en-US"/>
        </w:rPr>
        <w:t>PyPI</w:t>
      </w:r>
      <w:proofErr w:type="spellEnd"/>
      <w:r w:rsidR="004D47EA">
        <w:rPr>
          <w:lang w:val="en-US"/>
        </w:rPr>
        <w:t>: pip install trialsamhan2==22.0.0</w:t>
      </w:r>
    </w:p>
    <w:p w14:paraId="1F717E65" w14:textId="77777777" w:rsidR="00F037BA" w:rsidRDefault="00F037BA" w:rsidP="00F037BA">
      <w:pPr>
        <w:rPr>
          <w:lang w:val="en-US"/>
        </w:rPr>
      </w:pPr>
      <w:r>
        <w:rPr>
          <w:lang w:val="en-US"/>
        </w:rPr>
        <w:t>Implementation:</w:t>
      </w:r>
    </w:p>
    <w:p w14:paraId="40ACA556" w14:textId="77777777" w:rsidR="00F037BA" w:rsidRDefault="00F037BA" w:rsidP="00F037BA">
      <w:pPr>
        <w:rPr>
          <w:lang w:val="en-US"/>
        </w:rPr>
      </w:pPr>
      <w:r>
        <w:rPr>
          <w:noProof/>
        </w:rPr>
        <w:drawing>
          <wp:inline distT="0" distB="0" distL="0" distR="0" wp14:anchorId="418276D8" wp14:editId="0D909E22">
            <wp:extent cx="2881223" cy="227211"/>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stretch>
                      <a:fillRect/>
                    </a:stretch>
                  </pic:blipFill>
                  <pic:spPr>
                    <a:xfrm>
                      <a:off x="0" y="0"/>
                      <a:ext cx="2986612" cy="235522"/>
                    </a:xfrm>
                    <a:prstGeom prst="rect">
                      <a:avLst/>
                    </a:prstGeom>
                  </pic:spPr>
                </pic:pic>
              </a:graphicData>
            </a:graphic>
          </wp:inline>
        </w:drawing>
      </w:r>
    </w:p>
    <w:p w14:paraId="622281BF" w14:textId="77777777" w:rsidR="00F037BA" w:rsidRDefault="00F037BA" w:rsidP="00F037BA">
      <w:pPr>
        <w:rPr>
          <w:lang w:val="en-US"/>
        </w:rPr>
      </w:pPr>
      <w:r>
        <w:rPr>
          <w:noProof/>
        </w:rPr>
        <w:drawing>
          <wp:inline distT="0" distB="0" distL="0" distR="0" wp14:anchorId="3F3417DA" wp14:editId="73025295">
            <wp:extent cx="5731510" cy="1501140"/>
            <wp:effectExtent l="0" t="0" r="254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5731510" cy="1501140"/>
                    </a:xfrm>
                    <a:prstGeom prst="rect">
                      <a:avLst/>
                    </a:prstGeom>
                  </pic:spPr>
                </pic:pic>
              </a:graphicData>
            </a:graphic>
          </wp:inline>
        </w:drawing>
      </w:r>
    </w:p>
    <w:p w14:paraId="649E5240" w14:textId="77777777" w:rsidR="00F037BA" w:rsidRDefault="00F037BA" w:rsidP="00F037BA">
      <w:pPr>
        <w:rPr>
          <w:lang w:val="en-US"/>
        </w:rPr>
      </w:pPr>
    </w:p>
    <w:p w14:paraId="5B454B74" w14:textId="77777777" w:rsidR="00F037BA" w:rsidRDefault="00F037BA" w:rsidP="00F037BA">
      <w:pPr>
        <w:rPr>
          <w:lang w:val="en-US"/>
        </w:rPr>
      </w:pPr>
    </w:p>
    <w:p w14:paraId="39633919" w14:textId="77777777" w:rsidR="00F037BA" w:rsidRDefault="00F037BA" w:rsidP="00F037BA">
      <w:pPr>
        <w:rPr>
          <w:lang w:val="en-US"/>
        </w:rPr>
      </w:pPr>
    </w:p>
    <w:p w14:paraId="3B2386AB" w14:textId="77777777" w:rsidR="00F037BA" w:rsidRDefault="00F037BA" w:rsidP="00F037BA">
      <w:pPr>
        <w:rPr>
          <w:lang w:val="en-US"/>
        </w:rPr>
      </w:pPr>
    </w:p>
    <w:p w14:paraId="255ECD76" w14:textId="2E923C64" w:rsidR="00F037BA" w:rsidRDefault="00F037BA" w:rsidP="00F037BA">
      <w:pPr>
        <w:rPr>
          <w:lang w:val="en-US"/>
        </w:rPr>
      </w:pPr>
      <w:r>
        <w:rPr>
          <w:lang w:val="en-US"/>
        </w:rPr>
        <w:lastRenderedPageBreak/>
        <w:t xml:space="preserve">Inside </w:t>
      </w:r>
      <w:proofErr w:type="spellStart"/>
      <w:proofErr w:type="gramStart"/>
      <w:r>
        <w:rPr>
          <w:lang w:val="en-US"/>
        </w:rPr>
        <w:t>solarcurtailment.compute</w:t>
      </w:r>
      <w:proofErr w:type="spellEnd"/>
      <w:proofErr w:type="gramEnd"/>
      <w:r>
        <w:rPr>
          <w:lang w:val="en-US"/>
        </w:rPr>
        <w:t>:</w:t>
      </w:r>
    </w:p>
    <w:p w14:paraId="4A9E5049" w14:textId="6F4E8E8C" w:rsidR="00665041" w:rsidRPr="00F037BA" w:rsidRDefault="00F037BA" w:rsidP="00F037BA">
      <w:pPr>
        <w:rPr>
          <w:lang w:val="en-US"/>
        </w:rPr>
      </w:pPr>
      <w:r>
        <w:rPr>
          <w:noProof/>
        </w:rPr>
        <w:drawing>
          <wp:inline distT="0" distB="0" distL="0" distR="0" wp14:anchorId="33BF7231" wp14:editId="1658884B">
            <wp:extent cx="5731510" cy="3829050"/>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5731510" cy="3829050"/>
                    </a:xfrm>
                    <a:prstGeom prst="rect">
                      <a:avLst/>
                    </a:prstGeom>
                  </pic:spPr>
                </pic:pic>
              </a:graphicData>
            </a:graphic>
          </wp:inline>
        </w:drawing>
      </w:r>
      <w:r w:rsidR="00665041" w:rsidRPr="00F037BA">
        <w:rPr>
          <w:lang w:val="en-US"/>
        </w:rPr>
        <w:br w:type="page"/>
      </w:r>
    </w:p>
    <w:p w14:paraId="70DA956B" w14:textId="797DBA7D" w:rsidR="00C02A40" w:rsidRDefault="006815AF" w:rsidP="003C24B2">
      <w:pPr>
        <w:pStyle w:val="Heading1"/>
        <w:rPr>
          <w:lang w:val="en-US"/>
        </w:rPr>
      </w:pPr>
      <w:r>
        <w:rPr>
          <w:lang w:val="en-US"/>
        </w:rPr>
        <w:lastRenderedPageBreak/>
        <w:t>20</w:t>
      </w:r>
      <w:r w:rsidR="00665041">
        <w:rPr>
          <w:lang w:val="en-US"/>
        </w:rPr>
        <w:t xml:space="preserve"> </w:t>
      </w:r>
      <w:r>
        <w:rPr>
          <w:lang w:val="en-US"/>
        </w:rPr>
        <w:t>October 2022</w:t>
      </w:r>
    </w:p>
    <w:p w14:paraId="6768442B" w14:textId="7CB573EC" w:rsidR="006815AF" w:rsidRDefault="006815AF" w:rsidP="006815AF">
      <w:pPr>
        <w:pStyle w:val="Heading2"/>
        <w:rPr>
          <w:lang w:val="en-US"/>
        </w:rPr>
      </w:pPr>
      <w:r>
        <w:rPr>
          <w:lang w:val="en-US"/>
        </w:rPr>
        <w:t>1. Fig. 14 plot for only clear sky days</w:t>
      </w:r>
    </w:p>
    <w:p w14:paraId="7949EF24" w14:textId="11E4BCD4" w:rsidR="006815AF" w:rsidRDefault="00415AAA" w:rsidP="006815AF">
      <w:pPr>
        <w:rPr>
          <w:lang w:val="en-US"/>
        </w:rPr>
      </w:pPr>
      <w:r>
        <w:rPr>
          <w:lang w:val="en-US"/>
        </w:rPr>
        <w:t xml:space="preserve">This is figure 14 </w:t>
      </w:r>
      <w:proofErr w:type="gramStart"/>
      <w:r>
        <w:rPr>
          <w:lang w:val="en-US"/>
        </w:rPr>
        <w:t>plot</w:t>
      </w:r>
      <w:proofErr w:type="gramEnd"/>
      <w:r>
        <w:rPr>
          <w:lang w:val="en-US"/>
        </w:rPr>
        <w:t xml:space="preserve"> from the final report, showing the percentage of total generation being curtailed due to tripping and the proportion of days with curtailment. </w:t>
      </w:r>
    </w:p>
    <w:p w14:paraId="610CF072" w14:textId="0F2CC52B" w:rsidR="00415AAA" w:rsidRDefault="00415AAA" w:rsidP="006815AF">
      <w:pPr>
        <w:rPr>
          <w:lang w:val="en-US"/>
        </w:rPr>
      </w:pPr>
      <w:r>
        <w:rPr>
          <w:noProof/>
          <w:lang w:val="en-US"/>
        </w:rPr>
        <w:drawing>
          <wp:inline distT="0" distB="0" distL="0" distR="0" wp14:anchorId="21798AD2" wp14:editId="09D15117">
            <wp:extent cx="5730875" cy="3710940"/>
            <wp:effectExtent l="0" t="0" r="317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4394C648" w14:textId="65B56F24" w:rsidR="00415AAA" w:rsidRDefault="00415AAA" w:rsidP="006815AF">
      <w:pPr>
        <w:rPr>
          <w:lang w:val="en-US"/>
        </w:rPr>
      </w:pPr>
      <w:r>
        <w:rPr>
          <w:lang w:val="en-US"/>
        </w:rPr>
        <w:t xml:space="preserve">Next, this is similar plot but analyzing only the clear sky days. </w:t>
      </w:r>
    </w:p>
    <w:p w14:paraId="35B9CE8E" w14:textId="3435EEBC" w:rsidR="00415AAA" w:rsidRDefault="00415AAA" w:rsidP="006815AF">
      <w:pPr>
        <w:rPr>
          <w:lang w:val="en-US"/>
        </w:rPr>
      </w:pPr>
    </w:p>
    <w:p w14:paraId="14147146" w14:textId="651AC36C" w:rsidR="00415AAA" w:rsidRDefault="00415AAA" w:rsidP="006815AF">
      <w:pPr>
        <w:rPr>
          <w:lang w:val="en-US"/>
        </w:rPr>
      </w:pPr>
      <w:r>
        <w:rPr>
          <w:noProof/>
          <w:lang w:val="en-US"/>
        </w:rPr>
        <w:drawing>
          <wp:inline distT="0" distB="0" distL="0" distR="0" wp14:anchorId="703735D3" wp14:editId="4D8C2589">
            <wp:extent cx="5731510" cy="2997200"/>
            <wp:effectExtent l="0" t="0" r="2540" b="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4EC7EFF5" w14:textId="77777777" w:rsidR="0015654E" w:rsidRDefault="0015654E" w:rsidP="006815AF">
      <w:pPr>
        <w:rPr>
          <w:lang w:val="en-US"/>
        </w:rPr>
      </w:pPr>
    </w:p>
    <w:p w14:paraId="43345BB6" w14:textId="77777777" w:rsidR="00F5345F" w:rsidRDefault="00F5345F" w:rsidP="00F5345F">
      <w:pPr>
        <w:rPr>
          <w:lang w:val="en-US"/>
        </w:rPr>
      </w:pPr>
      <w:r>
        <w:rPr>
          <w:lang w:val="en-US"/>
        </w:rPr>
        <w:lastRenderedPageBreak/>
        <w:t xml:space="preserve">The biggest </w:t>
      </w:r>
      <w:proofErr w:type="gramStart"/>
      <w:r>
        <w:rPr>
          <w:lang w:val="en-US"/>
        </w:rPr>
        <w:t>percentage</w:t>
      </w:r>
      <w:proofErr w:type="gramEnd"/>
      <w:r>
        <w:rPr>
          <w:lang w:val="en-US"/>
        </w:rPr>
        <w:t xml:space="preserve"> generation lost is increased from less than 20% to nearly 25%. We can also see that if we analyze only clear sky days, some sites do not experience curtailment at all for all days (last 20% of the data). </w:t>
      </w:r>
    </w:p>
    <w:p w14:paraId="3B421A5A" w14:textId="77777777" w:rsidR="00F5345F" w:rsidRDefault="00F5345F" w:rsidP="006815AF">
      <w:pPr>
        <w:rPr>
          <w:lang w:val="en-US"/>
        </w:rPr>
      </w:pPr>
    </w:p>
    <w:p w14:paraId="11CBB6DD" w14:textId="256913D5" w:rsidR="004F1DE5" w:rsidRDefault="004F1DE5" w:rsidP="006815AF">
      <w:pPr>
        <w:rPr>
          <w:lang w:val="en-US"/>
        </w:rPr>
      </w:pPr>
      <w:r>
        <w:rPr>
          <w:lang w:val="en-US"/>
        </w:rPr>
        <w:t xml:space="preserve">And then, this is a plot </w:t>
      </w:r>
      <w:r w:rsidR="00461060">
        <w:rPr>
          <w:lang w:val="en-US"/>
        </w:rPr>
        <w:t xml:space="preserve">for tripping curtailment </w:t>
      </w:r>
      <w:r>
        <w:rPr>
          <w:lang w:val="en-US"/>
        </w:rPr>
        <w:t>for all days</w:t>
      </w:r>
      <w:r w:rsidR="00461060">
        <w:rPr>
          <w:lang w:val="en-US"/>
        </w:rPr>
        <w:t xml:space="preserve">, including the </w:t>
      </w:r>
      <w:proofErr w:type="spellStart"/>
      <w:r w:rsidR="00461060">
        <w:rPr>
          <w:lang w:val="en-US"/>
        </w:rPr>
        <w:t>non clear</w:t>
      </w:r>
      <w:proofErr w:type="spellEnd"/>
      <w:r w:rsidR="00461060">
        <w:rPr>
          <w:lang w:val="en-US"/>
        </w:rPr>
        <w:t xml:space="preserve"> sky date.</w:t>
      </w:r>
    </w:p>
    <w:p w14:paraId="1F295C45" w14:textId="1B6521BB" w:rsidR="00913EA5" w:rsidRDefault="00913EA5" w:rsidP="006815AF">
      <w:pPr>
        <w:rPr>
          <w:lang w:val="en-US"/>
        </w:rPr>
      </w:pPr>
      <w:r>
        <w:rPr>
          <w:noProof/>
          <w:lang w:val="en-US"/>
        </w:rPr>
        <w:drawing>
          <wp:inline distT="0" distB="0" distL="0" distR="0" wp14:anchorId="51030FBD" wp14:editId="1FAB65BF">
            <wp:extent cx="5731510" cy="29978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97835"/>
                    </a:xfrm>
                    <a:prstGeom prst="rect">
                      <a:avLst/>
                    </a:prstGeom>
                    <a:noFill/>
                    <a:ln>
                      <a:noFill/>
                    </a:ln>
                  </pic:spPr>
                </pic:pic>
              </a:graphicData>
            </a:graphic>
          </wp:inline>
        </w:drawing>
      </w:r>
    </w:p>
    <w:p w14:paraId="126756BB" w14:textId="42DBB51F" w:rsidR="007B3C59" w:rsidRDefault="007B3C59" w:rsidP="006815AF">
      <w:pPr>
        <w:rPr>
          <w:lang w:val="en-US"/>
        </w:rPr>
      </w:pPr>
      <w:r>
        <w:rPr>
          <w:lang w:val="en-US"/>
        </w:rPr>
        <w:t xml:space="preserve">If we compare the scatter plot in this figure and figure from the final report (which was generated by Naomi), we can see that there is a difference. The maximum percentage of generation lost per site from the </w:t>
      </w:r>
      <w:proofErr w:type="spellStart"/>
      <w:r>
        <w:rPr>
          <w:lang w:val="en-US"/>
        </w:rPr>
        <w:t>newsest</w:t>
      </w:r>
      <w:proofErr w:type="spellEnd"/>
      <w:r>
        <w:rPr>
          <w:lang w:val="en-US"/>
        </w:rPr>
        <w:t xml:space="preserve"> calculation is more than 20%. In addition to that, if we see the actual number of </w:t>
      </w:r>
      <w:proofErr w:type="gramStart"/>
      <w:r>
        <w:rPr>
          <w:lang w:val="en-US"/>
        </w:rPr>
        <w:t>energy</w:t>
      </w:r>
      <w:proofErr w:type="gramEnd"/>
      <w:r>
        <w:rPr>
          <w:lang w:val="en-US"/>
        </w:rPr>
        <w:t xml:space="preserve"> generated in the spreadsheet, the calculated energy generated is much higher than </w:t>
      </w:r>
      <w:proofErr w:type="spellStart"/>
      <w:r>
        <w:rPr>
          <w:lang w:val="en-US"/>
        </w:rPr>
        <w:t>naomi’s</w:t>
      </w:r>
      <w:proofErr w:type="spellEnd"/>
      <w:r>
        <w:rPr>
          <w:lang w:val="en-US"/>
        </w:rPr>
        <w:t xml:space="preserve"> calculation. It is suspected that the days which Naomi’s </w:t>
      </w:r>
      <w:proofErr w:type="spellStart"/>
      <w:r>
        <w:rPr>
          <w:lang w:val="en-US"/>
        </w:rPr>
        <w:t>analyse</w:t>
      </w:r>
      <w:proofErr w:type="spellEnd"/>
      <w:r>
        <w:rPr>
          <w:lang w:val="en-US"/>
        </w:rPr>
        <w:t xml:space="preserve"> are fewer than </w:t>
      </w:r>
      <w:r w:rsidR="00262C74">
        <w:rPr>
          <w:lang w:val="en-US"/>
        </w:rPr>
        <w:t xml:space="preserve">8 months of data. </w:t>
      </w:r>
    </w:p>
    <w:p w14:paraId="01C04B32" w14:textId="082CF352" w:rsidR="00262C74" w:rsidRDefault="00262C74" w:rsidP="006815AF">
      <w:pPr>
        <w:rPr>
          <w:lang w:val="en-US"/>
        </w:rPr>
      </w:pPr>
      <w:r>
        <w:rPr>
          <w:lang w:val="en-US"/>
        </w:rPr>
        <w:t xml:space="preserve">Interestingly, the calculated energy generation by Samhan is also lower than Baran and Tim’s calculation. This may be </w:t>
      </w:r>
      <w:proofErr w:type="gramStart"/>
      <w:r>
        <w:rPr>
          <w:lang w:val="en-US"/>
        </w:rPr>
        <w:t>because of</w:t>
      </w:r>
      <w:proofErr w:type="gramEnd"/>
      <w:r>
        <w:rPr>
          <w:lang w:val="en-US"/>
        </w:rPr>
        <w:t xml:space="preserve"> there are some </w:t>
      </w:r>
      <w:proofErr w:type="gramStart"/>
      <w:r>
        <w:rPr>
          <w:lang w:val="en-US"/>
        </w:rPr>
        <w:t>days, when</w:t>
      </w:r>
      <w:proofErr w:type="gramEnd"/>
      <w:r>
        <w:rPr>
          <w:lang w:val="en-US"/>
        </w:rPr>
        <w:t xml:space="preserve"> Samhan does not analyze. He filters out days where there is no data between 7 and 17, </w:t>
      </w:r>
      <w:r w:rsidR="002319CF">
        <w:rPr>
          <w:lang w:val="en-US"/>
        </w:rPr>
        <w:t xml:space="preserve">also filters out when the total datapoint in a day is less than 1000. </w:t>
      </w:r>
      <w:r>
        <w:rPr>
          <w:lang w:val="en-US"/>
        </w:rPr>
        <w:t xml:space="preserve"> </w:t>
      </w:r>
    </w:p>
    <w:p w14:paraId="759B71E5" w14:textId="77777777" w:rsidR="00705422" w:rsidRDefault="00705422" w:rsidP="006815AF">
      <w:pPr>
        <w:rPr>
          <w:lang w:val="en-US"/>
        </w:rPr>
      </w:pPr>
    </w:p>
    <w:p w14:paraId="4C807CB2" w14:textId="790BF565" w:rsidR="006815AF" w:rsidRDefault="006815AF" w:rsidP="006815AF">
      <w:pPr>
        <w:pStyle w:val="Heading2"/>
        <w:rPr>
          <w:lang w:val="en-US"/>
        </w:rPr>
      </w:pPr>
      <w:r>
        <w:rPr>
          <w:lang w:val="en-US"/>
        </w:rPr>
        <w:t>2. Updated summary spreadsheet with only clear sky days data</w:t>
      </w:r>
    </w:p>
    <w:p w14:paraId="7DFA61B6" w14:textId="52FB9F74" w:rsidR="006815AF" w:rsidRPr="006815AF" w:rsidRDefault="00705422" w:rsidP="006815AF">
      <w:pPr>
        <w:rPr>
          <w:lang w:val="en-US"/>
        </w:rPr>
      </w:pPr>
      <w:r>
        <w:rPr>
          <w:lang w:val="en-US"/>
        </w:rPr>
        <w:t xml:space="preserve">The summary spreadsheet has been updated with the file name </w:t>
      </w:r>
      <w:proofErr w:type="spellStart"/>
      <w:r w:rsidR="00276F7C" w:rsidRPr="00276F7C">
        <w:rPr>
          <w:lang w:val="en-US"/>
        </w:rPr>
        <w:t>SolA</w:t>
      </w:r>
      <w:proofErr w:type="spellEnd"/>
      <w:r w:rsidR="00276F7C" w:rsidRPr="00276F7C">
        <w:rPr>
          <w:lang w:val="en-US"/>
        </w:rPr>
        <w:t xml:space="preserve"> Curtailment Summary_Final_tripping</w:t>
      </w:r>
      <w:r w:rsidR="00276F7C">
        <w:rPr>
          <w:lang w:val="en-US"/>
        </w:rPr>
        <w:t>.xlsx</w:t>
      </w:r>
    </w:p>
    <w:p w14:paraId="3C952670" w14:textId="35A3F515" w:rsidR="000B0500" w:rsidRPr="006815AF" w:rsidRDefault="006815AF" w:rsidP="006815AF">
      <w:pPr>
        <w:rPr>
          <w:lang w:val="en-US"/>
        </w:rPr>
      </w:pPr>
      <w:r>
        <w:rPr>
          <w:lang w:val="en-US"/>
        </w:rPr>
        <w:t xml:space="preserve">The script used to produce those 2 results </w:t>
      </w:r>
      <w:proofErr w:type="gramStart"/>
      <w:r>
        <w:rPr>
          <w:lang w:val="en-US"/>
        </w:rPr>
        <w:t>are</w:t>
      </w:r>
      <w:proofErr w:type="gramEnd"/>
      <w:r>
        <w:rPr>
          <w:lang w:val="en-US"/>
        </w:rPr>
        <w:t xml:space="preserve"> available in</w:t>
      </w:r>
      <w:r w:rsidR="009B3C41" w:rsidRPr="009B3C41">
        <w:t xml:space="preserve"> </w:t>
      </w:r>
      <w:r w:rsidR="009B3C41">
        <w:t xml:space="preserve">/other/Tripping in Clear Sky Days </w:t>
      </w:r>
      <w:proofErr w:type="spellStart"/>
      <w:r w:rsidR="009B3C41">
        <w:t>Analysis.ipynb</w:t>
      </w:r>
      <w:proofErr w:type="spellEnd"/>
    </w:p>
    <w:p w14:paraId="2359B78D" w14:textId="2EEA62BC" w:rsidR="003C24B2" w:rsidRDefault="003C24B2" w:rsidP="003C24B2">
      <w:pPr>
        <w:pStyle w:val="Heading1"/>
        <w:rPr>
          <w:lang w:val="en-US"/>
        </w:rPr>
      </w:pPr>
      <w:r>
        <w:rPr>
          <w:lang w:val="en-US"/>
        </w:rPr>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B98B3" w14:textId="77777777" w:rsidR="000B78A0" w:rsidRDefault="000B78A0" w:rsidP="001557A0">
      <w:pPr>
        <w:spacing w:after="0" w:line="240" w:lineRule="auto"/>
      </w:pPr>
      <w:r>
        <w:separator/>
      </w:r>
    </w:p>
  </w:endnote>
  <w:endnote w:type="continuationSeparator" w:id="0">
    <w:p w14:paraId="0862B17F" w14:textId="77777777" w:rsidR="000B78A0" w:rsidRDefault="000B78A0"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BB69C" w14:textId="77777777" w:rsidR="000B78A0" w:rsidRDefault="000B78A0" w:rsidP="001557A0">
      <w:pPr>
        <w:spacing w:after="0" w:line="240" w:lineRule="auto"/>
      </w:pPr>
      <w:r>
        <w:separator/>
      </w:r>
    </w:p>
  </w:footnote>
  <w:footnote w:type="continuationSeparator" w:id="0">
    <w:p w14:paraId="11BAE48A" w14:textId="77777777" w:rsidR="000B78A0" w:rsidRDefault="000B78A0"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DB24216"/>
    <w:multiLevelType w:val="hybridMultilevel"/>
    <w:tmpl w:val="1CD44AE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7"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7"/>
  </w:num>
  <w:num w:numId="6" w16cid:durableId="424377397">
    <w:abstractNumId w:val="5"/>
  </w:num>
  <w:num w:numId="7" w16cid:durableId="2117289061">
    <w:abstractNumId w:val="2"/>
  </w:num>
  <w:num w:numId="8" w16cid:durableId="535627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60791"/>
    <w:rsid w:val="000951AB"/>
    <w:rsid w:val="000B0500"/>
    <w:rsid w:val="000B5EF9"/>
    <w:rsid w:val="000B7226"/>
    <w:rsid w:val="000B78A0"/>
    <w:rsid w:val="000C1D9A"/>
    <w:rsid w:val="000D4D37"/>
    <w:rsid w:val="000D6B6A"/>
    <w:rsid w:val="000F0FB7"/>
    <w:rsid w:val="0010472A"/>
    <w:rsid w:val="00134A2C"/>
    <w:rsid w:val="001557A0"/>
    <w:rsid w:val="0015654E"/>
    <w:rsid w:val="00180236"/>
    <w:rsid w:val="001A3B72"/>
    <w:rsid w:val="001B5781"/>
    <w:rsid w:val="001B75F9"/>
    <w:rsid w:val="001E53A6"/>
    <w:rsid w:val="002319CF"/>
    <w:rsid w:val="00251723"/>
    <w:rsid w:val="00251A96"/>
    <w:rsid w:val="00262C74"/>
    <w:rsid w:val="00276F7C"/>
    <w:rsid w:val="002C20A0"/>
    <w:rsid w:val="002C7D35"/>
    <w:rsid w:val="002E148E"/>
    <w:rsid w:val="003060DC"/>
    <w:rsid w:val="0031320D"/>
    <w:rsid w:val="003360EC"/>
    <w:rsid w:val="003637B2"/>
    <w:rsid w:val="00364BCE"/>
    <w:rsid w:val="00396F0E"/>
    <w:rsid w:val="003C0432"/>
    <w:rsid w:val="003C24B2"/>
    <w:rsid w:val="004038FA"/>
    <w:rsid w:val="00415AAA"/>
    <w:rsid w:val="00461060"/>
    <w:rsid w:val="004B009E"/>
    <w:rsid w:val="004D47EA"/>
    <w:rsid w:val="004E6B70"/>
    <w:rsid w:val="004F1DE5"/>
    <w:rsid w:val="00526F08"/>
    <w:rsid w:val="005402AD"/>
    <w:rsid w:val="00597478"/>
    <w:rsid w:val="005A2635"/>
    <w:rsid w:val="005E5669"/>
    <w:rsid w:val="00631FA3"/>
    <w:rsid w:val="00655F72"/>
    <w:rsid w:val="00664C31"/>
    <w:rsid w:val="00665041"/>
    <w:rsid w:val="0066675E"/>
    <w:rsid w:val="006815AF"/>
    <w:rsid w:val="006C14AF"/>
    <w:rsid w:val="006C54A1"/>
    <w:rsid w:val="006E769E"/>
    <w:rsid w:val="00700645"/>
    <w:rsid w:val="00705422"/>
    <w:rsid w:val="00740E75"/>
    <w:rsid w:val="007B3C59"/>
    <w:rsid w:val="007B6922"/>
    <w:rsid w:val="00803C00"/>
    <w:rsid w:val="008159C4"/>
    <w:rsid w:val="008366E1"/>
    <w:rsid w:val="0087553E"/>
    <w:rsid w:val="008A468C"/>
    <w:rsid w:val="008A734A"/>
    <w:rsid w:val="008B3636"/>
    <w:rsid w:val="008C45BB"/>
    <w:rsid w:val="008C6A2A"/>
    <w:rsid w:val="008D4C20"/>
    <w:rsid w:val="008F5FBE"/>
    <w:rsid w:val="00910DBE"/>
    <w:rsid w:val="00913EA5"/>
    <w:rsid w:val="009167B6"/>
    <w:rsid w:val="00917ABD"/>
    <w:rsid w:val="009604E3"/>
    <w:rsid w:val="00973FD4"/>
    <w:rsid w:val="00997CE1"/>
    <w:rsid w:val="009A5927"/>
    <w:rsid w:val="009B3C41"/>
    <w:rsid w:val="00A215B1"/>
    <w:rsid w:val="00A225CD"/>
    <w:rsid w:val="00A278EF"/>
    <w:rsid w:val="00A64888"/>
    <w:rsid w:val="00A648C9"/>
    <w:rsid w:val="00A65BB3"/>
    <w:rsid w:val="00A9622E"/>
    <w:rsid w:val="00AA4EBB"/>
    <w:rsid w:val="00AA6A2B"/>
    <w:rsid w:val="00B2458B"/>
    <w:rsid w:val="00B3419C"/>
    <w:rsid w:val="00B524E0"/>
    <w:rsid w:val="00B76621"/>
    <w:rsid w:val="00B77BFD"/>
    <w:rsid w:val="00B93C4D"/>
    <w:rsid w:val="00B9665D"/>
    <w:rsid w:val="00BB282E"/>
    <w:rsid w:val="00BC1FF6"/>
    <w:rsid w:val="00BD62D7"/>
    <w:rsid w:val="00BF7BC1"/>
    <w:rsid w:val="00C02A40"/>
    <w:rsid w:val="00C22AD1"/>
    <w:rsid w:val="00C3031E"/>
    <w:rsid w:val="00C760B2"/>
    <w:rsid w:val="00C86289"/>
    <w:rsid w:val="00D20553"/>
    <w:rsid w:val="00D53DE1"/>
    <w:rsid w:val="00D568FA"/>
    <w:rsid w:val="00D63828"/>
    <w:rsid w:val="00D65BBB"/>
    <w:rsid w:val="00D81548"/>
    <w:rsid w:val="00D932A1"/>
    <w:rsid w:val="00DC63DA"/>
    <w:rsid w:val="00DE1C5E"/>
    <w:rsid w:val="00E12046"/>
    <w:rsid w:val="00E21CA1"/>
    <w:rsid w:val="00E442F3"/>
    <w:rsid w:val="00E45EA5"/>
    <w:rsid w:val="00E56360"/>
    <w:rsid w:val="00E65BCB"/>
    <w:rsid w:val="00EE5DFE"/>
    <w:rsid w:val="00F037BA"/>
    <w:rsid w:val="00F17423"/>
    <w:rsid w:val="00F5345F"/>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2745">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realpython.com/pypi-publish-python-package/"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mssamhan31/Solar-Curtailment/blob/main/documentations/solar%20curtailment%20dataset%20information.docx" TargetMode="External"/><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B5EF7-80FF-474A-B8B4-C13EA998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17</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75</cp:revision>
  <dcterms:created xsi:type="dcterms:W3CDTF">2022-09-11T22:12:00Z</dcterms:created>
  <dcterms:modified xsi:type="dcterms:W3CDTF">2022-10-20T03:08:00Z</dcterms:modified>
</cp:coreProperties>
</file>