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0809" w14:textId="77777777" w:rsidR="003945B2" w:rsidRPr="00B77931" w:rsidRDefault="00000000" w:rsidP="00071C10">
      <w:pPr>
        <w:pStyle w:val="Title"/>
        <w:spacing w:before="0" w:line="276" w:lineRule="auto"/>
        <w:rPr>
          <w:rFonts w:cs="Times New Roman"/>
        </w:rPr>
      </w:pPr>
      <w:r w:rsidRPr="00B77931">
        <w:rPr>
          <w:rFonts w:cs="Times New Roman"/>
        </w:rPr>
        <w:t>Limited evidence of test-retest reliability in infant-directed speech preference in a large pre-registered infant sample</w:t>
      </w:r>
    </w:p>
    <w:p w14:paraId="398A6A6E" w14:textId="05448375" w:rsidR="00071C10" w:rsidRPr="00B77931" w:rsidRDefault="00E96E56" w:rsidP="00E96E56">
      <w:pPr>
        <w:pStyle w:val="BodyText"/>
        <w:ind w:firstLine="0"/>
        <w:jc w:val="center"/>
        <w:rPr>
          <w:rFonts w:cs="Times New Roman"/>
        </w:rPr>
      </w:pPr>
      <w:r>
        <w:rPr>
          <w:rFonts w:cs="Times New Roman"/>
        </w:rPr>
        <w:t>[authors and affiliations removed for peer review]</w:t>
      </w:r>
    </w:p>
    <w:p w14:paraId="534EA02A" w14:textId="30FDA6C6" w:rsidR="003945B2" w:rsidRPr="00B77931" w:rsidRDefault="00000000" w:rsidP="00071C10">
      <w:pPr>
        <w:pStyle w:val="BodyText"/>
        <w:spacing w:line="276" w:lineRule="auto"/>
        <w:rPr>
          <w:rFonts w:cs="Times New Roman"/>
        </w:rPr>
      </w:pPr>
      <w:r w:rsidRPr="00B77931">
        <w:rPr>
          <w:rFonts w:cs="Times New Roman"/>
          <w:b/>
          <w:bCs/>
        </w:rPr>
        <w:t>Acknowledgements.</w:t>
      </w:r>
      <w:r w:rsidRPr="00B77931">
        <w:rPr>
          <w:rFonts w:cs="Times New Roman"/>
        </w:rPr>
        <w:t xml:space="preserve"> </w:t>
      </w:r>
      <w:r w:rsidR="00E96E56">
        <w:rPr>
          <w:rFonts w:cs="Times New Roman"/>
        </w:rPr>
        <w:t>[removed for peer review]</w:t>
      </w:r>
    </w:p>
    <w:p w14:paraId="62EDF941" w14:textId="2AFECA7B" w:rsidR="00F81FC6" w:rsidRPr="00B77931" w:rsidRDefault="00F81FC6" w:rsidP="00F81FC6">
      <w:pPr>
        <w:pStyle w:val="BodyText"/>
        <w:spacing w:line="276" w:lineRule="auto"/>
        <w:rPr>
          <w:rFonts w:cs="Times New Roman"/>
          <w:b/>
          <w:bCs/>
        </w:rPr>
      </w:pPr>
      <w:r w:rsidRPr="00B77931">
        <w:rPr>
          <w:rFonts w:cs="Times New Roman"/>
          <w:b/>
          <w:bCs/>
        </w:rPr>
        <w:t xml:space="preserve">Conflict of Interest Statement. </w:t>
      </w:r>
      <w:r w:rsidRPr="00B77931">
        <w:rPr>
          <w:rFonts w:cs="Times New Roman"/>
        </w:rPr>
        <w:t xml:space="preserve">The authors declare that there are no conflicts of interest for this work. </w:t>
      </w:r>
    </w:p>
    <w:p w14:paraId="0A634B65" w14:textId="0DF3C41D" w:rsidR="003945B2" w:rsidRPr="00B77931" w:rsidRDefault="00071C10" w:rsidP="00071C10">
      <w:pPr>
        <w:pStyle w:val="BodyText"/>
        <w:spacing w:line="276" w:lineRule="auto"/>
        <w:rPr>
          <w:rFonts w:cs="Times New Roman"/>
        </w:rPr>
      </w:pPr>
      <w:r w:rsidRPr="00B77931">
        <w:rPr>
          <w:rFonts w:cs="Times New Roman"/>
          <w:b/>
          <w:bCs/>
        </w:rPr>
        <w:t>Data Availability Statement.</w:t>
      </w:r>
      <w:r w:rsidR="00000000" w:rsidRPr="00B77931">
        <w:rPr>
          <w:rFonts w:cs="Times New Roman"/>
        </w:rPr>
        <w:t xml:space="preserve"> Data and materials are available on OSF (</w:t>
      </w:r>
      <w:hyperlink r:id="rId7" w:history="1">
        <w:r w:rsidR="00F81FC6" w:rsidRPr="00B77931">
          <w:rPr>
            <w:rStyle w:val="Hyperlink"/>
            <w:rFonts w:cs="Times New Roman"/>
          </w:rPr>
          <w:t>https://osf.io/zeqka/?view_only=e027502f4e7f49408cfb2cba38f7b506</w:t>
        </w:r>
      </w:hyperlink>
      <w:r w:rsidR="00000000" w:rsidRPr="00B77931">
        <w:rPr>
          <w:rFonts w:cs="Times New Roman"/>
        </w:rPr>
        <w:t>).</w:t>
      </w:r>
    </w:p>
    <w:p w14:paraId="018B0153" w14:textId="2FB951F2" w:rsidR="003945B2" w:rsidRPr="00B77931" w:rsidRDefault="00000000" w:rsidP="00E96E56">
      <w:pPr>
        <w:pStyle w:val="BodyText"/>
        <w:spacing w:line="276" w:lineRule="auto"/>
        <w:rPr>
          <w:rFonts w:cs="Times New Roman"/>
        </w:rPr>
      </w:pPr>
      <w:r w:rsidRPr="00B77931">
        <w:rPr>
          <w:rFonts w:cs="Times New Roman"/>
          <w:b/>
          <w:bCs/>
        </w:rPr>
        <w:t>CRediT author statement.</w:t>
      </w:r>
      <w:r w:rsidRPr="00B77931">
        <w:rPr>
          <w:rFonts w:cs="Times New Roman"/>
        </w:rPr>
        <w:t xml:space="preserve"> </w:t>
      </w:r>
      <w:r w:rsidR="00E96E56">
        <w:rPr>
          <w:rFonts w:cs="Times New Roman"/>
        </w:rPr>
        <w:t>[removed for peer review]</w:t>
      </w:r>
      <w:r w:rsidR="00E96E56" w:rsidRPr="00B77931">
        <w:rPr>
          <w:rFonts w:cs="Times New Roman"/>
        </w:rPr>
        <w:t xml:space="preserve"> </w:t>
      </w:r>
    </w:p>
    <w:p w14:paraId="787DE419" w14:textId="151DA914" w:rsidR="00F81FC6" w:rsidRPr="00B77931" w:rsidRDefault="00F81FC6" w:rsidP="00F81FC6">
      <w:pPr>
        <w:tabs>
          <w:tab w:val="num" w:pos="720"/>
        </w:tabs>
        <w:jc w:val="center"/>
        <w:textAlignment w:val="baseline"/>
        <w:rPr>
          <w:rStyle w:val="LineNumber"/>
          <w:rFonts w:cs="Times New Roman"/>
          <w:sz w:val="24"/>
        </w:rPr>
      </w:pPr>
      <w:r w:rsidRPr="00B77931">
        <w:rPr>
          <w:rFonts w:cs="Times New Roman"/>
        </w:rPr>
        <w:br w:type="page"/>
      </w:r>
      <w:r w:rsidRPr="00B77931">
        <w:rPr>
          <w:rStyle w:val="LineNumber"/>
          <w:rFonts w:cs="Times New Roman"/>
          <w:sz w:val="24"/>
        </w:rPr>
        <w:lastRenderedPageBreak/>
        <w:t>Research Highlights</w:t>
      </w:r>
    </w:p>
    <w:p w14:paraId="10A49696"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We assessed test-retest reliability of infants’ preference for infant-directed over adult-directed speech in a large pre-registered sample (</w:t>
      </w:r>
      <w:r w:rsidRPr="00B77931">
        <w:rPr>
          <w:rStyle w:val="LineNumber"/>
          <w:iCs/>
          <w:sz w:val="24"/>
        </w:rPr>
        <w:t>N</w:t>
      </w:r>
      <w:r w:rsidRPr="00B77931">
        <w:rPr>
          <w:rStyle w:val="LineNumber"/>
          <w:sz w:val="24"/>
        </w:rPr>
        <w:t>=158).</w:t>
      </w:r>
    </w:p>
    <w:p w14:paraId="1531A394"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There was consistent evidence of test-retest reliability in measures of infants’ speech preference.</w:t>
      </w:r>
    </w:p>
    <w:p w14:paraId="2C5D2940"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Applying stricter criteria for the inclusion of participants may lead to higher test-retest reliability, but at the cost of substantial decreases in sample size.</w:t>
      </w:r>
    </w:p>
    <w:p w14:paraId="0D0456D7"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Developmental research relying on stable individual differences should consider the underlying reliability of its measures.</w:t>
      </w:r>
    </w:p>
    <w:p w14:paraId="280A79E8" w14:textId="7A8440BB" w:rsidR="00F81FC6" w:rsidRPr="00B77931" w:rsidRDefault="00F81FC6">
      <w:pPr>
        <w:spacing w:before="0" w:after="200" w:line="240" w:lineRule="auto"/>
        <w:rPr>
          <w:rFonts w:cs="Times New Roman"/>
        </w:rPr>
      </w:pPr>
    </w:p>
    <w:p w14:paraId="7EAAC614" w14:textId="77777777" w:rsidR="00F81FC6" w:rsidRPr="00B77931" w:rsidRDefault="00F81FC6">
      <w:pPr>
        <w:spacing w:before="0" w:after="200" w:line="240" w:lineRule="auto"/>
        <w:rPr>
          <w:rFonts w:eastAsiaTheme="majorEastAsia" w:cs="Times New Roman"/>
          <w:bCs/>
          <w:szCs w:val="32"/>
        </w:rPr>
      </w:pPr>
    </w:p>
    <w:p w14:paraId="4CBE6E1F" w14:textId="65632836" w:rsidR="003945B2" w:rsidRPr="00B77931" w:rsidRDefault="00000000">
      <w:pPr>
        <w:pStyle w:val="h1-pagebreak"/>
        <w:rPr>
          <w:rFonts w:cs="Times New Roman"/>
        </w:rPr>
      </w:pPr>
      <w:r w:rsidRPr="00B77931">
        <w:rPr>
          <w:rFonts w:cs="Times New Roman"/>
        </w:rPr>
        <w:lastRenderedPageBreak/>
        <w:t>Abstract</w:t>
      </w:r>
    </w:p>
    <w:p w14:paraId="4093721B" w14:textId="77777777" w:rsidR="003945B2" w:rsidRPr="00B77931" w:rsidRDefault="00000000">
      <w:pPr>
        <w:pStyle w:val="BodyText"/>
        <w:rPr>
          <w:rFonts w:cs="Times New Roman"/>
        </w:rPr>
      </w:pPr>
      <w:r w:rsidRPr="00B77931">
        <w:rPr>
          <w:rFonts w:cs="Times New Roman"/>
        </w:rP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(hereafter, IDS) over adult-directed speech (hereafter, ADS) in a large sample (</w:t>
      </w:r>
      <w:r w:rsidRPr="00B77931">
        <w:rPr>
          <w:rFonts w:cs="Times New Roman"/>
          <w:i/>
          <w:iCs/>
        </w:rPr>
        <w:t>N</w:t>
      </w:r>
      <w:r w:rsidRPr="00B77931">
        <w:rPr>
          <w:rFonts w:cs="Times New Roman"/>
        </w:rPr>
        <w:t xml:space="preserve">=158) in the context of the ManyBabies1 collaborative research project (hereafter, MB1; Frank et al., 2017; ManyBabies Consortium, 2020). Labs of the original MB1 study were asked to bring in participating infants for a second appointment retesting infants on their IDS preference. This approach allows us to estimate test-retest reliability across three different methods used to investigate preferential listening in infancy: the head-turn preference procedure, central fixation, and eye-tracking. Overall, we find no consistent evidence of test-retest reliability in measures of infants’ speech preference (overall </w:t>
      </w:r>
      <w:r w:rsidRPr="00B77931">
        <w:rPr>
          <w:rFonts w:cs="Times New Roman"/>
          <w:i/>
          <w:iCs/>
        </w:rPr>
        <w:t>r</w:t>
      </w:r>
      <w:r w:rsidRPr="00B77931">
        <w:rPr>
          <w:rFonts w:cs="Times New Roman"/>
        </w:rP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738D48C0" w14:textId="77777777" w:rsidR="003945B2" w:rsidRPr="00B77931" w:rsidRDefault="00000000">
      <w:pPr>
        <w:pStyle w:val="BodyText"/>
        <w:rPr>
          <w:rFonts w:cs="Times New Roman"/>
        </w:rPr>
      </w:pPr>
      <w:r w:rsidRPr="00B77931">
        <w:rPr>
          <w:rFonts w:cs="Times New Roman"/>
          <w:i/>
          <w:iCs/>
        </w:rPr>
        <w:t>Keywords:</w:t>
      </w:r>
      <w:r w:rsidRPr="00B77931">
        <w:rPr>
          <w:rFonts w:cs="Times New Roman"/>
        </w:rPr>
        <w:t xml:space="preserve"> language acquisition; speech perception; infant-directed speech; adult-directed speech; test-retest reliability</w:t>
      </w:r>
    </w:p>
    <w:p w14:paraId="0E2CF0E1" w14:textId="77777777" w:rsidR="003945B2" w:rsidRPr="00B77931" w:rsidRDefault="00000000">
      <w:pPr>
        <w:pStyle w:val="BodyText"/>
        <w:rPr>
          <w:rFonts w:cs="Times New Roman"/>
        </w:rPr>
      </w:pPr>
      <w:r w:rsidRPr="00B77931">
        <w:rPr>
          <w:rFonts w:cs="Times New Roman"/>
          <w:i/>
          <w:iCs/>
        </w:rPr>
        <w:t>Word count:</w:t>
      </w:r>
      <w:r w:rsidRPr="00B77931">
        <w:rPr>
          <w:rFonts w:cs="Times New Roman"/>
        </w:rPr>
        <w:t xml:space="preserve"> 3998</w:t>
      </w:r>
    </w:p>
    <w:p w14:paraId="6D21966B" w14:textId="77777777" w:rsidR="003945B2" w:rsidRPr="00B77931" w:rsidRDefault="00000000">
      <w:pPr>
        <w:pStyle w:val="h1-pagebreak"/>
        <w:rPr>
          <w:rFonts w:cs="Times New Roman"/>
        </w:rPr>
      </w:pPr>
      <w:r w:rsidRPr="00B77931">
        <w:rPr>
          <w:rFonts w:cs="Times New Roman"/>
        </w:rPr>
        <w:lastRenderedPageBreak/>
        <w:t>Limited evidence of test-retest reliability in infant-directed speech preference in a large pre-registered infant sample</w:t>
      </w:r>
    </w:p>
    <w:p w14:paraId="3C9466EE" w14:textId="77777777" w:rsidR="003945B2" w:rsidRPr="00B77931" w:rsidRDefault="00000000">
      <w:pPr>
        <w:pStyle w:val="BodyText"/>
        <w:rPr>
          <w:rFonts w:cs="Times New Roman"/>
        </w:rPr>
      </w:pPr>
      <w:r w:rsidRPr="00B77931">
        <w:rPr>
          <w:rFonts w:cs="Times New Roman"/>
        </w:rP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243D8D35" w14:textId="77777777" w:rsidR="003945B2" w:rsidRPr="00B77931" w:rsidRDefault="00000000">
      <w:pPr>
        <w:pStyle w:val="BodyText"/>
        <w:rPr>
          <w:rFonts w:cs="Times New Roman"/>
        </w:rPr>
      </w:pPr>
      <w:r w:rsidRPr="00B77931">
        <w:rPr>
          <w:rFonts w:cs="Times New Roman"/>
        </w:rP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rsidRPr="00B77931">
        <w:rPr>
          <w:rFonts w:cs="Times New Roman"/>
        </w:rP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685EEE70" w14:textId="77777777" w:rsidR="003945B2" w:rsidRPr="00B77931" w:rsidRDefault="00000000">
      <w:pPr>
        <w:pStyle w:val="BodyText"/>
        <w:rPr>
          <w:rFonts w:cs="Times New Roman"/>
        </w:rPr>
      </w:pPr>
      <w:r w:rsidRPr="00B77931">
        <w:rPr>
          <w:rFonts w:cs="Times New Roman"/>
        </w:rPr>
        <w:t xml:space="preserve">Within MB1, 67 labs contributed data from 2,329 infants showing that babies generally prefer to listen to IDS over ADS. Nevertheless, the overall effect size of </w:t>
      </w:r>
      <w:r w:rsidRPr="00B77931">
        <w:rPr>
          <w:rFonts w:cs="Times New Roman"/>
          <w:i/>
          <w:iCs/>
        </w:rPr>
        <w:t>d</w:t>
      </w:r>
      <w:r w:rsidRPr="00B77931">
        <w:rPr>
          <w:rFonts w:cs="Times New Roman"/>
        </w:rPr>
        <w:t xml:space="preserve"> = 0.35 was smaller than a previously reported meta-analytic effect size of </w:t>
      </w:r>
      <w:r w:rsidRPr="00B77931">
        <w:rPr>
          <w:rFonts w:cs="Times New Roman"/>
          <w:i/>
          <w:iCs/>
        </w:rPr>
        <w:t>d</w:t>
      </w:r>
      <w:r w:rsidRPr="00B77931">
        <w:rPr>
          <w:rFonts w:cs="Times New Roman"/>
        </w:rP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2021).</w:t>
      </w:r>
    </w:p>
    <w:p w14:paraId="1CEE23C5" w14:textId="77777777" w:rsidR="003945B2" w:rsidRPr="00B77931" w:rsidRDefault="00000000">
      <w:pPr>
        <w:pStyle w:val="BodyText"/>
        <w:rPr>
          <w:rFonts w:cs="Times New Roman"/>
        </w:rPr>
      </w:pPr>
      <w:r w:rsidRPr="00B77931">
        <w:rPr>
          <w:rFonts w:cs="Times New Roman"/>
        </w:rP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rsidRPr="00B77931">
        <w:rPr>
          <w:rFonts w:cs="Times New Roman"/>
        </w:rP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However,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76DEF150" w14:textId="77777777" w:rsidR="003945B2" w:rsidRPr="00B77931" w:rsidRDefault="00000000">
      <w:pPr>
        <w:pStyle w:val="BodyText"/>
        <w:rPr>
          <w:rFonts w:cs="Times New Roman"/>
        </w:rPr>
      </w:pPr>
      <w:r w:rsidRPr="00B77931">
        <w:rPr>
          <w:rFonts w:cs="Times New Roman"/>
        </w:rPr>
        <w:t xml:space="preserve">Previous attempts to address the reliability of measurements have typically been limited to adult populations (Hedge, Powell, &amp; Sumner, 2018), or have been conducted with small sample sizes (e.g., Houston, Horn, Qi, Ting, &amp; Gao, 2007). For example, Colombo, Mitchell, and Horowitz (1988) used a paired-comparison task, in which infants were familiarized with a stimulus and presented with the familiarized and a novel stimulus side-by-side at test. Results indicated that infants’ novelty preference was extremely variable from task to task. Assessing infants’ performance from one week to another revealed that infants’ attention measures were moderately reliable. However, reliability seemed to increase with the number of tasks infants completed in the younger age group, suggesting that reliability is influenced by the number of assessments. In addition, infants’ performance from 4 to 7 months was longitudinally stable but somewhat smaller than week-to-week reliability. Cristia, Seidl, Singh, and Houston (2016) also retested infant populations by independently conducting 12 different experiments on infant speech perception at three different labs with different implementations of the individual studies. Hence, it was only after completed data collection that the data was pooled together by the different labs revealing potential confounds. Nevertheless, the results showed that reliability was </w:t>
      </w:r>
      <w:r w:rsidRPr="00B77931">
        <w:rPr>
          <w:rFonts w:cs="Times New Roman"/>
        </w:rPr>
        <w:lastRenderedPageBreak/>
        <w:t xml:space="preserve">extremely variable across the different experiments and labs and low overall (meta-analytic </w:t>
      </w:r>
      <w:r w:rsidRPr="00B77931">
        <w:rPr>
          <w:rFonts w:cs="Times New Roman"/>
          <w:i/>
          <w:iCs/>
        </w:rPr>
        <w:t>r</w:t>
      </w:r>
      <w:r w:rsidRPr="00B77931">
        <w:rPr>
          <w:rFonts w:cs="Times New Roman"/>
        </w:rPr>
        <w:t xml:space="preserve"> = .07).</w:t>
      </w:r>
    </w:p>
    <w:p w14:paraId="61DC8578" w14:textId="77777777" w:rsidR="003945B2" w:rsidRPr="00B77931" w:rsidRDefault="00000000">
      <w:pPr>
        <w:pStyle w:val="BodyText"/>
        <w:rPr>
          <w:rFonts w:cs="Times New Roman"/>
        </w:rPr>
      </w:pPr>
      <w:r w:rsidRPr="00B77931">
        <w:rPr>
          <w:rFonts w:cs="Times New Roman"/>
        </w:rPr>
        <w:t>Against this background, the current study investigates test-retest reliability of infants’ performance in a speech preference task. Within MB1, a multi-lab collaboration, we examine whether infants’ preferential listening behavior to IDS and ADS is reliable across two different test sessions. We also investigate the influence of various moderators on the reliability of IDS preference (e.g., time between test and retest; infants’ language background).</w:t>
      </w:r>
    </w:p>
    <w:p w14:paraId="63F92CBA" w14:textId="77777777" w:rsidR="003945B2" w:rsidRPr="00B77931" w:rsidRDefault="00000000">
      <w:pPr>
        <w:pStyle w:val="BodyText"/>
        <w:rPr>
          <w:rFonts w:cs="Times New Roman"/>
        </w:rPr>
      </w:pPr>
      <w:r w:rsidRPr="00B77931">
        <w:rPr>
          <w:rFonts w:cs="Times New Roman"/>
        </w:rPr>
        <w:t xml:space="preserve">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Average looking times in MB1 were always lower than 9s per trial, even for the youngest children on the earliest trials (the group who looked the longest on average), so most children in MB1 did not hear the second half of most trials. Thus, by reversing the order, we had a perfectly matched stimulus set that was relatively unfamiliar to most infants. The disadvantage of this design was that infants who looked longer might be more likely to hear a familiar clip heard in </w:t>
      </w:r>
      <w:r w:rsidRPr="00B77931">
        <w:rPr>
          <w:rFonts w:cs="Times New Roman"/>
        </w:rPr>
        <w:lastRenderedPageBreak/>
        <w:t>the previous study.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w:t>
      </w:r>
    </w:p>
    <w:p w14:paraId="6935B721" w14:textId="77777777" w:rsidR="003945B2" w:rsidRPr="00B77931" w:rsidRDefault="00000000">
      <w:pPr>
        <w:pStyle w:val="BodyText"/>
        <w:rPr>
          <w:rFonts w:cs="Times New Roman"/>
        </w:rPr>
      </w:pPr>
      <w:r w:rsidRPr="00B77931">
        <w:rPr>
          <w:rFonts w:cs="Times New Roman"/>
        </w:rPr>
        <w:t>The current study also explores whether there are any differences in test-retest reliability between three widely used methods: central fixation (CF), eye-tracking (ET), and the head-turn preference procedure (HPP). Exploring differences in CF, ET, and HPP, Junge et al. (2020) provide experimental and meta-analytic evidence in favor of using the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test-retest reliability when testing infants’ prosodic preferences using the HPP method. It remains an open question whether the same measures that produce larger effect sizes at the group-level also have higher test-retest reliability for individual infants (Byers-Heinlein, Bergmann, et al., 2021). Therefore, assessing the test-retest reliability of the different preference measures is crucial, so that researchers can make informed decisions about the appropriate methods for their particular research question. Critically, only measures with high test-retest reliability should be used for studies of individual differences.</w:t>
      </w:r>
    </w:p>
    <w:p w14:paraId="4CBF6BD7" w14:textId="77777777" w:rsidR="003945B2" w:rsidRPr="00B77931" w:rsidRDefault="00000000">
      <w:pPr>
        <w:pStyle w:val="Heading1"/>
        <w:rPr>
          <w:rFonts w:cs="Times New Roman"/>
        </w:rPr>
      </w:pPr>
      <w:bookmarkStart w:id="0" w:name="method"/>
      <w:r w:rsidRPr="00B77931">
        <w:rPr>
          <w:rFonts w:cs="Times New Roman"/>
        </w:rPr>
        <w:lastRenderedPageBreak/>
        <w:t>Method</w:t>
      </w:r>
    </w:p>
    <w:p w14:paraId="669904CC" w14:textId="77777777" w:rsidR="003945B2" w:rsidRPr="00B77931" w:rsidRDefault="00000000">
      <w:pPr>
        <w:pStyle w:val="Heading2"/>
        <w:rPr>
          <w:rFonts w:cs="Times New Roman"/>
        </w:rPr>
      </w:pPr>
      <w:bookmarkStart w:id="1" w:name="preregistration"/>
      <w:r w:rsidRPr="00B77931">
        <w:rPr>
          <w:rFonts w:cs="Times New Roman"/>
        </w:rPr>
        <w:t>Preregistration</w:t>
      </w:r>
    </w:p>
    <w:p w14:paraId="175A0351" w14:textId="77777777" w:rsidR="003945B2" w:rsidRPr="00B77931" w:rsidRDefault="00000000">
      <w:pPr>
        <w:pStyle w:val="FirstParagraph"/>
        <w:rPr>
          <w:rFonts w:cs="Times New Roman"/>
        </w:rPr>
      </w:pPr>
      <w:r w:rsidRPr="00B77931">
        <w:rPr>
          <w:rFonts w:cs="Times New Roman"/>
        </w:rPr>
        <w:t>Prior to the start of data collection, we preregistered the current study on the Open Science Framework (</w:t>
      </w:r>
      <w:hyperlink r:id="rId8">
        <w:r w:rsidRPr="00B77931">
          <w:rPr>
            <w:rStyle w:val="Hyperlink"/>
            <w:rFonts w:cs="Times New Roman"/>
          </w:rPr>
          <w:t>https://osf.io/v5f8t</w:t>
        </w:r>
      </w:hyperlink>
      <w:r w:rsidRPr="00B77931">
        <w:rPr>
          <w:rFonts w:cs="Times New Roman"/>
        </w:rPr>
        <w:t>; see S1 in the Supplementary Materials for details).</w:t>
      </w:r>
    </w:p>
    <w:p w14:paraId="733E01E8" w14:textId="77777777" w:rsidR="003945B2" w:rsidRPr="00B77931" w:rsidRDefault="00000000">
      <w:pPr>
        <w:pStyle w:val="Heading2"/>
        <w:rPr>
          <w:rFonts w:cs="Times New Roman"/>
        </w:rPr>
      </w:pPr>
      <w:bookmarkStart w:id="2" w:name="data-collection"/>
      <w:bookmarkEnd w:id="1"/>
      <w:r w:rsidRPr="00B77931">
        <w:rPr>
          <w:rFonts w:cs="Times New Roman"/>
        </w:rPr>
        <w:t>Data Collection</w:t>
      </w:r>
    </w:p>
    <w:p w14:paraId="2CDC0610" w14:textId="77777777" w:rsidR="003945B2" w:rsidRPr="00B77931" w:rsidRDefault="00000000">
      <w:pPr>
        <w:pStyle w:val="FirstParagraph"/>
        <w:rPr>
          <w:rFonts w:cs="Times New Roman"/>
        </w:rPr>
      </w:pPr>
      <w:r w:rsidRPr="00B77931">
        <w:rPr>
          <w:rFonts w:cs="Times New Roman"/>
        </w:rPr>
        <w:t>A call was issued to all labs participating in the original MB1 study on January 24th,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0FE15321" w14:textId="77777777" w:rsidR="003945B2" w:rsidRPr="00B77931" w:rsidRDefault="00000000">
      <w:pPr>
        <w:pStyle w:val="Heading2"/>
        <w:rPr>
          <w:rFonts w:cs="Times New Roman"/>
        </w:rPr>
      </w:pPr>
      <w:bookmarkStart w:id="3" w:name="participants"/>
      <w:bookmarkEnd w:id="2"/>
      <w:r w:rsidRPr="00B77931">
        <w:rPr>
          <w:rFonts w:cs="Times New Roman"/>
        </w:rPr>
        <w:t>Participants</w:t>
      </w:r>
    </w:p>
    <w:p w14:paraId="523EDF1F" w14:textId="77777777" w:rsidR="003945B2" w:rsidRPr="00B77931" w:rsidRDefault="00000000">
      <w:pPr>
        <w:pStyle w:val="FirstParagraph"/>
        <w:rPr>
          <w:rFonts w:cs="Times New Roman"/>
        </w:rPr>
      </w:pPr>
      <w:r w:rsidRPr="00B77931">
        <w:rPr>
          <w:rFonts w:cs="Times New Roman"/>
        </w:rPr>
        <w:t>Contributing labs were asked to re-recruit their monolingual participants between the ages of 6 to 12 months who had already participated in the MB1 project. If participating labs had not committed to testing either of these age groups, they were also allowed to re-recruit participants from the youngest age group of 3- to 6-month-olds and/or the oldest age group of 12- to 15-month-olds. Labs were asked to contribute half (</w:t>
      </w:r>
      <w:r w:rsidRPr="00B77931">
        <w:rPr>
          <w:rFonts w:cs="Times New Roman"/>
          <w:i/>
          <w:iCs/>
        </w:rPr>
        <w:t>n</w:t>
      </w:r>
      <w:r w:rsidRPr="00B77931">
        <w:rPr>
          <w:rFonts w:cs="Times New Roman"/>
        </w:rPr>
        <w:t>=16) or full samples (</w:t>
      </w:r>
      <w:r w:rsidRPr="00B77931">
        <w:rPr>
          <w:rFonts w:cs="Times New Roman"/>
          <w:i/>
          <w:iCs/>
        </w:rPr>
        <w:t>n</w:t>
      </w:r>
      <w:r w:rsidRPr="00B77931">
        <w:rPr>
          <w:rFonts w:cs="Times New Roman"/>
        </w:rPr>
        <w:t>=32); however, a lab’s data was included in the study regardless of the number of included infants. The study was approved by each lab’s respective ethics committee and parental consent was obtained for each infant prior to participation in the study.</w:t>
      </w:r>
    </w:p>
    <w:p w14:paraId="510282B3" w14:textId="4A9232C4" w:rsidR="003945B2" w:rsidRPr="00B77931" w:rsidRDefault="00000000">
      <w:pPr>
        <w:pStyle w:val="BodyText"/>
        <w:rPr>
          <w:rFonts w:cs="Times New Roman"/>
        </w:rPr>
      </w:pPr>
      <w:r w:rsidRPr="00B77931">
        <w:rPr>
          <w:rFonts w:cs="Times New Roman"/>
        </w:rPr>
        <w:lastRenderedPageBreak/>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11 participants due to session errors and 11 participants who did not have at least one valid trial per condition (IDS and ADS) at their first or second session. The mean age of infants included in the study was 245 days (range: 108 – 373 days).</w:t>
      </w:r>
    </w:p>
    <w:p w14:paraId="7A0726D2" w14:textId="77777777" w:rsidR="00B77931" w:rsidRPr="00B77931" w:rsidRDefault="00B77931" w:rsidP="00B77931">
      <w:pPr>
        <w:pStyle w:val="FirstParagraph"/>
        <w:spacing w:line="276" w:lineRule="auto"/>
        <w:ind w:firstLine="0"/>
        <w:rPr>
          <w:rFonts w:cs="Times New Roman"/>
        </w:rPr>
      </w:pPr>
      <w:r w:rsidRPr="00B77931">
        <w:rPr>
          <w:rFonts w:cs="Times New Roman"/>
        </w:rPr>
        <w:t>Table 1</w:t>
      </w:r>
    </w:p>
    <w:p w14:paraId="7F6950C1" w14:textId="77777777" w:rsidR="00B77931" w:rsidRPr="00B77931" w:rsidRDefault="00B77931" w:rsidP="00B77931">
      <w:pPr>
        <w:pStyle w:val="FirstParagraph"/>
        <w:spacing w:line="276" w:lineRule="auto"/>
        <w:ind w:firstLine="0"/>
        <w:rPr>
          <w:rFonts w:cs="Times New Roman"/>
        </w:rPr>
      </w:pPr>
      <w:r w:rsidRPr="00B77931">
        <w:rPr>
          <w:rFonts w:cs="Times New Roman"/>
          <w:i/>
          <w:iCs/>
        </w:rPr>
        <w:t>Statistics of the included labs. n refers to the number of infants included in the final analysis.</w:t>
      </w:r>
    </w:p>
    <w:tbl>
      <w:tblPr>
        <w:tblStyle w:val="Table"/>
        <w:tblW w:w="0" w:type="auto"/>
        <w:jc w:val="center"/>
        <w:tblLook w:val="0020" w:firstRow="1" w:lastRow="0" w:firstColumn="0" w:lastColumn="0" w:noHBand="0" w:noVBand="0"/>
      </w:tblPr>
      <w:tblGrid>
        <w:gridCol w:w="1869"/>
        <w:gridCol w:w="1676"/>
        <w:gridCol w:w="1283"/>
        <w:gridCol w:w="1816"/>
        <w:gridCol w:w="456"/>
      </w:tblGrid>
      <w:tr w:rsidR="00B77931" w:rsidRPr="00B77931" w14:paraId="1292F715" w14:textId="77777777" w:rsidTr="002F4B1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64BEFBB" w14:textId="77777777" w:rsidR="00B77931" w:rsidRPr="00B77931" w:rsidRDefault="00B77931" w:rsidP="002F4B12">
            <w:pPr>
              <w:pStyle w:val="Compact"/>
              <w:rPr>
                <w:rFonts w:cs="Times New Roman"/>
              </w:rPr>
            </w:pPr>
            <w:r w:rsidRPr="00B77931">
              <w:rPr>
                <w:rFonts w:cs="Times New Roman"/>
              </w:rPr>
              <w:t>Lab</w:t>
            </w:r>
          </w:p>
        </w:tc>
        <w:tc>
          <w:tcPr>
            <w:tcW w:w="0" w:type="auto"/>
          </w:tcPr>
          <w:p w14:paraId="2A3896E7" w14:textId="77777777" w:rsidR="00B77931" w:rsidRPr="00B77931" w:rsidRDefault="00B77931" w:rsidP="002F4B12">
            <w:pPr>
              <w:pStyle w:val="Compact"/>
              <w:rPr>
                <w:rFonts w:cs="Times New Roman"/>
              </w:rPr>
            </w:pPr>
            <w:r w:rsidRPr="00B77931">
              <w:rPr>
                <w:rFonts w:cs="Times New Roman"/>
              </w:rPr>
              <w:t>Method</w:t>
            </w:r>
          </w:p>
        </w:tc>
        <w:tc>
          <w:tcPr>
            <w:tcW w:w="0" w:type="auto"/>
          </w:tcPr>
          <w:p w14:paraId="5801D7B6" w14:textId="77777777" w:rsidR="00B77931" w:rsidRPr="00B77931" w:rsidRDefault="00B77931" w:rsidP="002F4B12">
            <w:pPr>
              <w:pStyle w:val="Compact"/>
              <w:rPr>
                <w:rFonts w:cs="Times New Roman"/>
              </w:rPr>
            </w:pPr>
            <w:r w:rsidRPr="00B77931">
              <w:rPr>
                <w:rFonts w:cs="Times New Roman"/>
              </w:rPr>
              <w:t>Language</w:t>
            </w:r>
          </w:p>
        </w:tc>
        <w:tc>
          <w:tcPr>
            <w:tcW w:w="0" w:type="auto"/>
          </w:tcPr>
          <w:p w14:paraId="59BD3902" w14:textId="77777777" w:rsidR="00B77931" w:rsidRPr="00B77931" w:rsidRDefault="00B77931" w:rsidP="002F4B12">
            <w:pPr>
              <w:pStyle w:val="Compact"/>
              <w:rPr>
                <w:rFonts w:cs="Times New Roman"/>
              </w:rPr>
            </w:pPr>
            <w:r w:rsidRPr="00B77931">
              <w:rPr>
                <w:rFonts w:cs="Times New Roman"/>
              </w:rPr>
              <w:t>Mean age (days)</w:t>
            </w:r>
          </w:p>
        </w:tc>
        <w:tc>
          <w:tcPr>
            <w:tcW w:w="0" w:type="auto"/>
          </w:tcPr>
          <w:p w14:paraId="4B40DE0A" w14:textId="77777777" w:rsidR="00B77931" w:rsidRPr="00B77931" w:rsidRDefault="00B77931" w:rsidP="002F4B12">
            <w:pPr>
              <w:pStyle w:val="Compact"/>
              <w:rPr>
                <w:rFonts w:cs="Times New Roman"/>
              </w:rPr>
            </w:pPr>
            <w:r w:rsidRPr="00B77931">
              <w:rPr>
                <w:rFonts w:cs="Times New Roman"/>
              </w:rPr>
              <w:t>N</w:t>
            </w:r>
          </w:p>
        </w:tc>
      </w:tr>
      <w:tr w:rsidR="00B77931" w:rsidRPr="00B77931" w14:paraId="388939C3" w14:textId="77777777" w:rsidTr="002F4B12">
        <w:trPr>
          <w:jc w:val="center"/>
        </w:trPr>
        <w:tc>
          <w:tcPr>
            <w:tcW w:w="0" w:type="auto"/>
          </w:tcPr>
          <w:p w14:paraId="2B1DA51D" w14:textId="77777777" w:rsidR="00B77931" w:rsidRPr="00B77931" w:rsidRDefault="00B77931" w:rsidP="002F4B12">
            <w:pPr>
              <w:pStyle w:val="Compact"/>
              <w:rPr>
                <w:rFonts w:cs="Times New Roman"/>
              </w:rPr>
            </w:pPr>
            <w:proofErr w:type="spellStart"/>
            <w:r w:rsidRPr="00B77931">
              <w:rPr>
                <w:rFonts w:cs="Times New Roman"/>
              </w:rPr>
              <w:t>babylab-potsdam</w:t>
            </w:r>
            <w:proofErr w:type="spellEnd"/>
          </w:p>
        </w:tc>
        <w:tc>
          <w:tcPr>
            <w:tcW w:w="0" w:type="auto"/>
          </w:tcPr>
          <w:p w14:paraId="2B542420" w14:textId="77777777" w:rsidR="00B77931" w:rsidRPr="00B77931" w:rsidRDefault="00B77931" w:rsidP="002F4B12">
            <w:pPr>
              <w:pStyle w:val="Compact"/>
              <w:rPr>
                <w:rFonts w:cs="Times New Roman"/>
              </w:rPr>
            </w:pPr>
            <w:r w:rsidRPr="00B77931">
              <w:rPr>
                <w:rFonts w:cs="Times New Roman"/>
              </w:rPr>
              <w:t>HPP</w:t>
            </w:r>
          </w:p>
        </w:tc>
        <w:tc>
          <w:tcPr>
            <w:tcW w:w="0" w:type="auto"/>
          </w:tcPr>
          <w:p w14:paraId="55FAAA41" w14:textId="77777777" w:rsidR="00B77931" w:rsidRPr="00B77931" w:rsidRDefault="00B77931" w:rsidP="002F4B12">
            <w:pPr>
              <w:pStyle w:val="Compact"/>
              <w:rPr>
                <w:rFonts w:cs="Times New Roman"/>
              </w:rPr>
            </w:pPr>
            <w:r w:rsidRPr="00B77931">
              <w:rPr>
                <w:rFonts w:cs="Times New Roman"/>
              </w:rPr>
              <w:t>German</w:t>
            </w:r>
          </w:p>
        </w:tc>
        <w:tc>
          <w:tcPr>
            <w:tcW w:w="0" w:type="auto"/>
          </w:tcPr>
          <w:p w14:paraId="0C625629" w14:textId="77777777" w:rsidR="00B77931" w:rsidRPr="00B77931" w:rsidRDefault="00B77931" w:rsidP="002F4B12">
            <w:pPr>
              <w:pStyle w:val="Compact"/>
              <w:rPr>
                <w:rFonts w:cs="Times New Roman"/>
              </w:rPr>
            </w:pPr>
            <w:r w:rsidRPr="00B77931">
              <w:rPr>
                <w:rFonts w:cs="Times New Roman"/>
              </w:rPr>
              <w:t>227</w:t>
            </w:r>
          </w:p>
        </w:tc>
        <w:tc>
          <w:tcPr>
            <w:tcW w:w="0" w:type="auto"/>
          </w:tcPr>
          <w:p w14:paraId="33900E81" w14:textId="77777777" w:rsidR="00B77931" w:rsidRPr="00B77931" w:rsidRDefault="00B77931" w:rsidP="002F4B12">
            <w:pPr>
              <w:pStyle w:val="Compact"/>
              <w:rPr>
                <w:rFonts w:cs="Times New Roman"/>
              </w:rPr>
            </w:pPr>
            <w:r w:rsidRPr="00B77931">
              <w:rPr>
                <w:rFonts w:cs="Times New Roman"/>
              </w:rPr>
              <w:t>22</w:t>
            </w:r>
          </w:p>
        </w:tc>
      </w:tr>
      <w:tr w:rsidR="00B77931" w:rsidRPr="00B77931" w14:paraId="05483B0F" w14:textId="77777777" w:rsidTr="002F4B12">
        <w:trPr>
          <w:jc w:val="center"/>
        </w:trPr>
        <w:tc>
          <w:tcPr>
            <w:tcW w:w="0" w:type="auto"/>
          </w:tcPr>
          <w:p w14:paraId="0379D1F3" w14:textId="77777777" w:rsidR="00B77931" w:rsidRPr="00B77931" w:rsidRDefault="00B77931" w:rsidP="002F4B12">
            <w:pPr>
              <w:pStyle w:val="Compact"/>
              <w:rPr>
                <w:rFonts w:cs="Times New Roman"/>
              </w:rPr>
            </w:pPr>
            <w:proofErr w:type="spellStart"/>
            <w:r w:rsidRPr="00B77931">
              <w:rPr>
                <w:rFonts w:cs="Times New Roman"/>
              </w:rPr>
              <w:t>babyling-oslo</w:t>
            </w:r>
            <w:proofErr w:type="spellEnd"/>
          </w:p>
        </w:tc>
        <w:tc>
          <w:tcPr>
            <w:tcW w:w="0" w:type="auto"/>
          </w:tcPr>
          <w:p w14:paraId="7377FE2A" w14:textId="77777777" w:rsidR="00B77931" w:rsidRPr="00B77931" w:rsidRDefault="00B77931" w:rsidP="002F4B12">
            <w:pPr>
              <w:pStyle w:val="Compact"/>
              <w:rPr>
                <w:rFonts w:cs="Times New Roman"/>
              </w:rPr>
            </w:pPr>
            <w:r w:rsidRPr="00B77931">
              <w:rPr>
                <w:rFonts w:cs="Times New Roman"/>
              </w:rPr>
              <w:t>eye-tracking</w:t>
            </w:r>
          </w:p>
        </w:tc>
        <w:tc>
          <w:tcPr>
            <w:tcW w:w="0" w:type="auto"/>
          </w:tcPr>
          <w:p w14:paraId="5D5E7583" w14:textId="77777777" w:rsidR="00B77931" w:rsidRPr="00B77931" w:rsidRDefault="00B77931" w:rsidP="002F4B12">
            <w:pPr>
              <w:pStyle w:val="Compact"/>
              <w:rPr>
                <w:rFonts w:cs="Times New Roman"/>
              </w:rPr>
            </w:pPr>
            <w:r w:rsidRPr="00B77931">
              <w:rPr>
                <w:rFonts w:cs="Times New Roman"/>
              </w:rPr>
              <w:t>Norwegian</w:t>
            </w:r>
          </w:p>
        </w:tc>
        <w:tc>
          <w:tcPr>
            <w:tcW w:w="0" w:type="auto"/>
          </w:tcPr>
          <w:p w14:paraId="0BCEFDEE" w14:textId="77777777" w:rsidR="00B77931" w:rsidRPr="00B77931" w:rsidRDefault="00B77931" w:rsidP="002F4B12">
            <w:pPr>
              <w:pStyle w:val="Compact"/>
              <w:rPr>
                <w:rFonts w:cs="Times New Roman"/>
              </w:rPr>
            </w:pPr>
            <w:r w:rsidRPr="00B77931">
              <w:rPr>
                <w:rFonts w:cs="Times New Roman"/>
              </w:rPr>
              <w:t>249</w:t>
            </w:r>
          </w:p>
        </w:tc>
        <w:tc>
          <w:tcPr>
            <w:tcW w:w="0" w:type="auto"/>
          </w:tcPr>
          <w:p w14:paraId="1EF0570C" w14:textId="77777777" w:rsidR="00B77931" w:rsidRPr="00B77931" w:rsidRDefault="00B77931" w:rsidP="002F4B12">
            <w:pPr>
              <w:pStyle w:val="Compact"/>
              <w:rPr>
                <w:rFonts w:cs="Times New Roman"/>
              </w:rPr>
            </w:pPr>
            <w:r w:rsidRPr="00B77931">
              <w:rPr>
                <w:rFonts w:cs="Times New Roman"/>
              </w:rPr>
              <w:t>10</w:t>
            </w:r>
          </w:p>
        </w:tc>
      </w:tr>
      <w:tr w:rsidR="00B77931" w:rsidRPr="00B77931" w14:paraId="7BB72981" w14:textId="77777777" w:rsidTr="002F4B12">
        <w:trPr>
          <w:jc w:val="center"/>
        </w:trPr>
        <w:tc>
          <w:tcPr>
            <w:tcW w:w="0" w:type="auto"/>
          </w:tcPr>
          <w:p w14:paraId="3F0E5DCE" w14:textId="77777777" w:rsidR="00B77931" w:rsidRPr="00B77931" w:rsidRDefault="00B77931" w:rsidP="002F4B12">
            <w:pPr>
              <w:pStyle w:val="Compact"/>
              <w:rPr>
                <w:rFonts w:cs="Times New Roman"/>
              </w:rPr>
            </w:pPr>
            <w:proofErr w:type="spellStart"/>
            <w:r w:rsidRPr="00B77931">
              <w:rPr>
                <w:rFonts w:cs="Times New Roman"/>
              </w:rPr>
              <w:t>brookes-babylab</w:t>
            </w:r>
            <w:proofErr w:type="spellEnd"/>
          </w:p>
        </w:tc>
        <w:tc>
          <w:tcPr>
            <w:tcW w:w="0" w:type="auto"/>
          </w:tcPr>
          <w:p w14:paraId="253179E2" w14:textId="77777777" w:rsidR="00B77931" w:rsidRPr="00B77931" w:rsidRDefault="00B77931" w:rsidP="002F4B12">
            <w:pPr>
              <w:pStyle w:val="Compact"/>
              <w:rPr>
                <w:rFonts w:cs="Times New Roman"/>
              </w:rPr>
            </w:pPr>
            <w:r w:rsidRPr="00B77931">
              <w:rPr>
                <w:rFonts w:cs="Times New Roman"/>
              </w:rPr>
              <w:t>central fixation</w:t>
            </w:r>
          </w:p>
        </w:tc>
        <w:tc>
          <w:tcPr>
            <w:tcW w:w="0" w:type="auto"/>
          </w:tcPr>
          <w:p w14:paraId="761DA8F7"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6AE81213" w14:textId="77777777" w:rsidR="00B77931" w:rsidRPr="00B77931" w:rsidRDefault="00B77931" w:rsidP="002F4B12">
            <w:pPr>
              <w:pStyle w:val="Compact"/>
              <w:rPr>
                <w:rFonts w:cs="Times New Roman"/>
              </w:rPr>
            </w:pPr>
            <w:r w:rsidRPr="00B77931">
              <w:rPr>
                <w:rFonts w:cs="Times New Roman"/>
              </w:rPr>
              <w:t>267</w:t>
            </w:r>
          </w:p>
        </w:tc>
        <w:tc>
          <w:tcPr>
            <w:tcW w:w="0" w:type="auto"/>
          </w:tcPr>
          <w:p w14:paraId="640A56F7" w14:textId="77777777" w:rsidR="00B77931" w:rsidRPr="00B77931" w:rsidRDefault="00B77931" w:rsidP="002F4B12">
            <w:pPr>
              <w:pStyle w:val="Compact"/>
              <w:rPr>
                <w:rFonts w:cs="Times New Roman"/>
              </w:rPr>
            </w:pPr>
            <w:r w:rsidRPr="00B77931">
              <w:rPr>
                <w:rFonts w:cs="Times New Roman"/>
              </w:rPr>
              <w:t>18</w:t>
            </w:r>
          </w:p>
        </w:tc>
      </w:tr>
      <w:tr w:rsidR="00B77931" w:rsidRPr="00B77931" w14:paraId="1F08F63C" w14:textId="77777777" w:rsidTr="002F4B12">
        <w:trPr>
          <w:jc w:val="center"/>
        </w:trPr>
        <w:tc>
          <w:tcPr>
            <w:tcW w:w="0" w:type="auto"/>
          </w:tcPr>
          <w:p w14:paraId="3CC029A8" w14:textId="77777777" w:rsidR="00B77931" w:rsidRPr="00B77931" w:rsidRDefault="00B77931" w:rsidP="002F4B12">
            <w:pPr>
              <w:pStyle w:val="Compact"/>
              <w:rPr>
                <w:rFonts w:cs="Times New Roman"/>
              </w:rPr>
            </w:pPr>
            <w:proofErr w:type="spellStart"/>
            <w:r w:rsidRPr="00B77931">
              <w:rPr>
                <w:rFonts w:cs="Times New Roman"/>
              </w:rPr>
              <w:t>InfantCog</w:t>
            </w:r>
            <w:proofErr w:type="spellEnd"/>
            <w:r w:rsidRPr="00B77931">
              <w:rPr>
                <w:rFonts w:cs="Times New Roman"/>
              </w:rPr>
              <w:t>-UBC</w:t>
            </w:r>
          </w:p>
        </w:tc>
        <w:tc>
          <w:tcPr>
            <w:tcW w:w="0" w:type="auto"/>
          </w:tcPr>
          <w:p w14:paraId="330AEC2C" w14:textId="77777777" w:rsidR="00B77931" w:rsidRPr="00B77931" w:rsidRDefault="00B77931" w:rsidP="002F4B12">
            <w:pPr>
              <w:pStyle w:val="Compact"/>
              <w:rPr>
                <w:rFonts w:cs="Times New Roman"/>
              </w:rPr>
            </w:pPr>
            <w:r w:rsidRPr="00B77931">
              <w:rPr>
                <w:rFonts w:cs="Times New Roman"/>
              </w:rPr>
              <w:t>central fixation</w:t>
            </w:r>
          </w:p>
        </w:tc>
        <w:tc>
          <w:tcPr>
            <w:tcW w:w="0" w:type="auto"/>
          </w:tcPr>
          <w:p w14:paraId="45131B2B"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09060988" w14:textId="77777777" w:rsidR="00B77931" w:rsidRPr="00B77931" w:rsidRDefault="00B77931" w:rsidP="002F4B12">
            <w:pPr>
              <w:pStyle w:val="Compact"/>
              <w:rPr>
                <w:rFonts w:cs="Times New Roman"/>
              </w:rPr>
            </w:pPr>
            <w:r w:rsidRPr="00B77931">
              <w:rPr>
                <w:rFonts w:cs="Times New Roman"/>
              </w:rPr>
              <w:t>147</w:t>
            </w:r>
          </w:p>
        </w:tc>
        <w:tc>
          <w:tcPr>
            <w:tcW w:w="0" w:type="auto"/>
          </w:tcPr>
          <w:p w14:paraId="47A84FC4" w14:textId="77777777" w:rsidR="00B77931" w:rsidRPr="00B77931" w:rsidRDefault="00B77931" w:rsidP="002F4B12">
            <w:pPr>
              <w:pStyle w:val="Compact"/>
              <w:rPr>
                <w:rFonts w:cs="Times New Roman"/>
              </w:rPr>
            </w:pPr>
            <w:r w:rsidRPr="00B77931">
              <w:rPr>
                <w:rFonts w:cs="Times New Roman"/>
              </w:rPr>
              <w:t>7</w:t>
            </w:r>
          </w:p>
        </w:tc>
      </w:tr>
      <w:tr w:rsidR="00B77931" w:rsidRPr="00B77931" w14:paraId="3C381A54" w14:textId="77777777" w:rsidTr="002F4B12">
        <w:trPr>
          <w:jc w:val="center"/>
        </w:trPr>
        <w:tc>
          <w:tcPr>
            <w:tcW w:w="0" w:type="auto"/>
          </w:tcPr>
          <w:p w14:paraId="35DB2215" w14:textId="77777777" w:rsidR="00B77931" w:rsidRPr="00B77931" w:rsidRDefault="00B77931" w:rsidP="002F4B12">
            <w:pPr>
              <w:pStyle w:val="Compact"/>
              <w:rPr>
                <w:rFonts w:cs="Times New Roman"/>
              </w:rPr>
            </w:pPr>
            <w:proofErr w:type="spellStart"/>
            <w:r w:rsidRPr="00B77931">
              <w:rPr>
                <w:rFonts w:cs="Times New Roman"/>
              </w:rPr>
              <w:t>infantll-madison</w:t>
            </w:r>
            <w:proofErr w:type="spellEnd"/>
          </w:p>
        </w:tc>
        <w:tc>
          <w:tcPr>
            <w:tcW w:w="0" w:type="auto"/>
          </w:tcPr>
          <w:p w14:paraId="32B741A4" w14:textId="77777777" w:rsidR="00B77931" w:rsidRPr="00B77931" w:rsidRDefault="00B77931" w:rsidP="002F4B12">
            <w:pPr>
              <w:pStyle w:val="Compact"/>
              <w:rPr>
                <w:rFonts w:cs="Times New Roman"/>
              </w:rPr>
            </w:pPr>
            <w:r w:rsidRPr="00B77931">
              <w:rPr>
                <w:rFonts w:cs="Times New Roman"/>
              </w:rPr>
              <w:t>HPP</w:t>
            </w:r>
          </w:p>
        </w:tc>
        <w:tc>
          <w:tcPr>
            <w:tcW w:w="0" w:type="auto"/>
          </w:tcPr>
          <w:p w14:paraId="3B5E0B64"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21E7DADD" w14:textId="77777777" w:rsidR="00B77931" w:rsidRPr="00B77931" w:rsidRDefault="00B77931" w:rsidP="002F4B12">
            <w:pPr>
              <w:pStyle w:val="Compact"/>
              <w:rPr>
                <w:rFonts w:cs="Times New Roman"/>
              </w:rPr>
            </w:pPr>
            <w:r w:rsidRPr="00B77931">
              <w:rPr>
                <w:rFonts w:cs="Times New Roman"/>
              </w:rPr>
              <w:t>230</w:t>
            </w:r>
          </w:p>
        </w:tc>
        <w:tc>
          <w:tcPr>
            <w:tcW w:w="0" w:type="auto"/>
          </w:tcPr>
          <w:p w14:paraId="56C41A77" w14:textId="77777777" w:rsidR="00B77931" w:rsidRPr="00B77931" w:rsidRDefault="00B77931" w:rsidP="002F4B12">
            <w:pPr>
              <w:pStyle w:val="Compact"/>
              <w:rPr>
                <w:rFonts w:cs="Times New Roman"/>
              </w:rPr>
            </w:pPr>
            <w:r w:rsidRPr="00B77931">
              <w:rPr>
                <w:rFonts w:cs="Times New Roman"/>
              </w:rPr>
              <w:t>30</w:t>
            </w:r>
          </w:p>
        </w:tc>
      </w:tr>
      <w:tr w:rsidR="00B77931" w:rsidRPr="00B77931" w14:paraId="693B551A" w14:textId="77777777" w:rsidTr="002F4B12">
        <w:trPr>
          <w:jc w:val="center"/>
        </w:trPr>
        <w:tc>
          <w:tcPr>
            <w:tcW w:w="0" w:type="auto"/>
          </w:tcPr>
          <w:p w14:paraId="4F56CCDA" w14:textId="77777777" w:rsidR="00B77931" w:rsidRPr="00B77931" w:rsidRDefault="00B77931" w:rsidP="002F4B12">
            <w:pPr>
              <w:pStyle w:val="Compact"/>
              <w:rPr>
                <w:rFonts w:cs="Times New Roman"/>
              </w:rPr>
            </w:pPr>
            <w:proofErr w:type="spellStart"/>
            <w:r w:rsidRPr="00B77931">
              <w:rPr>
                <w:rFonts w:cs="Times New Roman"/>
              </w:rPr>
              <w:t>lancslab</w:t>
            </w:r>
            <w:proofErr w:type="spellEnd"/>
          </w:p>
        </w:tc>
        <w:tc>
          <w:tcPr>
            <w:tcW w:w="0" w:type="auto"/>
          </w:tcPr>
          <w:p w14:paraId="4FFD93D9" w14:textId="77777777" w:rsidR="00B77931" w:rsidRPr="00B77931" w:rsidRDefault="00B77931" w:rsidP="002F4B12">
            <w:pPr>
              <w:pStyle w:val="Compact"/>
              <w:rPr>
                <w:rFonts w:cs="Times New Roman"/>
              </w:rPr>
            </w:pPr>
            <w:r w:rsidRPr="00B77931">
              <w:rPr>
                <w:rFonts w:cs="Times New Roman"/>
              </w:rPr>
              <w:t>eye-tracking</w:t>
            </w:r>
          </w:p>
        </w:tc>
        <w:tc>
          <w:tcPr>
            <w:tcW w:w="0" w:type="auto"/>
          </w:tcPr>
          <w:p w14:paraId="4E1DBEB4"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6629D52E" w14:textId="77777777" w:rsidR="00B77931" w:rsidRPr="00B77931" w:rsidRDefault="00B77931" w:rsidP="002F4B12">
            <w:pPr>
              <w:pStyle w:val="Compact"/>
              <w:rPr>
                <w:rFonts w:cs="Times New Roman"/>
              </w:rPr>
            </w:pPr>
            <w:r w:rsidRPr="00B77931">
              <w:rPr>
                <w:rFonts w:cs="Times New Roman"/>
              </w:rPr>
              <w:t>236</w:t>
            </w:r>
          </w:p>
        </w:tc>
        <w:tc>
          <w:tcPr>
            <w:tcW w:w="0" w:type="auto"/>
          </w:tcPr>
          <w:p w14:paraId="6DE44516" w14:textId="77777777" w:rsidR="00B77931" w:rsidRPr="00B77931" w:rsidRDefault="00B77931" w:rsidP="002F4B12">
            <w:pPr>
              <w:pStyle w:val="Compact"/>
              <w:rPr>
                <w:rFonts w:cs="Times New Roman"/>
              </w:rPr>
            </w:pPr>
            <w:r w:rsidRPr="00B77931">
              <w:rPr>
                <w:rFonts w:cs="Times New Roman"/>
              </w:rPr>
              <w:t>16</w:t>
            </w:r>
          </w:p>
        </w:tc>
      </w:tr>
      <w:tr w:rsidR="00B77931" w:rsidRPr="00B77931" w14:paraId="4CF6F45A" w14:textId="77777777" w:rsidTr="002F4B12">
        <w:trPr>
          <w:jc w:val="center"/>
        </w:trPr>
        <w:tc>
          <w:tcPr>
            <w:tcW w:w="0" w:type="auto"/>
          </w:tcPr>
          <w:p w14:paraId="243CA6E1" w14:textId="77777777" w:rsidR="00B77931" w:rsidRPr="00B77931" w:rsidRDefault="00B77931" w:rsidP="002F4B12">
            <w:pPr>
              <w:pStyle w:val="Compact"/>
              <w:rPr>
                <w:rFonts w:cs="Times New Roman"/>
              </w:rPr>
            </w:pPr>
            <w:proofErr w:type="spellStart"/>
            <w:r w:rsidRPr="00B77931">
              <w:rPr>
                <w:rFonts w:cs="Times New Roman"/>
              </w:rPr>
              <w:t>wsi-goettingen</w:t>
            </w:r>
            <w:proofErr w:type="spellEnd"/>
          </w:p>
        </w:tc>
        <w:tc>
          <w:tcPr>
            <w:tcW w:w="0" w:type="auto"/>
          </w:tcPr>
          <w:p w14:paraId="45DAD6D0" w14:textId="77777777" w:rsidR="00B77931" w:rsidRPr="00B77931" w:rsidRDefault="00B77931" w:rsidP="002F4B12">
            <w:pPr>
              <w:pStyle w:val="Compact"/>
              <w:rPr>
                <w:rFonts w:cs="Times New Roman"/>
              </w:rPr>
            </w:pPr>
            <w:r w:rsidRPr="00B77931">
              <w:rPr>
                <w:rFonts w:cs="Times New Roman"/>
              </w:rPr>
              <w:t>central fixation</w:t>
            </w:r>
          </w:p>
        </w:tc>
        <w:tc>
          <w:tcPr>
            <w:tcW w:w="0" w:type="auto"/>
          </w:tcPr>
          <w:p w14:paraId="776FB191" w14:textId="77777777" w:rsidR="00B77931" w:rsidRPr="00B77931" w:rsidRDefault="00B77931" w:rsidP="002F4B12">
            <w:pPr>
              <w:pStyle w:val="Compact"/>
              <w:rPr>
                <w:rFonts w:cs="Times New Roman"/>
              </w:rPr>
            </w:pPr>
            <w:r w:rsidRPr="00B77931">
              <w:rPr>
                <w:rFonts w:cs="Times New Roman"/>
              </w:rPr>
              <w:t>German</w:t>
            </w:r>
          </w:p>
        </w:tc>
        <w:tc>
          <w:tcPr>
            <w:tcW w:w="0" w:type="auto"/>
          </w:tcPr>
          <w:p w14:paraId="12FBF6DF" w14:textId="77777777" w:rsidR="00B77931" w:rsidRPr="00B77931" w:rsidRDefault="00B77931" w:rsidP="002F4B12">
            <w:pPr>
              <w:pStyle w:val="Compact"/>
              <w:rPr>
                <w:rFonts w:cs="Times New Roman"/>
              </w:rPr>
            </w:pPr>
            <w:r w:rsidRPr="00B77931">
              <w:rPr>
                <w:rFonts w:cs="Times New Roman"/>
              </w:rPr>
              <w:t>280</w:t>
            </w:r>
          </w:p>
        </w:tc>
        <w:tc>
          <w:tcPr>
            <w:tcW w:w="0" w:type="auto"/>
          </w:tcPr>
          <w:p w14:paraId="673A91C4" w14:textId="77777777" w:rsidR="00B77931" w:rsidRPr="00B77931" w:rsidRDefault="00B77931" w:rsidP="002F4B12">
            <w:pPr>
              <w:pStyle w:val="Compact"/>
              <w:rPr>
                <w:rFonts w:cs="Times New Roman"/>
              </w:rPr>
            </w:pPr>
            <w:r w:rsidRPr="00B77931">
              <w:rPr>
                <w:rFonts w:cs="Times New Roman"/>
              </w:rPr>
              <w:t>39</w:t>
            </w:r>
          </w:p>
        </w:tc>
      </w:tr>
      <w:tr w:rsidR="00B77931" w:rsidRPr="00B77931" w14:paraId="670ACCD2" w14:textId="77777777" w:rsidTr="002F4B12">
        <w:trPr>
          <w:jc w:val="center"/>
        </w:trPr>
        <w:tc>
          <w:tcPr>
            <w:tcW w:w="0" w:type="auto"/>
          </w:tcPr>
          <w:p w14:paraId="39090CF8" w14:textId="77777777" w:rsidR="00B77931" w:rsidRPr="00B77931" w:rsidRDefault="00B77931" w:rsidP="002F4B12">
            <w:pPr>
              <w:pStyle w:val="Compact"/>
              <w:rPr>
                <w:rFonts w:cs="Times New Roman"/>
              </w:rPr>
            </w:pPr>
            <w:proofErr w:type="spellStart"/>
            <w:r w:rsidRPr="00B77931">
              <w:rPr>
                <w:rFonts w:cs="Times New Roman"/>
              </w:rPr>
              <w:t>wsi-goettingen</w:t>
            </w:r>
            <w:proofErr w:type="spellEnd"/>
          </w:p>
        </w:tc>
        <w:tc>
          <w:tcPr>
            <w:tcW w:w="0" w:type="auto"/>
          </w:tcPr>
          <w:p w14:paraId="2B434BA1" w14:textId="77777777" w:rsidR="00B77931" w:rsidRPr="00B77931" w:rsidRDefault="00B77931" w:rsidP="002F4B12">
            <w:pPr>
              <w:pStyle w:val="Compact"/>
              <w:rPr>
                <w:rFonts w:cs="Times New Roman"/>
              </w:rPr>
            </w:pPr>
            <w:r w:rsidRPr="00B77931">
              <w:rPr>
                <w:rFonts w:cs="Times New Roman"/>
              </w:rPr>
              <w:t>HPP</w:t>
            </w:r>
          </w:p>
        </w:tc>
        <w:tc>
          <w:tcPr>
            <w:tcW w:w="0" w:type="auto"/>
          </w:tcPr>
          <w:p w14:paraId="4FB9288B" w14:textId="77777777" w:rsidR="00B77931" w:rsidRPr="00B77931" w:rsidRDefault="00B77931" w:rsidP="002F4B12">
            <w:pPr>
              <w:pStyle w:val="Compact"/>
              <w:rPr>
                <w:rFonts w:cs="Times New Roman"/>
              </w:rPr>
            </w:pPr>
            <w:r w:rsidRPr="00B77931">
              <w:rPr>
                <w:rFonts w:cs="Times New Roman"/>
              </w:rPr>
              <w:t>German</w:t>
            </w:r>
          </w:p>
        </w:tc>
        <w:tc>
          <w:tcPr>
            <w:tcW w:w="0" w:type="auto"/>
          </w:tcPr>
          <w:p w14:paraId="0D553A29" w14:textId="77777777" w:rsidR="00B77931" w:rsidRPr="00B77931" w:rsidRDefault="00B77931" w:rsidP="002F4B12">
            <w:pPr>
              <w:pStyle w:val="Compact"/>
              <w:rPr>
                <w:rFonts w:cs="Times New Roman"/>
              </w:rPr>
            </w:pPr>
            <w:r w:rsidRPr="00B77931">
              <w:rPr>
                <w:rFonts w:cs="Times New Roman"/>
              </w:rPr>
              <w:t>242</w:t>
            </w:r>
          </w:p>
        </w:tc>
        <w:tc>
          <w:tcPr>
            <w:tcW w:w="0" w:type="auto"/>
          </w:tcPr>
          <w:p w14:paraId="19A4EC52" w14:textId="77777777" w:rsidR="00B77931" w:rsidRPr="00B77931" w:rsidRDefault="00B77931" w:rsidP="002F4B12">
            <w:pPr>
              <w:pStyle w:val="Compact"/>
              <w:rPr>
                <w:rFonts w:cs="Times New Roman"/>
              </w:rPr>
            </w:pPr>
            <w:r w:rsidRPr="00B77931">
              <w:rPr>
                <w:rFonts w:cs="Times New Roman"/>
              </w:rPr>
              <w:t>16</w:t>
            </w:r>
          </w:p>
        </w:tc>
      </w:tr>
    </w:tbl>
    <w:p w14:paraId="65B2734D" w14:textId="77777777" w:rsidR="00B77931" w:rsidRPr="00B77931" w:rsidRDefault="00B77931" w:rsidP="00B77931">
      <w:pPr>
        <w:pStyle w:val="BodyText"/>
        <w:spacing w:before="0" w:after="0"/>
        <w:ind w:firstLine="0"/>
        <w:rPr>
          <w:rFonts w:cs="Times New Roman"/>
        </w:rPr>
      </w:pPr>
    </w:p>
    <w:p w14:paraId="685CF015" w14:textId="77777777" w:rsidR="003945B2" w:rsidRPr="00B77931" w:rsidRDefault="00000000">
      <w:pPr>
        <w:pStyle w:val="Heading2"/>
        <w:rPr>
          <w:rFonts w:cs="Times New Roman"/>
        </w:rPr>
      </w:pPr>
      <w:bookmarkStart w:id="4" w:name="materials"/>
      <w:bookmarkEnd w:id="3"/>
      <w:r w:rsidRPr="00B77931">
        <w:rPr>
          <w:rFonts w:cs="Times New Roman"/>
        </w:rPr>
        <w:t>Materials</w:t>
      </w:r>
    </w:p>
    <w:p w14:paraId="6EAE97BA" w14:textId="2FD25B8C" w:rsidR="003945B2" w:rsidRPr="00B77931" w:rsidRDefault="00071C10" w:rsidP="00071C10">
      <w:pPr>
        <w:pStyle w:val="FirstParagraph"/>
        <w:rPr>
          <w:rFonts w:cs="Times New Roman"/>
        </w:rPr>
      </w:pPr>
      <w:bookmarkStart w:id="5" w:name="visual-stimuli."/>
      <w:r w:rsidRPr="00B77931">
        <w:rPr>
          <w:rFonts w:cs="Times New Roman"/>
          <w:b/>
          <w:bCs/>
        </w:rPr>
        <w:t>Visual stimuli.</w:t>
      </w:r>
      <w:r w:rsidRPr="00B77931">
        <w:rPr>
          <w:rFonts w:cs="Times New Roman"/>
        </w:rPr>
        <w:t xml:space="preserve"> </w:t>
      </w:r>
      <w:r w:rsidR="00000000" w:rsidRPr="00B77931">
        <w:rPr>
          <w:rFonts w:cs="Times New Roman"/>
        </w:rPr>
        <w:t xml:space="preserve">The visual stimuli and instructions were identical to MB1. For the CF paradigm and ET, labs used a multicolored static checkerboard as the fixation stimulus as well as </w:t>
      </w:r>
      <w:r w:rsidR="00000000" w:rsidRPr="00B77931">
        <w:rPr>
          <w:rFonts w:cs="Times New Roman"/>
        </w:rPr>
        <w:lastRenderedPageBreak/>
        <w:t>a multicolored moving circle with a ringing sound as an attention-getter between trials. For the HPP method, labs used their standard procedure, as in MB1.</w:t>
      </w:r>
    </w:p>
    <w:p w14:paraId="7F179666" w14:textId="10CA6DDB" w:rsidR="003945B2" w:rsidRPr="00B77931" w:rsidRDefault="00071C10">
      <w:pPr>
        <w:pStyle w:val="FirstParagraph"/>
        <w:rPr>
          <w:rFonts w:cs="Times New Roman"/>
        </w:rPr>
      </w:pPr>
      <w:bookmarkStart w:id="6" w:name="speech-stimuli."/>
      <w:bookmarkEnd w:id="5"/>
      <w:r w:rsidRPr="00B77931">
        <w:rPr>
          <w:rFonts w:cs="Times New Roman"/>
          <w:b/>
          <w:bCs/>
        </w:rPr>
        <w:t>Speech stimuli.</w:t>
      </w:r>
      <w:r w:rsidRPr="00B77931">
        <w:rPr>
          <w:rFonts w:cs="Times New Roman"/>
        </w:rPr>
        <w:t xml:space="preserve"> </w:t>
      </w:r>
      <w:r w:rsidR="00000000" w:rsidRPr="00B77931">
        <w:rPr>
          <w:rFonts w:cs="Times New Roman"/>
        </w:rPr>
        <w:t>We used the identical training stimuli of piano music from MB1. A second set of naturalistic IDS and ADS recordings of mothers either talking to their infant or to an experimenter was created for the retest session by reversing the order of clips within each sequence of the original study. This resulted in eight new sequences of natural IDS and eight new sequences of natural ADS with a length of 18 seconds each.</w:t>
      </w:r>
    </w:p>
    <w:p w14:paraId="430EB0F7" w14:textId="134D6F9E" w:rsidR="003945B2" w:rsidRPr="00B77931" w:rsidRDefault="00071C10">
      <w:pPr>
        <w:pStyle w:val="FirstParagraph"/>
        <w:rPr>
          <w:rFonts w:cs="Times New Roman"/>
        </w:rPr>
      </w:pPr>
      <w:bookmarkStart w:id="7" w:name="procedure."/>
      <w:bookmarkEnd w:id="6"/>
      <w:r w:rsidRPr="00B77931">
        <w:rPr>
          <w:rFonts w:cs="Times New Roman"/>
          <w:b/>
          <w:bCs/>
        </w:rPr>
        <w:t>Procedure.</w:t>
      </w:r>
      <w:r w:rsidRPr="00B77931">
        <w:rPr>
          <w:rFonts w:cs="Times New Roman"/>
        </w:rPr>
        <w:t xml:space="preserve"> </w:t>
      </w:r>
      <w:r w:rsidR="00000000" w:rsidRPr="00B77931">
        <w:rPr>
          <w:rFonts w:cs="Times New Roman"/>
        </w:rPr>
        <w:t>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sidR="00000000" w:rsidRPr="00B77931">
        <w:rPr>
          <w:rFonts w:cs="Times New Roman"/>
          <w:i/>
          <w:iCs/>
        </w:rPr>
        <w:t>n</w:t>
      </w:r>
      <w:r w:rsidR="00000000" w:rsidRPr="00B77931">
        <w:rPr>
          <w:rFonts w:cs="Times New Roman"/>
        </w:rPr>
        <w:t xml:space="preserve"> = 3). The mean number of days between test and retest was 10 (range: 1 - 49).</w:t>
      </w:r>
    </w:p>
    <w:p w14:paraId="7B1E8E31" w14:textId="5F188424" w:rsidR="00B77931" w:rsidRPr="00B77931" w:rsidRDefault="00000000" w:rsidP="00B77931">
      <w:pPr>
        <w:pStyle w:val="BodyText"/>
        <w:rPr>
          <w:rFonts w:cs="Times New Roman"/>
        </w:rPr>
      </w:pPr>
      <w:r w:rsidRPr="00B77931">
        <w:rPr>
          <w:rFonts w:cs="Times New Roman"/>
        </w:rP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The online coding experimenter and the parent listened to music masked with the stimuli of the study via noise-cancelling headphones. If the experimenter was in an adjacent room separate from the testing location, listening to masking music was optional for the experimenter.</w:t>
      </w:r>
      <w:bookmarkStart w:id="8" w:name="data-exclusion."/>
      <w:bookmarkEnd w:id="7"/>
    </w:p>
    <w:p w14:paraId="563300DC" w14:textId="5EFBC0C1" w:rsidR="003945B2" w:rsidRPr="00B77931" w:rsidRDefault="00071C10" w:rsidP="00071C10">
      <w:pPr>
        <w:pStyle w:val="FirstParagraph"/>
        <w:rPr>
          <w:rFonts w:cs="Times New Roman"/>
        </w:rPr>
      </w:pPr>
      <w:r w:rsidRPr="00B77931">
        <w:rPr>
          <w:rFonts w:cs="Times New Roman"/>
          <w:b/>
          <w:bCs/>
        </w:rPr>
        <w:t>Data exclusion.</w:t>
      </w:r>
      <w:r w:rsidRPr="00B77931">
        <w:rPr>
          <w:rFonts w:cs="Times New Roman"/>
        </w:rPr>
        <w:t xml:space="preserve"> </w:t>
      </w:r>
      <w:r w:rsidR="00000000" w:rsidRPr="00B77931">
        <w:rPr>
          <w:rFonts w:cs="Times New Roman"/>
        </w:rPr>
        <w:t xml:space="preserve">A child was excluded if they had a session error, i.e., an experimenter error (e.g., inaccurate coding, or presentation of retest stimuli on the first test session) or equipment failure (visual stimuli continued to play after the end of a trial). Trials were excluded </w:t>
      </w:r>
      <w:r w:rsidR="00000000" w:rsidRPr="00B77931">
        <w:rPr>
          <w:rFonts w:cs="Times New Roman"/>
        </w:rPr>
        <w:lastRenderedPageBreak/>
        <w:t>if they were marked as trial errors, i.e., if the infant was reported as fussy, an experimental or equipment error occurred, or there was parental interference during the task (e.g., if the parent spoke with the infant during the trial). Trials were also excluded if the minimum looking time of 2 s was not met. If a participant was unable to contribute at least one IDS and one ADS trial for either test or retest, all data of that participant was excluded from the test-retest analyses.</w:t>
      </w:r>
    </w:p>
    <w:p w14:paraId="7DB4E889" w14:textId="77777777" w:rsidR="003945B2" w:rsidRPr="00B77931" w:rsidRDefault="00000000">
      <w:pPr>
        <w:pStyle w:val="Heading1"/>
        <w:rPr>
          <w:rFonts w:cs="Times New Roman"/>
        </w:rPr>
      </w:pPr>
      <w:bookmarkStart w:id="9" w:name="results"/>
      <w:bookmarkEnd w:id="0"/>
      <w:bookmarkEnd w:id="4"/>
      <w:bookmarkEnd w:id="8"/>
      <w:r w:rsidRPr="00B77931">
        <w:rPr>
          <w:rFonts w:cs="Times New Roman"/>
        </w:rPr>
        <w:t>Results</w:t>
      </w:r>
    </w:p>
    <w:p w14:paraId="279E1A8E" w14:textId="45598462" w:rsidR="003945B2" w:rsidRPr="00B77931" w:rsidRDefault="00000000">
      <w:pPr>
        <w:pStyle w:val="Heading2"/>
        <w:rPr>
          <w:rFonts w:cs="Times New Roman"/>
        </w:rPr>
      </w:pPr>
      <w:bookmarkStart w:id="10" w:name="ids-preference"/>
      <w:r w:rsidRPr="00B77931">
        <w:rPr>
          <w:rFonts w:cs="Times New Roman"/>
        </w:rPr>
        <w:t>IDS preference</w:t>
      </w:r>
    </w:p>
    <w:p w14:paraId="0F62330A" w14:textId="77777777" w:rsidR="00B77931" w:rsidRPr="00B77931" w:rsidRDefault="00B77931" w:rsidP="00B77931">
      <w:pPr>
        <w:pStyle w:val="FirstParagraph"/>
        <w:spacing w:line="276" w:lineRule="auto"/>
        <w:ind w:firstLine="0"/>
        <w:rPr>
          <w:rFonts w:cs="Times New Roman"/>
          <w:i/>
        </w:rPr>
      </w:pPr>
      <w:r w:rsidRPr="00B77931">
        <w:rPr>
          <w:rFonts w:cs="Times New Roman"/>
          <w:i/>
        </w:rPr>
        <w:t>Table 2</w:t>
      </w:r>
    </w:p>
    <w:p w14:paraId="454CAF78" w14:textId="77777777" w:rsidR="00B77931" w:rsidRPr="00B77931" w:rsidRDefault="00B77931" w:rsidP="00B77931">
      <w:pPr>
        <w:pStyle w:val="FirstParagraph"/>
        <w:spacing w:line="276" w:lineRule="auto"/>
        <w:ind w:firstLine="0"/>
        <w:rPr>
          <w:rFonts w:cs="Times New Roman"/>
        </w:rPr>
      </w:pPr>
      <w:r w:rsidRPr="00B77931">
        <w:rPr>
          <w:rFonts w:cs="Times New Roman"/>
          <w:i/>
          <w:iCs/>
        </w:rPr>
        <w:t>Average looking times (in seconds) for each session and condition</w:t>
      </w:r>
    </w:p>
    <w:tbl>
      <w:tblPr>
        <w:tblStyle w:val="Table"/>
        <w:tblW w:w="0" w:type="auto"/>
        <w:jc w:val="center"/>
        <w:tblLook w:val="0020" w:firstRow="1" w:lastRow="0" w:firstColumn="0" w:lastColumn="0" w:noHBand="0" w:noVBand="0"/>
      </w:tblPr>
      <w:tblGrid>
        <w:gridCol w:w="1156"/>
        <w:gridCol w:w="1736"/>
        <w:gridCol w:w="1490"/>
        <w:gridCol w:w="1736"/>
        <w:gridCol w:w="1490"/>
      </w:tblGrid>
      <w:tr w:rsidR="00B77931" w:rsidRPr="00B77931" w14:paraId="0291760E" w14:textId="77777777" w:rsidTr="00B7793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9F46836" w14:textId="77777777" w:rsidR="00B77931" w:rsidRPr="00B77931" w:rsidRDefault="00B77931" w:rsidP="002F4B12">
            <w:pPr>
              <w:pStyle w:val="Compact"/>
              <w:rPr>
                <w:rFonts w:cs="Times New Roman"/>
              </w:rPr>
            </w:pPr>
            <w:r w:rsidRPr="00B77931">
              <w:rPr>
                <w:rFonts w:cs="Times New Roman"/>
              </w:rPr>
              <w:t>Trial type</w:t>
            </w:r>
          </w:p>
        </w:tc>
        <w:tc>
          <w:tcPr>
            <w:tcW w:w="0" w:type="auto"/>
          </w:tcPr>
          <w:p w14:paraId="204E9C63" w14:textId="77777777" w:rsidR="00B77931" w:rsidRPr="00B77931" w:rsidRDefault="00B77931" w:rsidP="002F4B12">
            <w:pPr>
              <w:pStyle w:val="Compact"/>
              <w:rPr>
                <w:rFonts w:cs="Times New Roman"/>
              </w:rPr>
            </w:pPr>
            <w:r w:rsidRPr="00B77931">
              <w:rPr>
                <w:rFonts w:cs="Times New Roman"/>
              </w:rPr>
              <w:t>Session 1 Mean</w:t>
            </w:r>
          </w:p>
        </w:tc>
        <w:tc>
          <w:tcPr>
            <w:tcW w:w="0" w:type="auto"/>
          </w:tcPr>
          <w:p w14:paraId="02D2415C" w14:textId="77777777" w:rsidR="00B77931" w:rsidRPr="00B77931" w:rsidRDefault="00B77931" w:rsidP="002F4B12">
            <w:pPr>
              <w:pStyle w:val="Compact"/>
              <w:rPr>
                <w:rFonts w:cs="Times New Roman"/>
              </w:rPr>
            </w:pPr>
            <w:r w:rsidRPr="00B77931">
              <w:rPr>
                <w:rFonts w:cs="Times New Roman"/>
              </w:rPr>
              <w:t xml:space="preserve">Session 1 </w:t>
            </w:r>
            <m:oMath>
              <m:r>
                <w:rPr>
                  <w:rFonts w:ascii="Cambria Math" w:hAnsi="Cambria Math" w:cs="Times New Roman"/>
                </w:rPr>
                <m:t>SD</m:t>
              </m:r>
            </m:oMath>
          </w:p>
        </w:tc>
        <w:tc>
          <w:tcPr>
            <w:tcW w:w="0" w:type="auto"/>
          </w:tcPr>
          <w:p w14:paraId="57220D29" w14:textId="77777777" w:rsidR="00B77931" w:rsidRPr="00B77931" w:rsidRDefault="00B77931" w:rsidP="002F4B12">
            <w:pPr>
              <w:pStyle w:val="Compact"/>
              <w:rPr>
                <w:rFonts w:cs="Times New Roman"/>
              </w:rPr>
            </w:pPr>
            <w:r w:rsidRPr="00B77931">
              <w:rPr>
                <w:rFonts w:cs="Times New Roman"/>
              </w:rPr>
              <w:t>Session 2 Mean</w:t>
            </w:r>
          </w:p>
        </w:tc>
        <w:tc>
          <w:tcPr>
            <w:tcW w:w="0" w:type="auto"/>
          </w:tcPr>
          <w:p w14:paraId="505FB437" w14:textId="77777777" w:rsidR="00B77931" w:rsidRPr="00B77931" w:rsidRDefault="00B77931" w:rsidP="002F4B12">
            <w:pPr>
              <w:pStyle w:val="Compact"/>
              <w:rPr>
                <w:rFonts w:cs="Times New Roman"/>
              </w:rPr>
            </w:pPr>
            <w:r w:rsidRPr="00B77931">
              <w:rPr>
                <w:rFonts w:cs="Times New Roman"/>
              </w:rPr>
              <w:t xml:space="preserve">Session 2 </w:t>
            </w:r>
            <m:oMath>
              <m:r>
                <w:rPr>
                  <w:rFonts w:ascii="Cambria Math" w:hAnsi="Cambria Math" w:cs="Times New Roman"/>
                </w:rPr>
                <m:t>SD</m:t>
              </m:r>
            </m:oMath>
          </w:p>
        </w:tc>
      </w:tr>
      <w:tr w:rsidR="00B77931" w:rsidRPr="00B77931" w14:paraId="3C0601FB" w14:textId="77777777" w:rsidTr="00B77931">
        <w:trPr>
          <w:jc w:val="center"/>
        </w:trPr>
        <w:tc>
          <w:tcPr>
            <w:tcW w:w="0" w:type="auto"/>
          </w:tcPr>
          <w:p w14:paraId="216AA2EC" w14:textId="77777777" w:rsidR="00B77931" w:rsidRPr="00B77931" w:rsidRDefault="00B77931" w:rsidP="002F4B12">
            <w:pPr>
              <w:pStyle w:val="Compact"/>
              <w:rPr>
                <w:rFonts w:cs="Times New Roman"/>
              </w:rPr>
            </w:pPr>
            <w:r w:rsidRPr="00B77931">
              <w:rPr>
                <w:rFonts w:cs="Times New Roman"/>
              </w:rPr>
              <w:t>ADS</w:t>
            </w:r>
          </w:p>
        </w:tc>
        <w:tc>
          <w:tcPr>
            <w:tcW w:w="0" w:type="auto"/>
          </w:tcPr>
          <w:p w14:paraId="12F8F52E" w14:textId="77777777" w:rsidR="00B77931" w:rsidRPr="00B77931" w:rsidRDefault="00B77931" w:rsidP="002F4B12">
            <w:pPr>
              <w:pStyle w:val="Compact"/>
              <w:rPr>
                <w:rFonts w:cs="Times New Roman"/>
              </w:rPr>
            </w:pPr>
            <w:r w:rsidRPr="00B77931">
              <w:rPr>
                <w:rFonts w:cs="Times New Roman"/>
              </w:rPr>
              <w:t>7.72</w:t>
            </w:r>
          </w:p>
        </w:tc>
        <w:tc>
          <w:tcPr>
            <w:tcW w:w="0" w:type="auto"/>
          </w:tcPr>
          <w:p w14:paraId="73E2AE17" w14:textId="77777777" w:rsidR="00B77931" w:rsidRPr="00B77931" w:rsidRDefault="00B77931" w:rsidP="002F4B12">
            <w:pPr>
              <w:pStyle w:val="Compact"/>
              <w:rPr>
                <w:rFonts w:cs="Times New Roman"/>
              </w:rPr>
            </w:pPr>
            <w:r w:rsidRPr="00B77931">
              <w:rPr>
                <w:rFonts w:cs="Times New Roman"/>
              </w:rPr>
              <w:t>2.77</w:t>
            </w:r>
          </w:p>
        </w:tc>
        <w:tc>
          <w:tcPr>
            <w:tcW w:w="0" w:type="auto"/>
          </w:tcPr>
          <w:p w14:paraId="5A3D9407" w14:textId="77777777" w:rsidR="00B77931" w:rsidRPr="00B77931" w:rsidRDefault="00B77931" w:rsidP="002F4B12">
            <w:pPr>
              <w:pStyle w:val="Compact"/>
              <w:rPr>
                <w:rFonts w:cs="Times New Roman"/>
              </w:rPr>
            </w:pPr>
            <w:r w:rsidRPr="00B77931">
              <w:rPr>
                <w:rFonts w:cs="Times New Roman"/>
              </w:rPr>
              <w:t>6.96</w:t>
            </w:r>
          </w:p>
        </w:tc>
        <w:tc>
          <w:tcPr>
            <w:tcW w:w="0" w:type="auto"/>
          </w:tcPr>
          <w:p w14:paraId="0764AB23" w14:textId="77777777" w:rsidR="00B77931" w:rsidRPr="00B77931" w:rsidRDefault="00B77931" w:rsidP="002F4B12">
            <w:pPr>
              <w:pStyle w:val="Compact"/>
              <w:rPr>
                <w:rFonts w:cs="Times New Roman"/>
              </w:rPr>
            </w:pPr>
            <w:r w:rsidRPr="00B77931">
              <w:rPr>
                <w:rFonts w:cs="Times New Roman"/>
              </w:rPr>
              <w:t>2.92</w:t>
            </w:r>
          </w:p>
        </w:tc>
      </w:tr>
      <w:tr w:rsidR="00B77931" w:rsidRPr="00B77931" w14:paraId="576326AD" w14:textId="77777777" w:rsidTr="00B77931">
        <w:trPr>
          <w:jc w:val="center"/>
        </w:trPr>
        <w:tc>
          <w:tcPr>
            <w:tcW w:w="0" w:type="auto"/>
          </w:tcPr>
          <w:p w14:paraId="4D86D0BA" w14:textId="77777777" w:rsidR="00B77931" w:rsidRPr="00B77931" w:rsidRDefault="00B77931" w:rsidP="002F4B12">
            <w:pPr>
              <w:pStyle w:val="Compact"/>
              <w:rPr>
                <w:rFonts w:cs="Times New Roman"/>
              </w:rPr>
            </w:pPr>
            <w:r w:rsidRPr="00B77931">
              <w:rPr>
                <w:rFonts w:cs="Times New Roman"/>
              </w:rPr>
              <w:t>IDS</w:t>
            </w:r>
          </w:p>
        </w:tc>
        <w:tc>
          <w:tcPr>
            <w:tcW w:w="0" w:type="auto"/>
          </w:tcPr>
          <w:p w14:paraId="4802418B" w14:textId="77777777" w:rsidR="00B77931" w:rsidRPr="00B77931" w:rsidRDefault="00B77931" w:rsidP="002F4B12">
            <w:pPr>
              <w:pStyle w:val="Compact"/>
              <w:rPr>
                <w:rFonts w:cs="Times New Roman"/>
              </w:rPr>
            </w:pPr>
            <w:r w:rsidRPr="00B77931">
              <w:rPr>
                <w:rFonts w:cs="Times New Roman"/>
              </w:rPr>
              <w:t>8.76</w:t>
            </w:r>
          </w:p>
        </w:tc>
        <w:tc>
          <w:tcPr>
            <w:tcW w:w="0" w:type="auto"/>
          </w:tcPr>
          <w:p w14:paraId="19994066" w14:textId="77777777" w:rsidR="00B77931" w:rsidRPr="00B77931" w:rsidRDefault="00B77931" w:rsidP="002F4B12">
            <w:pPr>
              <w:pStyle w:val="Compact"/>
              <w:rPr>
                <w:rFonts w:cs="Times New Roman"/>
              </w:rPr>
            </w:pPr>
            <w:r w:rsidRPr="00B77931">
              <w:rPr>
                <w:rFonts w:cs="Times New Roman"/>
              </w:rPr>
              <w:t>2.85</w:t>
            </w:r>
          </w:p>
        </w:tc>
        <w:tc>
          <w:tcPr>
            <w:tcW w:w="0" w:type="auto"/>
          </w:tcPr>
          <w:p w14:paraId="274846CC" w14:textId="77777777" w:rsidR="00B77931" w:rsidRPr="00B77931" w:rsidRDefault="00B77931" w:rsidP="002F4B12">
            <w:pPr>
              <w:pStyle w:val="Compact"/>
              <w:rPr>
                <w:rFonts w:cs="Times New Roman"/>
              </w:rPr>
            </w:pPr>
            <w:r w:rsidRPr="00B77931">
              <w:rPr>
                <w:rFonts w:cs="Times New Roman"/>
              </w:rPr>
              <w:t>7.75</w:t>
            </w:r>
          </w:p>
        </w:tc>
        <w:tc>
          <w:tcPr>
            <w:tcW w:w="0" w:type="auto"/>
          </w:tcPr>
          <w:p w14:paraId="1AD0CD5D" w14:textId="77777777" w:rsidR="00B77931" w:rsidRPr="00B77931" w:rsidRDefault="00B77931" w:rsidP="002F4B12">
            <w:pPr>
              <w:pStyle w:val="Compact"/>
              <w:rPr>
                <w:rFonts w:cs="Times New Roman"/>
              </w:rPr>
            </w:pPr>
            <w:r w:rsidRPr="00B77931">
              <w:rPr>
                <w:rFonts w:cs="Times New Roman"/>
              </w:rPr>
              <w:t>2.75</w:t>
            </w:r>
          </w:p>
        </w:tc>
      </w:tr>
    </w:tbl>
    <w:p w14:paraId="63BBB348" w14:textId="77777777" w:rsidR="00B77931" w:rsidRPr="00B77931" w:rsidRDefault="00B77931" w:rsidP="00B77931">
      <w:pPr>
        <w:pStyle w:val="FirstParagraph"/>
        <w:spacing w:before="0" w:after="0"/>
        <w:ind w:firstLine="677"/>
        <w:rPr>
          <w:rFonts w:cs="Times New Roman"/>
        </w:rPr>
      </w:pPr>
    </w:p>
    <w:p w14:paraId="3F4BDE83" w14:textId="11CF960A" w:rsidR="00B77931" w:rsidRPr="00B77931" w:rsidRDefault="00000000" w:rsidP="00B77931">
      <w:pPr>
        <w:pStyle w:val="FirstParagraph"/>
        <w:rPr>
          <w:rFonts w:cs="Times New Roman"/>
        </w:rPr>
      </w:pPr>
      <w:r w:rsidRPr="00B77931">
        <w:rPr>
          <w:rFonts w:cs="Times New Roman"/>
        </w:rPr>
        <w:t xml:space="preserve">First, we examined infants’ preference for IDS in both sessions. Two-samples t-tests comparing the difference in average looking time between IDS and ADS to zero revealed that infants showed a preference of IDS over ADS in Session 1,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157</m:t>
            </m:r>
          </m:e>
        </m:d>
        <m:r>
          <m:rPr>
            <m:sty m:val="p"/>
          </m:rPr>
          <w:rPr>
            <w:rFonts w:ascii="Cambria Math" w:hAnsi="Cambria Math" w:cs="Times New Roman"/>
          </w:rPr>
          <m:t>=</m:t>
        </m:r>
        <m:r>
          <w:rPr>
            <w:rFonts w:ascii="Cambria Math" w:hAnsi="Cambria Math" w:cs="Times New Roman"/>
          </w:rPr>
          <m:t>6.47</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B77931">
        <w:rPr>
          <w:rFonts w:cs="Times New Roman"/>
        </w:rPr>
        <w:t xml:space="preserve">, and Session 2,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157</m:t>
            </m:r>
          </m:e>
        </m:d>
        <m:r>
          <m:rPr>
            <m:sty m:val="p"/>
          </m:rPr>
          <w:rPr>
            <w:rFonts w:ascii="Cambria Math" w:hAnsi="Cambria Math" w:cs="Times New Roman"/>
          </w:rPr>
          <m:t>=</m:t>
        </m:r>
        <m:r>
          <w:rPr>
            <w:rFonts w:ascii="Cambria Math" w:hAnsi="Cambria Math" w:cs="Times New Roman"/>
          </w:rPr>
          <m:t>4.19</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B77931">
        <w:rPr>
          <w:rFonts w:cs="Times New Roman"/>
        </w:rPr>
        <w:t xml:space="preserve">, replicating the main finding from MB1 (Table 2).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w:t>
      </w:r>
      <w:r w:rsidRPr="00B77931">
        <w:rPr>
          <w:rFonts w:cs="Times New Roman"/>
        </w:rPr>
        <w:lastRenderedPageBreak/>
        <w:t xml:space="preserve">There was no significant difference in the magnitude of infants’ preference between the two sessions, </w:t>
      </w:r>
      <m:oMath>
        <m:r>
          <w:rPr>
            <w:rFonts w:ascii="Cambria Math" w:hAnsi="Cambria Math" w:cs="Times New Roman"/>
          </w:rPr>
          <m:t>β</m:t>
        </m:r>
      </m:oMath>
      <w:r w:rsidRPr="00B77931">
        <w:rPr>
          <w:rFonts w:cs="Times New Roman"/>
        </w:rPr>
        <w:t xml:space="preserve">=-0.30, </w:t>
      </w:r>
      <w:r w:rsidRPr="00B77931">
        <w:rPr>
          <w:rFonts w:cs="Times New Roman"/>
          <w:i/>
          <w:iCs/>
        </w:rPr>
        <w:t>SE</w:t>
      </w:r>
      <w:r w:rsidRPr="00B77931">
        <w:rPr>
          <w:rFonts w:cs="Times New Roman"/>
        </w:rPr>
        <w:t xml:space="preserve">=0.24, </w:t>
      </w:r>
      <w:r w:rsidRPr="00B77931">
        <w:rPr>
          <w:rFonts w:cs="Times New Roman"/>
          <w:i/>
          <w:iCs/>
        </w:rPr>
        <w:t>p</w:t>
      </w:r>
      <w:r w:rsidRPr="00B77931">
        <w:rPr>
          <w:rFonts w:cs="Times New Roman"/>
        </w:rPr>
        <w:t>=.208.</w:t>
      </w:r>
    </w:p>
    <w:p w14:paraId="091F0505" w14:textId="034A45C1" w:rsidR="003945B2" w:rsidRDefault="00000000">
      <w:pPr>
        <w:pStyle w:val="Heading2"/>
        <w:rPr>
          <w:rFonts w:cs="Times New Roman"/>
        </w:rPr>
      </w:pPr>
      <w:bookmarkStart w:id="11" w:name="reliability"/>
      <w:bookmarkEnd w:id="10"/>
      <w:r w:rsidRPr="00B77931">
        <w:rPr>
          <w:rFonts w:cs="Times New Roman"/>
        </w:rPr>
        <w:t>Reliability</w:t>
      </w:r>
    </w:p>
    <w:p w14:paraId="565A5764" w14:textId="77777777" w:rsidR="00B77931" w:rsidRDefault="00B77931" w:rsidP="00B77931">
      <w:pPr>
        <w:pStyle w:val="BodyText"/>
        <w:rPr>
          <w:rFonts w:cs="Times New Roman"/>
        </w:rPr>
      </w:pPr>
      <w:r w:rsidRPr="00B77931">
        <w:rPr>
          <w:rFonts w:cs="Times New Roman"/>
        </w:rPr>
        <w:t xml:space="preserve">We assessed test-retest reliability in two ways.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.09</m:t>
        </m:r>
      </m:oMath>
      <w:r w:rsidRPr="00B77931">
        <w:rPr>
          <w:rFonts w:cs="Times New Roman"/>
        </w:rPr>
        <w:t xml:space="preserve">, 95% CI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.06</m:t>
            </m:r>
            <m:r>
              <m:rPr>
                <m:sty m:val="p"/>
              </m:rPr>
              <w:rPr>
                <w:rFonts w:ascii="Cambria Math" w:hAnsi="Cambria Math" w:cs="Times New Roman"/>
              </w:rPr>
              <m:t>,</m:t>
            </m:r>
            <m:r>
              <w:rPr>
                <w:rFonts w:ascii="Cambria Math" w:hAnsi="Cambria Math" w:cs="Times New Roman"/>
              </w:rPr>
              <m:t>.25</m:t>
            </m:r>
          </m:e>
        </m:d>
      </m:oMath>
      <w:r w:rsidRPr="00B77931">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156</m:t>
            </m:r>
          </m:e>
        </m:d>
        <m:r>
          <m:rPr>
            <m:sty m:val="p"/>
          </m:rPr>
          <w:rPr>
            <w:rFonts w:ascii="Cambria Math" w:hAnsi="Cambria Math" w:cs="Times New Roman"/>
          </w:rPr>
          <m:t>=</m:t>
        </m:r>
        <m:r>
          <w:rPr>
            <w:rFonts w:ascii="Cambria Math" w:hAnsi="Cambria Math" w:cs="Times New Roman"/>
          </w:rPr>
          <m:t>1.19</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.237</m:t>
        </m:r>
      </m:oMath>
      <w:r w:rsidRPr="00B77931">
        <w:rPr>
          <w:rFonts w:cs="Times New Roman"/>
        </w:rPr>
        <w:t>. Moreover, no significant correlations emerged in each sample considered separately (Figure 1; see Supplementary Materials S3 for a meta-analytic approach). 41.77% of the infants reversed their direction of preference for IDS versus ADS from the test to the retest session.</w:t>
      </w:r>
    </w:p>
    <w:p w14:paraId="1606F365" w14:textId="77777777" w:rsidR="00B77931" w:rsidRDefault="00B77931" w:rsidP="00B77931">
      <w:pPr>
        <w:pStyle w:val="BodyText"/>
        <w:spacing w:line="276" w:lineRule="auto"/>
        <w:ind w:firstLine="0"/>
        <w:rPr>
          <w:rFonts w:cs="Times New Roman"/>
          <w:iCs/>
        </w:rPr>
      </w:pPr>
      <w:r>
        <w:rPr>
          <w:rFonts w:cs="Times New Roman"/>
          <w:iCs/>
        </w:rPr>
        <w:t>Table 3</w:t>
      </w:r>
    </w:p>
    <w:p w14:paraId="372D3909" w14:textId="00173989" w:rsidR="003945B2" w:rsidRPr="00B77931" w:rsidRDefault="00000000" w:rsidP="00B77931">
      <w:pPr>
        <w:pStyle w:val="BodyText"/>
        <w:spacing w:line="276" w:lineRule="auto"/>
        <w:ind w:firstLine="0"/>
        <w:rPr>
          <w:rFonts w:cs="Times New Roman"/>
        </w:rPr>
      </w:pPr>
      <w:r w:rsidRPr="00B77931">
        <w:rPr>
          <w:rFonts w:cs="Times New Roman"/>
          <w:i/>
          <w:iCs/>
        </w:rPr>
        <w:t>Coefficient estimates from a linear mixed effects model predicting IDS preference in Session 2.</w:t>
      </w:r>
    </w:p>
    <w:tbl>
      <w:tblPr>
        <w:tblStyle w:val="Table"/>
        <w:tblW w:w="0" w:type="auto"/>
        <w:jc w:val="center"/>
        <w:tblLook w:val="0020" w:firstRow="1" w:lastRow="0" w:firstColumn="0" w:lastColumn="0" w:noHBand="0" w:noVBand="0"/>
      </w:tblPr>
      <w:tblGrid>
        <w:gridCol w:w="2663"/>
        <w:gridCol w:w="1056"/>
        <w:gridCol w:w="636"/>
        <w:gridCol w:w="636"/>
        <w:gridCol w:w="636"/>
      </w:tblGrid>
      <w:tr w:rsidR="003945B2" w:rsidRPr="00B77931" w14:paraId="63606AB5" w14:textId="77777777" w:rsidTr="00B7793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CF1CF75" w14:textId="77777777" w:rsidR="003945B2" w:rsidRPr="00B77931" w:rsidRDefault="003945B2">
            <w:pPr>
              <w:pStyle w:val="Compact"/>
              <w:rPr>
                <w:rFonts w:cs="Times New Roman"/>
              </w:rPr>
            </w:pPr>
          </w:p>
        </w:tc>
        <w:tc>
          <w:tcPr>
            <w:tcW w:w="0" w:type="auto"/>
          </w:tcPr>
          <w:p w14:paraId="43B09664" w14:textId="77777777" w:rsidR="003945B2" w:rsidRPr="00B77931" w:rsidRDefault="00000000">
            <w:pPr>
              <w:pStyle w:val="Compact"/>
              <w:rPr>
                <w:rFonts w:cs="Times New Roman"/>
              </w:rPr>
            </w:pPr>
            <w:r w:rsidRPr="00B77931">
              <w:rPr>
                <w:rFonts w:cs="Times New Roman"/>
              </w:rPr>
              <w:t>Estimate</w:t>
            </w:r>
          </w:p>
        </w:tc>
        <w:tc>
          <w:tcPr>
            <w:tcW w:w="0" w:type="auto"/>
          </w:tcPr>
          <w:p w14:paraId="688660D4" w14:textId="77777777" w:rsidR="003945B2" w:rsidRPr="00B77931" w:rsidRDefault="00000000">
            <w:pPr>
              <w:pStyle w:val="Compact"/>
              <w:rPr>
                <w:rFonts w:cs="Times New Roman"/>
              </w:rPr>
            </w:pPr>
            <w:r w:rsidRPr="00B77931">
              <w:rPr>
                <w:rFonts w:cs="Times New Roman"/>
              </w:rPr>
              <w:t>SE</w:t>
            </w:r>
          </w:p>
        </w:tc>
        <w:tc>
          <w:tcPr>
            <w:tcW w:w="0" w:type="auto"/>
          </w:tcPr>
          <w:p w14:paraId="063D9171" w14:textId="77777777" w:rsidR="003945B2" w:rsidRPr="00B77931" w:rsidRDefault="00000000">
            <w:pPr>
              <w:pStyle w:val="Compact"/>
              <w:rPr>
                <w:rFonts w:cs="Times New Roman"/>
              </w:rPr>
            </w:pPr>
            <w:r w:rsidRPr="00B77931">
              <w:rPr>
                <w:rFonts w:cs="Times New Roman"/>
              </w:rPr>
              <w:t>t</w:t>
            </w:r>
          </w:p>
        </w:tc>
        <w:tc>
          <w:tcPr>
            <w:tcW w:w="0" w:type="auto"/>
          </w:tcPr>
          <w:p w14:paraId="03014929" w14:textId="77777777" w:rsidR="003945B2" w:rsidRPr="00B77931" w:rsidRDefault="00000000">
            <w:pPr>
              <w:pStyle w:val="Compact"/>
              <w:rPr>
                <w:rFonts w:cs="Times New Roman"/>
              </w:rPr>
            </w:pPr>
            <w:r w:rsidRPr="00B77931">
              <w:rPr>
                <w:rFonts w:cs="Times New Roman"/>
              </w:rPr>
              <w:t>p</w:t>
            </w:r>
          </w:p>
        </w:tc>
      </w:tr>
      <w:tr w:rsidR="003945B2" w:rsidRPr="00B77931" w14:paraId="69C4384C" w14:textId="77777777" w:rsidTr="00B77931">
        <w:trPr>
          <w:jc w:val="center"/>
        </w:trPr>
        <w:tc>
          <w:tcPr>
            <w:tcW w:w="0" w:type="auto"/>
          </w:tcPr>
          <w:p w14:paraId="04EA802B" w14:textId="77777777" w:rsidR="003945B2" w:rsidRPr="00B77931" w:rsidRDefault="00000000">
            <w:pPr>
              <w:pStyle w:val="Compact"/>
              <w:rPr>
                <w:rFonts w:cs="Times New Roman"/>
              </w:rPr>
            </w:pPr>
            <w:r w:rsidRPr="00B77931">
              <w:rPr>
                <w:rFonts w:cs="Times New Roman"/>
              </w:rPr>
              <w:t>Intercept</w:t>
            </w:r>
          </w:p>
        </w:tc>
        <w:tc>
          <w:tcPr>
            <w:tcW w:w="0" w:type="auto"/>
          </w:tcPr>
          <w:p w14:paraId="3343B701" w14:textId="77777777" w:rsidR="003945B2" w:rsidRPr="00B77931" w:rsidRDefault="00000000">
            <w:pPr>
              <w:pStyle w:val="Compact"/>
              <w:rPr>
                <w:rFonts w:cs="Times New Roman"/>
              </w:rPr>
            </w:pPr>
            <w:r w:rsidRPr="00B77931">
              <w:rPr>
                <w:rFonts w:cs="Times New Roman"/>
              </w:rPr>
              <w:t>0.87</w:t>
            </w:r>
          </w:p>
        </w:tc>
        <w:tc>
          <w:tcPr>
            <w:tcW w:w="0" w:type="auto"/>
          </w:tcPr>
          <w:p w14:paraId="47D082D8" w14:textId="77777777" w:rsidR="003945B2" w:rsidRPr="00B77931" w:rsidRDefault="00000000">
            <w:pPr>
              <w:pStyle w:val="Compact"/>
              <w:rPr>
                <w:rFonts w:cs="Times New Roman"/>
              </w:rPr>
            </w:pPr>
            <w:r w:rsidRPr="00B77931">
              <w:rPr>
                <w:rFonts w:cs="Times New Roman"/>
              </w:rPr>
              <w:t>0.46</w:t>
            </w:r>
          </w:p>
        </w:tc>
        <w:tc>
          <w:tcPr>
            <w:tcW w:w="0" w:type="auto"/>
          </w:tcPr>
          <w:p w14:paraId="25387E60" w14:textId="77777777" w:rsidR="003945B2" w:rsidRPr="00B77931" w:rsidRDefault="00000000">
            <w:pPr>
              <w:pStyle w:val="Compact"/>
              <w:rPr>
                <w:rFonts w:cs="Times New Roman"/>
              </w:rPr>
            </w:pPr>
            <w:r w:rsidRPr="00B77931">
              <w:rPr>
                <w:rFonts w:cs="Times New Roman"/>
              </w:rPr>
              <w:t>1.92</w:t>
            </w:r>
          </w:p>
        </w:tc>
        <w:tc>
          <w:tcPr>
            <w:tcW w:w="0" w:type="auto"/>
          </w:tcPr>
          <w:p w14:paraId="0354DD8E" w14:textId="77777777" w:rsidR="003945B2" w:rsidRPr="00B77931" w:rsidRDefault="00000000">
            <w:pPr>
              <w:pStyle w:val="Compact"/>
              <w:rPr>
                <w:rFonts w:cs="Times New Roman"/>
              </w:rPr>
            </w:pPr>
            <w:r w:rsidRPr="00B77931">
              <w:rPr>
                <w:rFonts w:cs="Times New Roman"/>
              </w:rPr>
              <w:t>0.10</w:t>
            </w:r>
          </w:p>
        </w:tc>
      </w:tr>
      <w:tr w:rsidR="003945B2" w:rsidRPr="00B77931" w14:paraId="0AC31BD8" w14:textId="77777777" w:rsidTr="00B77931">
        <w:trPr>
          <w:jc w:val="center"/>
        </w:trPr>
        <w:tc>
          <w:tcPr>
            <w:tcW w:w="0" w:type="auto"/>
          </w:tcPr>
          <w:p w14:paraId="27B09FCB" w14:textId="77777777" w:rsidR="003945B2" w:rsidRPr="00B77931" w:rsidRDefault="00000000">
            <w:pPr>
              <w:pStyle w:val="Compact"/>
              <w:rPr>
                <w:rFonts w:cs="Times New Roman"/>
              </w:rPr>
            </w:pPr>
            <w:r w:rsidRPr="00B77931">
              <w:rPr>
                <w:rFonts w:cs="Times New Roman"/>
              </w:rPr>
              <w:t>IDS Preference Session 1</w:t>
            </w:r>
          </w:p>
        </w:tc>
        <w:tc>
          <w:tcPr>
            <w:tcW w:w="0" w:type="auto"/>
          </w:tcPr>
          <w:p w14:paraId="3DEEF39B" w14:textId="77777777" w:rsidR="003945B2" w:rsidRPr="00B77931" w:rsidRDefault="00000000">
            <w:pPr>
              <w:pStyle w:val="Compact"/>
              <w:rPr>
                <w:rFonts w:cs="Times New Roman"/>
              </w:rPr>
            </w:pPr>
            <w:r w:rsidRPr="00B77931">
              <w:rPr>
                <w:rFonts w:cs="Times New Roman"/>
              </w:rPr>
              <w:t>0.04</w:t>
            </w:r>
          </w:p>
        </w:tc>
        <w:tc>
          <w:tcPr>
            <w:tcW w:w="0" w:type="auto"/>
          </w:tcPr>
          <w:p w14:paraId="13045861" w14:textId="77777777" w:rsidR="003945B2" w:rsidRPr="00B77931" w:rsidRDefault="00000000">
            <w:pPr>
              <w:pStyle w:val="Compact"/>
              <w:rPr>
                <w:rFonts w:cs="Times New Roman"/>
              </w:rPr>
            </w:pPr>
            <w:r w:rsidRPr="00B77931">
              <w:rPr>
                <w:rFonts w:cs="Times New Roman"/>
              </w:rPr>
              <w:t>0.09</w:t>
            </w:r>
          </w:p>
        </w:tc>
        <w:tc>
          <w:tcPr>
            <w:tcW w:w="0" w:type="auto"/>
          </w:tcPr>
          <w:p w14:paraId="28BF3743" w14:textId="77777777" w:rsidR="003945B2" w:rsidRPr="00B77931" w:rsidRDefault="00000000">
            <w:pPr>
              <w:pStyle w:val="Compact"/>
              <w:rPr>
                <w:rFonts w:cs="Times New Roman"/>
              </w:rPr>
            </w:pPr>
            <w:r w:rsidRPr="00B77931">
              <w:rPr>
                <w:rFonts w:cs="Times New Roman"/>
              </w:rPr>
              <w:t>0.41</w:t>
            </w:r>
          </w:p>
        </w:tc>
        <w:tc>
          <w:tcPr>
            <w:tcW w:w="0" w:type="auto"/>
          </w:tcPr>
          <w:p w14:paraId="4AB7DDC1" w14:textId="77777777" w:rsidR="003945B2" w:rsidRPr="00B77931" w:rsidRDefault="00000000">
            <w:pPr>
              <w:pStyle w:val="Compact"/>
              <w:rPr>
                <w:rFonts w:cs="Times New Roman"/>
              </w:rPr>
            </w:pPr>
            <w:r w:rsidRPr="00B77931">
              <w:rPr>
                <w:rFonts w:cs="Times New Roman"/>
              </w:rPr>
              <w:t>0.68</w:t>
            </w:r>
          </w:p>
        </w:tc>
      </w:tr>
    </w:tbl>
    <w:p w14:paraId="7A0FE211" w14:textId="63695C39" w:rsidR="003945B2" w:rsidRPr="00B77931" w:rsidRDefault="003D1C43">
      <w:pPr>
        <w:pStyle w:val="CaptionedFigure"/>
        <w:rPr>
          <w:rFonts w:cs="Times New Roman"/>
        </w:rPr>
      </w:pPr>
      <w:r>
        <w:rPr>
          <w:rFonts w:cs="Times New Roman"/>
          <w:noProof/>
        </w:rPr>
        <w:lastRenderedPageBreak/>
        <w:drawing>
          <wp:inline distT="0" distB="0" distL="0" distR="0" wp14:anchorId="5C03E1C7" wp14:editId="0721BCF9">
            <wp:extent cx="5972810" cy="400494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4004945"/>
                    </a:xfrm>
                    <a:prstGeom prst="rect">
                      <a:avLst/>
                    </a:prstGeom>
                  </pic:spPr>
                </pic:pic>
              </a:graphicData>
            </a:graphic>
          </wp:inline>
        </w:drawing>
      </w:r>
    </w:p>
    <w:p w14:paraId="4E6093A5" w14:textId="77777777" w:rsidR="003945B2" w:rsidRPr="00B77931" w:rsidRDefault="00000000">
      <w:pPr>
        <w:pStyle w:val="ImageCaption"/>
        <w:rPr>
          <w:rFonts w:cs="Times New Roman"/>
        </w:rPr>
      </w:pPr>
      <w:r w:rsidRPr="00B77931">
        <w:rPr>
          <w:rFonts w:cs="Times New Roman"/>
          <w:i/>
          <w:iCs/>
        </w:rPr>
        <w:t>Figure</w:t>
      </w:r>
      <w:r w:rsidRPr="00B77931">
        <w:rPr>
          <w:rFonts w:cs="Times New Roman"/>
        </w:rPr>
        <w:t xml:space="preserve"> </w:t>
      </w:r>
      <w:r w:rsidRPr="00B77931">
        <w:rPr>
          <w:rFonts w:cs="Times New Roman"/>
          <w:i/>
          <w:iCs/>
        </w:rPr>
        <w:t xml:space="preserve">1. </w:t>
      </w:r>
      <w:r w:rsidRPr="00B77931">
        <w:rPr>
          <w:rFonts w:cs="Times New Roman"/>
        </w:rPr>
        <w:t xml:space="preserve"> Correlation between IDS Preference in Session 1 and Session 2 in each lab and method. Dots indicate individual participants. Error bands represent 95 percent confidence intervals. The dashed line indicates no preference (i.e., a value of zero) for the first and second session, respectively.</w:t>
      </w:r>
    </w:p>
    <w:p w14:paraId="6A629B84" w14:textId="77777777" w:rsidR="00B77931" w:rsidRDefault="00000000" w:rsidP="00B77931">
      <w:pPr>
        <w:pStyle w:val="BodyText"/>
        <w:rPr>
          <w:rFonts w:cs="Times New Roman"/>
        </w:rPr>
      </w:pPr>
      <w:r w:rsidRPr="00B77931">
        <w:rPr>
          <w:rFonts w:cs="Times New Roman"/>
        </w:rPr>
        <w:t xml:space="preserve">To investigate the test-retest reliability of each specific method, we computed Pearson correlation coefficients and the same mixed-effects model described above for HPP, CF, and ET separately (Table 4). None of the three methods showed evidence of test-retest reliability. Neither the Pearson correlation coefficients nor the coefficients of the multilevel analysis were significant, all </w:t>
      </w:r>
      <w:r w:rsidRPr="00B77931">
        <w:rPr>
          <w:rFonts w:cs="Times New Roman"/>
          <w:i/>
          <w:iCs/>
        </w:rPr>
        <w:t>p</w:t>
      </w:r>
      <w:r w:rsidRPr="00B77931">
        <w:rPr>
          <w:rFonts w:cs="Times New Roman"/>
        </w:rPr>
        <w:t xml:space="preserve">-values &gt; 0.12. In planned secondary analyses, we found that time between test sessions, participant age, and language background did not moderate the relationship between </w:t>
      </w:r>
      <w:r w:rsidRPr="00B77931">
        <w:rPr>
          <w:rFonts w:cs="Times New Roman"/>
        </w:rPr>
        <w:lastRenderedPageBreak/>
        <w:t>IDS preference in session 1 and session 2 (see Supplementary Materials S2). Taken together, we find no significant evidence of test-retest reliability across our preregistered analyses.</w:t>
      </w:r>
    </w:p>
    <w:p w14:paraId="7445251F" w14:textId="77777777" w:rsidR="00B77931" w:rsidRDefault="00B77931" w:rsidP="00B77931">
      <w:pPr>
        <w:pStyle w:val="BodyText"/>
        <w:spacing w:line="276" w:lineRule="auto"/>
        <w:ind w:firstLine="0"/>
        <w:rPr>
          <w:rFonts w:cs="Times New Roman"/>
        </w:rPr>
      </w:pPr>
      <w:r w:rsidRPr="00B77931">
        <w:rPr>
          <w:rFonts w:cs="Times New Roman"/>
        </w:rPr>
        <w:t xml:space="preserve">Table </w:t>
      </w:r>
      <w:r>
        <w:rPr>
          <w:rFonts w:cs="Times New Roman"/>
        </w:rPr>
        <w:t>4</w:t>
      </w:r>
    </w:p>
    <w:p w14:paraId="1714DAC0" w14:textId="36018B2E" w:rsidR="00B77931" w:rsidRPr="00B77931" w:rsidRDefault="00B77931" w:rsidP="00B77931">
      <w:pPr>
        <w:pStyle w:val="BodyText"/>
        <w:spacing w:line="276" w:lineRule="auto"/>
        <w:ind w:firstLine="0"/>
        <w:rPr>
          <w:rFonts w:cs="Times New Roman"/>
        </w:rPr>
      </w:pPr>
      <w:r w:rsidRPr="00B77931">
        <w:rPr>
          <w:rFonts w:cs="Times New Roman"/>
          <w:i/>
          <w:iCs/>
        </w:rPr>
        <w:t>Coefficient estimates from a linear mixed effects model predicting IDS preference in Session 2 and Pearson correlation coefficient for each method separately.</w:t>
      </w:r>
    </w:p>
    <w:tbl>
      <w:tblPr>
        <w:tblStyle w:val="Table"/>
        <w:tblW w:w="0" w:type="auto"/>
        <w:jc w:val="center"/>
        <w:tblLook w:val="0020" w:firstRow="1" w:lastRow="0" w:firstColumn="0" w:lastColumn="0" w:noHBand="0" w:noVBand="0"/>
      </w:tblPr>
      <w:tblGrid>
        <w:gridCol w:w="963"/>
        <w:gridCol w:w="716"/>
        <w:gridCol w:w="636"/>
        <w:gridCol w:w="636"/>
        <w:gridCol w:w="1116"/>
      </w:tblGrid>
      <w:tr w:rsidR="00B77931" w:rsidRPr="00B77931" w14:paraId="069D0650" w14:textId="77777777" w:rsidTr="00B7793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618A456" w14:textId="77777777" w:rsidR="00B77931" w:rsidRPr="00B77931" w:rsidRDefault="00B77931" w:rsidP="002F4B12">
            <w:pPr>
              <w:pStyle w:val="Compact"/>
              <w:rPr>
                <w:rFonts w:cs="Times New Roman"/>
              </w:rPr>
            </w:pPr>
            <w:r w:rsidRPr="00B77931">
              <w:rPr>
                <w:rFonts w:cs="Times New Roman"/>
              </w:rPr>
              <w:t>Method</w:t>
            </w:r>
          </w:p>
        </w:tc>
        <w:tc>
          <w:tcPr>
            <w:tcW w:w="0" w:type="auto"/>
          </w:tcPr>
          <w:p w14:paraId="4A652DA4" w14:textId="77777777" w:rsidR="00B77931" w:rsidRPr="00B77931" w:rsidRDefault="00B77931" w:rsidP="002F4B12">
            <w:pPr>
              <w:pStyle w:val="Compact"/>
              <w:rPr>
                <w:rFonts w:cs="Times New Roman"/>
              </w:rPr>
            </w:pPr>
            <w:r w:rsidRPr="00B77931">
              <w:rPr>
                <w:rFonts w:cs="Times New Roman"/>
              </w:rPr>
              <w:t>beta</w:t>
            </w:r>
          </w:p>
        </w:tc>
        <w:tc>
          <w:tcPr>
            <w:tcW w:w="0" w:type="auto"/>
          </w:tcPr>
          <w:p w14:paraId="2694C179" w14:textId="77777777" w:rsidR="00B77931" w:rsidRPr="00B77931" w:rsidRDefault="00B77931" w:rsidP="002F4B12">
            <w:pPr>
              <w:pStyle w:val="Compact"/>
              <w:rPr>
                <w:rFonts w:cs="Times New Roman"/>
              </w:rPr>
            </w:pPr>
            <w:r w:rsidRPr="00B77931">
              <w:rPr>
                <w:rFonts w:cs="Times New Roman"/>
              </w:rPr>
              <w:t>SE</w:t>
            </w:r>
          </w:p>
        </w:tc>
        <w:tc>
          <w:tcPr>
            <w:tcW w:w="0" w:type="auto"/>
          </w:tcPr>
          <w:p w14:paraId="33CF1114" w14:textId="77777777" w:rsidR="00B77931" w:rsidRPr="00B77931" w:rsidRDefault="00B77931" w:rsidP="002F4B12">
            <w:pPr>
              <w:pStyle w:val="Compact"/>
              <w:rPr>
                <w:rFonts w:cs="Times New Roman"/>
              </w:rPr>
            </w:pPr>
            <w:r w:rsidRPr="00B77931">
              <w:rPr>
                <w:rFonts w:cs="Times New Roman"/>
              </w:rPr>
              <w:t>p</w:t>
            </w:r>
          </w:p>
        </w:tc>
        <w:tc>
          <w:tcPr>
            <w:tcW w:w="0" w:type="auto"/>
          </w:tcPr>
          <w:p w14:paraId="29CF091A" w14:textId="77777777" w:rsidR="00B77931" w:rsidRPr="00B77931" w:rsidRDefault="00B77931" w:rsidP="002F4B12">
            <w:pPr>
              <w:pStyle w:val="Compact"/>
              <w:rPr>
                <w:rFonts w:cs="Times New Roman"/>
              </w:rPr>
            </w:pPr>
            <w:r w:rsidRPr="00B77931">
              <w:rPr>
                <w:rFonts w:cs="Times New Roman"/>
              </w:rPr>
              <w:t>Pearson r</w:t>
            </w:r>
          </w:p>
        </w:tc>
      </w:tr>
      <w:tr w:rsidR="00B77931" w:rsidRPr="00B77931" w14:paraId="45C6C75C" w14:textId="77777777" w:rsidTr="00B77931">
        <w:trPr>
          <w:jc w:val="center"/>
        </w:trPr>
        <w:tc>
          <w:tcPr>
            <w:tcW w:w="0" w:type="auto"/>
          </w:tcPr>
          <w:p w14:paraId="5107D2B3" w14:textId="77777777" w:rsidR="00B77931" w:rsidRPr="00B77931" w:rsidRDefault="00B77931" w:rsidP="002F4B12">
            <w:pPr>
              <w:pStyle w:val="Compact"/>
              <w:rPr>
                <w:rFonts w:cs="Times New Roman"/>
              </w:rPr>
            </w:pPr>
            <w:r w:rsidRPr="00B77931">
              <w:rPr>
                <w:rFonts w:cs="Times New Roman"/>
              </w:rPr>
              <w:t>HPP</w:t>
            </w:r>
          </w:p>
        </w:tc>
        <w:tc>
          <w:tcPr>
            <w:tcW w:w="0" w:type="auto"/>
          </w:tcPr>
          <w:p w14:paraId="342AFA3D" w14:textId="77777777" w:rsidR="00B77931" w:rsidRPr="00B77931" w:rsidRDefault="00B77931" w:rsidP="002F4B12">
            <w:pPr>
              <w:pStyle w:val="Compact"/>
              <w:rPr>
                <w:rFonts w:cs="Times New Roman"/>
              </w:rPr>
            </w:pPr>
            <w:r w:rsidRPr="00B77931">
              <w:rPr>
                <w:rFonts w:cs="Times New Roman"/>
              </w:rPr>
              <w:t>0.15</w:t>
            </w:r>
          </w:p>
        </w:tc>
        <w:tc>
          <w:tcPr>
            <w:tcW w:w="0" w:type="auto"/>
          </w:tcPr>
          <w:p w14:paraId="6FCECE7F" w14:textId="77777777" w:rsidR="00B77931" w:rsidRPr="00B77931" w:rsidRDefault="00B77931" w:rsidP="002F4B12">
            <w:pPr>
              <w:pStyle w:val="Compact"/>
              <w:rPr>
                <w:rFonts w:cs="Times New Roman"/>
              </w:rPr>
            </w:pPr>
            <w:r w:rsidRPr="00B77931">
              <w:rPr>
                <w:rFonts w:cs="Times New Roman"/>
              </w:rPr>
              <w:t>0.14</w:t>
            </w:r>
          </w:p>
        </w:tc>
        <w:tc>
          <w:tcPr>
            <w:tcW w:w="0" w:type="auto"/>
          </w:tcPr>
          <w:p w14:paraId="6BD4E442" w14:textId="77777777" w:rsidR="00B77931" w:rsidRPr="00B77931" w:rsidRDefault="00B77931" w:rsidP="002F4B12">
            <w:pPr>
              <w:pStyle w:val="Compact"/>
              <w:rPr>
                <w:rFonts w:cs="Times New Roman"/>
              </w:rPr>
            </w:pPr>
            <w:r w:rsidRPr="00B77931">
              <w:rPr>
                <w:rFonts w:cs="Times New Roman"/>
              </w:rPr>
              <w:t>0.28</w:t>
            </w:r>
          </w:p>
        </w:tc>
        <w:tc>
          <w:tcPr>
            <w:tcW w:w="0" w:type="auto"/>
          </w:tcPr>
          <w:p w14:paraId="61459735" w14:textId="77777777" w:rsidR="00B77931" w:rsidRPr="00B77931" w:rsidRDefault="00B77931" w:rsidP="002F4B12">
            <w:pPr>
              <w:pStyle w:val="Compact"/>
              <w:rPr>
                <w:rFonts w:cs="Times New Roman"/>
              </w:rPr>
            </w:pPr>
            <w:r w:rsidRPr="00B77931">
              <w:rPr>
                <w:rFonts w:cs="Times New Roman"/>
              </w:rPr>
              <w:t>0.13</w:t>
            </w:r>
          </w:p>
        </w:tc>
      </w:tr>
      <w:tr w:rsidR="00B77931" w:rsidRPr="00B77931" w14:paraId="3734BF43" w14:textId="77777777" w:rsidTr="00B77931">
        <w:trPr>
          <w:jc w:val="center"/>
        </w:trPr>
        <w:tc>
          <w:tcPr>
            <w:tcW w:w="0" w:type="auto"/>
          </w:tcPr>
          <w:p w14:paraId="75DAFEF8" w14:textId="77777777" w:rsidR="00B77931" w:rsidRPr="00B77931" w:rsidRDefault="00B77931" w:rsidP="002F4B12">
            <w:pPr>
              <w:pStyle w:val="Compact"/>
              <w:rPr>
                <w:rFonts w:cs="Times New Roman"/>
              </w:rPr>
            </w:pPr>
            <w:r w:rsidRPr="00B77931">
              <w:rPr>
                <w:rFonts w:cs="Times New Roman"/>
              </w:rPr>
              <w:t>ET</w:t>
            </w:r>
          </w:p>
        </w:tc>
        <w:tc>
          <w:tcPr>
            <w:tcW w:w="0" w:type="auto"/>
          </w:tcPr>
          <w:p w14:paraId="6D74552B" w14:textId="77777777" w:rsidR="00B77931" w:rsidRPr="00B77931" w:rsidRDefault="00B77931" w:rsidP="002F4B12">
            <w:pPr>
              <w:pStyle w:val="Compact"/>
              <w:rPr>
                <w:rFonts w:cs="Times New Roman"/>
              </w:rPr>
            </w:pPr>
            <w:r w:rsidRPr="00B77931">
              <w:rPr>
                <w:rFonts w:cs="Times New Roman"/>
              </w:rPr>
              <w:t>0.03</w:t>
            </w:r>
          </w:p>
        </w:tc>
        <w:tc>
          <w:tcPr>
            <w:tcW w:w="0" w:type="auto"/>
          </w:tcPr>
          <w:p w14:paraId="22F4542D" w14:textId="77777777" w:rsidR="00B77931" w:rsidRPr="00B77931" w:rsidRDefault="00B77931" w:rsidP="002F4B12">
            <w:pPr>
              <w:pStyle w:val="Compact"/>
              <w:rPr>
                <w:rFonts w:cs="Times New Roman"/>
              </w:rPr>
            </w:pPr>
            <w:r w:rsidRPr="00B77931">
              <w:rPr>
                <w:rFonts w:cs="Times New Roman"/>
              </w:rPr>
              <w:t>0.16</w:t>
            </w:r>
          </w:p>
        </w:tc>
        <w:tc>
          <w:tcPr>
            <w:tcW w:w="0" w:type="auto"/>
          </w:tcPr>
          <w:p w14:paraId="124DF813" w14:textId="77777777" w:rsidR="00B77931" w:rsidRPr="00B77931" w:rsidRDefault="00B77931" w:rsidP="002F4B12">
            <w:pPr>
              <w:pStyle w:val="Compact"/>
              <w:rPr>
                <w:rFonts w:cs="Times New Roman"/>
              </w:rPr>
            </w:pPr>
            <w:r w:rsidRPr="00B77931">
              <w:rPr>
                <w:rFonts w:cs="Times New Roman"/>
              </w:rPr>
              <w:t>0.84</w:t>
            </w:r>
          </w:p>
        </w:tc>
        <w:tc>
          <w:tcPr>
            <w:tcW w:w="0" w:type="auto"/>
          </w:tcPr>
          <w:p w14:paraId="5432AD72" w14:textId="77777777" w:rsidR="00B77931" w:rsidRPr="00B77931" w:rsidRDefault="00B77931" w:rsidP="002F4B12">
            <w:pPr>
              <w:pStyle w:val="Compact"/>
              <w:rPr>
                <w:rFonts w:cs="Times New Roman"/>
              </w:rPr>
            </w:pPr>
            <w:r w:rsidRPr="00B77931">
              <w:rPr>
                <w:rFonts w:cs="Times New Roman"/>
              </w:rPr>
              <w:t>0.02</w:t>
            </w:r>
          </w:p>
        </w:tc>
      </w:tr>
      <w:tr w:rsidR="00B77931" w:rsidRPr="00B77931" w14:paraId="1A06A444" w14:textId="77777777" w:rsidTr="00B77931">
        <w:trPr>
          <w:jc w:val="center"/>
        </w:trPr>
        <w:tc>
          <w:tcPr>
            <w:tcW w:w="0" w:type="auto"/>
          </w:tcPr>
          <w:p w14:paraId="7D9A46CD" w14:textId="77777777" w:rsidR="00B77931" w:rsidRPr="00B77931" w:rsidRDefault="00B77931" w:rsidP="002F4B12">
            <w:pPr>
              <w:pStyle w:val="Compact"/>
              <w:rPr>
                <w:rFonts w:cs="Times New Roman"/>
              </w:rPr>
            </w:pPr>
            <w:r w:rsidRPr="00B77931">
              <w:rPr>
                <w:rFonts w:cs="Times New Roman"/>
              </w:rPr>
              <w:t>CF</w:t>
            </w:r>
          </w:p>
        </w:tc>
        <w:tc>
          <w:tcPr>
            <w:tcW w:w="0" w:type="auto"/>
          </w:tcPr>
          <w:p w14:paraId="229B2208" w14:textId="77777777" w:rsidR="00B77931" w:rsidRPr="00B77931" w:rsidRDefault="00B77931" w:rsidP="002F4B12">
            <w:pPr>
              <w:pStyle w:val="Compact"/>
              <w:rPr>
                <w:rFonts w:cs="Times New Roman"/>
              </w:rPr>
            </w:pPr>
            <w:r w:rsidRPr="00B77931">
              <w:rPr>
                <w:rFonts w:cs="Times New Roman"/>
              </w:rPr>
              <w:t>-0.20</w:t>
            </w:r>
          </w:p>
        </w:tc>
        <w:tc>
          <w:tcPr>
            <w:tcW w:w="0" w:type="auto"/>
          </w:tcPr>
          <w:p w14:paraId="3475549D" w14:textId="77777777" w:rsidR="00B77931" w:rsidRPr="00B77931" w:rsidRDefault="00B77931" w:rsidP="002F4B12">
            <w:pPr>
              <w:pStyle w:val="Compact"/>
              <w:rPr>
                <w:rFonts w:cs="Times New Roman"/>
              </w:rPr>
            </w:pPr>
            <w:r w:rsidRPr="00B77931">
              <w:rPr>
                <w:rFonts w:cs="Times New Roman"/>
              </w:rPr>
              <w:t>0.12</w:t>
            </w:r>
          </w:p>
        </w:tc>
        <w:tc>
          <w:tcPr>
            <w:tcW w:w="0" w:type="auto"/>
          </w:tcPr>
          <w:p w14:paraId="143BDE5C" w14:textId="77777777" w:rsidR="00B77931" w:rsidRPr="00B77931" w:rsidRDefault="00B77931" w:rsidP="002F4B12">
            <w:pPr>
              <w:pStyle w:val="Compact"/>
              <w:rPr>
                <w:rFonts w:cs="Times New Roman"/>
              </w:rPr>
            </w:pPr>
            <w:r w:rsidRPr="00B77931">
              <w:rPr>
                <w:rFonts w:cs="Times New Roman"/>
              </w:rPr>
              <w:t>0.12</w:t>
            </w:r>
          </w:p>
        </w:tc>
        <w:tc>
          <w:tcPr>
            <w:tcW w:w="0" w:type="auto"/>
          </w:tcPr>
          <w:p w14:paraId="57CE224C" w14:textId="77777777" w:rsidR="00B77931" w:rsidRPr="00B77931" w:rsidRDefault="00B77931" w:rsidP="002F4B12">
            <w:pPr>
              <w:pStyle w:val="Compact"/>
              <w:rPr>
                <w:rFonts w:cs="Times New Roman"/>
              </w:rPr>
            </w:pPr>
            <w:r w:rsidRPr="00B77931">
              <w:rPr>
                <w:rFonts w:cs="Times New Roman"/>
              </w:rPr>
              <w:t>0.08</w:t>
            </w:r>
          </w:p>
        </w:tc>
      </w:tr>
    </w:tbl>
    <w:p w14:paraId="69873221" w14:textId="77777777" w:rsidR="00B77931" w:rsidRPr="00B77931" w:rsidRDefault="00B77931">
      <w:pPr>
        <w:pStyle w:val="BodyText"/>
        <w:rPr>
          <w:rFonts w:cs="Times New Roman"/>
        </w:rPr>
      </w:pPr>
    </w:p>
    <w:p w14:paraId="5C20D9DE" w14:textId="77777777" w:rsidR="003945B2" w:rsidRPr="00B77931" w:rsidRDefault="00000000">
      <w:pPr>
        <w:pStyle w:val="Heading2"/>
        <w:rPr>
          <w:rFonts w:cs="Times New Roman"/>
        </w:rPr>
      </w:pPr>
      <w:bookmarkStart w:id="12" w:name="Xd0138e645b7bbe5a1531a6da5ece9a10a955467"/>
      <w:bookmarkEnd w:id="11"/>
      <w:r w:rsidRPr="00B77931">
        <w:rPr>
          <w:rFonts w:cs="Times New Roman"/>
        </w:rPr>
        <w:t>Results with different inclusion criteria</w:t>
      </w:r>
    </w:p>
    <w:p w14:paraId="7352F176" w14:textId="77777777" w:rsidR="003945B2" w:rsidRPr="00B77931" w:rsidRDefault="00000000">
      <w:pPr>
        <w:pStyle w:val="FirstParagraph"/>
        <w:rPr>
          <w:rFonts w:cs="Times New Roman"/>
        </w:rPr>
      </w:pPr>
      <w:r w:rsidRPr="00B77931">
        <w:rPr>
          <w:rFonts w:cs="Times New Roman"/>
        </w:rP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sidRPr="00B77931">
        <w:rPr>
          <w:rFonts w:cs="Times New Roman"/>
          <w:i/>
          <w:iCs/>
        </w:rPr>
        <w:t>r</w:t>
      </w:r>
      <w:r w:rsidRPr="00B77931">
        <w:rPr>
          <w:rFonts w:cs="Times New Roman"/>
        </w:rPr>
        <w:t xml:space="preserve"> = 0.07 to </w:t>
      </w:r>
      <w:r w:rsidRPr="00B77931">
        <w:rPr>
          <w:rFonts w:cs="Times New Roman"/>
          <w:i/>
          <w:iCs/>
        </w:rPr>
        <w:t>r</w:t>
      </w:r>
      <w:r w:rsidRPr="00B77931">
        <w:rPr>
          <w:rFonts w:cs="Times New Roman"/>
        </w:rPr>
        <w:t xml:space="preserve"> = 0.34 (Figure 2). In part due to a decrease in sample size, only one of these correlations was statistically significant (when requiring six trial pairs): two valid trial pairs,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152</m:t>
            </m:r>
          </m:e>
        </m:d>
        <m:r>
          <m:rPr>
            <m:sty m:val="p"/>
          </m:rPr>
          <w:rPr>
            <w:rFonts w:ascii="Cambria Math" w:hAnsi="Cambria Math" w:cs="Times New Roman"/>
          </w:rPr>
          <m:t>=</m:t>
        </m:r>
        <m:r>
          <w:rPr>
            <w:rFonts w:ascii="Cambria Math" w:hAnsi="Cambria Math" w:cs="Times New Roman"/>
          </w:rPr>
          <m:t>0.90</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.367</m:t>
        </m:r>
      </m:oMath>
      <w:r w:rsidRPr="00B77931">
        <w:rPr>
          <w:rFonts w:cs="Times New Roman"/>
        </w:rPr>
        <w:t xml:space="preserve">; four valid trial pairs,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143</m:t>
            </m:r>
          </m:e>
        </m:d>
        <m:r>
          <m:rPr>
            <m:sty m:val="p"/>
          </m:rPr>
          <w:rPr>
            <w:rFonts w:ascii="Cambria Math" w:hAnsi="Cambria Math" w:cs="Times New Roman"/>
          </w:rPr>
          <m:t>=</m:t>
        </m:r>
        <m:r>
          <w:rPr>
            <w:rFonts w:ascii="Cambria Math" w:hAnsi="Cambria Math" w:cs="Times New Roman"/>
          </w:rPr>
          <m:t>1.03</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.306</m:t>
        </m:r>
      </m:oMath>
      <w:r w:rsidRPr="00B77931">
        <w:rPr>
          <w:rFonts w:cs="Times New Roman"/>
        </w:rPr>
        <w:t xml:space="preserve">; six valid trial pairs,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98</m:t>
            </m:r>
          </m:e>
        </m:d>
        <m:r>
          <m:rPr>
            <m:sty m:val="p"/>
          </m:rPr>
          <w:rPr>
            <w:rFonts w:ascii="Cambria Math" w:hAnsi="Cambria Math" w:cs="Times New Roman"/>
          </w:rPr>
          <m:t>=</m:t>
        </m:r>
        <m:r>
          <w:rPr>
            <w:rFonts w:ascii="Cambria Math" w:hAnsi="Cambria Math" w:cs="Times New Roman"/>
          </w:rPr>
          <m:t>2.23</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.028</m:t>
        </m:r>
      </m:oMath>
      <w:r w:rsidRPr="00B77931">
        <w:rPr>
          <w:rFonts w:cs="Times New Roman"/>
        </w:rPr>
        <w:t xml:space="preserve">; eight valid trial pairs — all trials in both sessions —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22</m:t>
            </m:r>
          </m:e>
        </m:d>
        <m:r>
          <m:rPr>
            <m:sty m:val="p"/>
          </m:rPr>
          <w:rPr>
            <w:rFonts w:ascii="Cambria Math" w:hAnsi="Cambria Math" w:cs="Times New Roman"/>
          </w:rPr>
          <m:t>=</m:t>
        </m:r>
        <m:r>
          <w:rPr>
            <w:rFonts w:ascii="Cambria Math" w:hAnsi="Cambria Math" w:cs="Times New Roman"/>
          </w:rPr>
          <m:t>1.68</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.108</m:t>
        </m:r>
      </m:oMath>
      <w:r w:rsidRPr="00B77931">
        <w:rPr>
          <w:rFonts w:cs="Times New Roman"/>
        </w:rPr>
        <w:t xml:space="preserve">. The analyses provide tentative evidence that stricter </w:t>
      </w:r>
      <w:r w:rsidRPr="00B77931">
        <w:rPr>
          <w:rFonts w:cs="Times New Roman"/>
        </w:rPr>
        <w:lastRenderedPageBreak/>
        <w:t>inclusion criteria may lead to higher test-retest reliability, but at the cost of substantial decreases in sample size (see Supplementary Materials S5 for additional analyses).</w:t>
      </w:r>
    </w:p>
    <w:p w14:paraId="50063793" w14:textId="3F04C971" w:rsidR="003945B2" w:rsidRPr="00B77931" w:rsidRDefault="003D1C43" w:rsidP="00B77931">
      <w:pPr>
        <w:pStyle w:val="CaptionedFigure"/>
        <w:jc w:val="center"/>
        <w:rPr>
          <w:rFonts w:cs="Times New Roman"/>
        </w:rPr>
      </w:pPr>
      <w:r>
        <w:rPr>
          <w:rFonts w:cs="Times New Roman"/>
          <w:noProof/>
        </w:rPr>
        <w:drawing>
          <wp:inline distT="0" distB="0" distL="0" distR="0" wp14:anchorId="35B0D934" wp14:editId="2DC04C1A">
            <wp:extent cx="4920343" cy="616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0542" cy="6173923"/>
                    </a:xfrm>
                    <a:prstGeom prst="rect">
                      <a:avLst/>
                    </a:prstGeom>
                  </pic:spPr>
                </pic:pic>
              </a:graphicData>
            </a:graphic>
          </wp:inline>
        </w:drawing>
      </w:r>
    </w:p>
    <w:p w14:paraId="198ED80C" w14:textId="77777777" w:rsidR="003945B2" w:rsidRPr="00B77931" w:rsidRDefault="00000000">
      <w:pPr>
        <w:pStyle w:val="ImageCaption"/>
        <w:rPr>
          <w:rFonts w:cs="Times New Roman"/>
        </w:rPr>
      </w:pPr>
      <w:r w:rsidRPr="00B77931">
        <w:rPr>
          <w:rFonts w:cs="Times New Roman"/>
          <w:i/>
          <w:iCs/>
        </w:rPr>
        <w:t>Figure</w:t>
      </w:r>
      <w:r w:rsidRPr="00B77931">
        <w:rPr>
          <w:rFonts w:cs="Times New Roman"/>
        </w:rPr>
        <w:t xml:space="preserve"> </w:t>
      </w:r>
      <w:r w:rsidRPr="00B77931">
        <w:rPr>
          <w:rFonts w:cs="Times New Roman"/>
          <w:i/>
          <w:iCs/>
        </w:rPr>
        <w:t xml:space="preserve">2. </w:t>
      </w:r>
      <w:r w:rsidRPr="00B77931">
        <w:rPr>
          <w:rFonts w:cs="Times New Roman"/>
        </w:rPr>
        <w:t xml:space="preserve"> IDS preferences of both sessions plotted against each other for each inclusion criterion.  indicates the number of included infants,  is the Pearson correlation coefficient as the indicator for reliability.</w:t>
      </w:r>
    </w:p>
    <w:p w14:paraId="18030F71" w14:textId="77777777" w:rsidR="003945B2" w:rsidRPr="00B77931" w:rsidRDefault="00000000">
      <w:pPr>
        <w:pStyle w:val="Heading1"/>
        <w:rPr>
          <w:rFonts w:cs="Times New Roman"/>
        </w:rPr>
      </w:pPr>
      <w:bookmarkStart w:id="13" w:name="general-discussion"/>
      <w:bookmarkEnd w:id="9"/>
      <w:bookmarkEnd w:id="12"/>
      <w:r w:rsidRPr="00B77931">
        <w:rPr>
          <w:rFonts w:cs="Times New Roman"/>
        </w:rPr>
        <w:lastRenderedPageBreak/>
        <w:t>General Discussion</w:t>
      </w:r>
    </w:p>
    <w:p w14:paraId="487415AD" w14:textId="77777777" w:rsidR="003945B2" w:rsidRPr="00B77931" w:rsidRDefault="00000000">
      <w:pPr>
        <w:pStyle w:val="FirstParagraph"/>
        <w:rPr>
          <w:rFonts w:cs="Times New Roman"/>
        </w:rPr>
      </w:pPr>
      <w:r w:rsidRPr="00B77931">
        <w:rPr>
          <w:rFonts w:cs="Times New Roman"/>
        </w:rPr>
        <w:t>The current study investigated the test-retest reliability of infants’ preference for IDS over ADS. We retested the IDS preference of infants participating in the original MB1 project to assess the extent to which their pattern of preference would remain consistent across multiple testing sessions. While we replicated the original effect of infants’ speech preference for IDS over ADS for both the test and retest session on the group-level, we found that infants’ speech preference measures showed no evidence of test-retest reliability. In other words, we were unable to detect stable individual differences in infants’ preference for IDS. This finding is consistent with past research suggesting low test-retest reliability in other infant paradigms (Cristia et al., 2016).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Therefore, infant preference measures may be a good approach for capturing group-level phenomena, but may be less appropriate for examining individual differences in development.</w:t>
      </w:r>
    </w:p>
    <w:p w14:paraId="28706D75" w14:textId="77777777" w:rsidR="003945B2" w:rsidRPr="00B77931" w:rsidRDefault="00000000">
      <w:pPr>
        <w:pStyle w:val="BodyText"/>
        <w:rPr>
          <w:rFonts w:cs="Times New Roman"/>
        </w:rPr>
      </w:pPr>
      <w:r w:rsidRPr="00B77931">
        <w:rPr>
          <w:rFonts w:cs="Times New Roman"/>
        </w:rPr>
        <w:t xml:space="preserve">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w:t>
      </w:r>
      <w:r w:rsidRPr="00B77931">
        <w:rPr>
          <w:rFonts w:cs="Times New Roman"/>
        </w:rPr>
        <w:lastRenderedPageBreak/>
        <w:t>size (24 out of 158 infants) could be included in the final sample. In other words, applying stricter criteria leads to a higher drop-out rate and can dramatically reduce the sample size. In the case of studies in the field of developmental science, where there are many practical restrictions in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may not be random, and so having high drop-out rates can further limit the generalizability of a study. In fact, the number of trials individual infants contributed was highly correlated between test sessions in the current study (see Supplementary Materials S6). Particularly in the context of turning individual differences measures into diagnostic tools, high drop-out rates have an additional limitation of not being broadly usable.</w:t>
      </w:r>
    </w:p>
    <w:p w14:paraId="7C23F2A6" w14:textId="77777777" w:rsidR="003945B2" w:rsidRPr="00B77931" w:rsidRDefault="00000000">
      <w:pPr>
        <w:pStyle w:val="BodyText"/>
        <w:rPr>
          <w:rFonts w:cs="Times New Roman"/>
        </w:rPr>
      </w:pPr>
      <w:r w:rsidRPr="00B77931">
        <w:rPr>
          <w:rFonts w:cs="Times New Roman"/>
        </w:rPr>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w:t>
      </w:r>
    </w:p>
    <w:p w14:paraId="0A20BFA5" w14:textId="77777777" w:rsidR="003945B2" w:rsidRPr="00B77931" w:rsidRDefault="00000000">
      <w:pPr>
        <w:pStyle w:val="BodyText"/>
        <w:rPr>
          <w:rFonts w:cs="Times New Roman"/>
        </w:rPr>
      </w:pPr>
      <w:r w:rsidRPr="00B77931">
        <w:rPr>
          <w:rFonts w:cs="Times New Roman"/>
        </w:rPr>
        <w:t xml:space="preserve">As our results are only based on the phenomenon of IDS preference (albeit, with three widely used methods: HPP, CF, ET) it is essential to further assess the underlying reliability of </w:t>
      </w:r>
      <w:r w:rsidRPr="00B77931">
        <w:rPr>
          <w:rFonts w:cs="Times New Roman"/>
        </w:rPr>
        <w:lastRenderedPageBreak/>
        <w:t>preferential looking measures within other areas of speech perception (Marimon &amp; Höhle, 2022). While most infants prefer IDS over ADS (Dunst et al., 2012), patterns of preferential looking in other tasks (e.g., speech segmentation) are often inconsistent and difficult to predict (Bergmann &amp; Cristia, 2016).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2564E1CD" w14:textId="77777777" w:rsidR="003945B2" w:rsidRPr="00B77931" w:rsidRDefault="00000000">
      <w:pPr>
        <w:pStyle w:val="Heading2"/>
        <w:rPr>
          <w:rFonts w:cs="Times New Roman"/>
        </w:rPr>
      </w:pPr>
      <w:bookmarkStart w:id="14" w:name="limitations"/>
      <w:r w:rsidRPr="00B77931">
        <w:rPr>
          <w:rFonts w:cs="Times New Roman"/>
        </w:rPr>
        <w:t>Limitations</w:t>
      </w:r>
    </w:p>
    <w:p w14:paraId="2A374C8A" w14:textId="77777777" w:rsidR="003945B2" w:rsidRPr="00B77931" w:rsidRDefault="00000000">
      <w:pPr>
        <w:pStyle w:val="FirstParagraph"/>
        <w:rPr>
          <w:rFonts w:cs="Times New Roman"/>
        </w:rPr>
      </w:pPr>
      <w:r w:rsidRPr="00B77931">
        <w:rPr>
          <w:rFonts w:cs="Times New Roman"/>
        </w:rPr>
        <w:t>While we had an above-average sample size for a study in infant research, we were unable to approach the number of participants collected within the original MB1 study. In addition to a delayed call, the extra effort of having to schedule a second lab visit for each participant and the fact that there were already other collaborative studies taking place simultaneously (MB1B, Byers-Heinlein, Tsui, Bergmann, et al., 2021; MB1G, Byers-Heinlein, Tsui, Van Renswoude, et al., 2021), might have contributed to a low participation rate. A higher sample size and a larger number of participating labs from different countries would have enabled us to conduct a more highly-powered test of differences in test-retest reliability across different methods, language backgrounds, and participant age.</w:t>
      </w:r>
    </w:p>
    <w:p w14:paraId="26802685" w14:textId="77777777" w:rsidR="003945B2" w:rsidRPr="00B77931" w:rsidRDefault="00000000">
      <w:pPr>
        <w:pStyle w:val="BodyText"/>
        <w:rPr>
          <w:rFonts w:cs="Times New Roman"/>
        </w:rPr>
      </w:pPr>
      <w:r w:rsidRPr="00B77931">
        <w:rPr>
          <w:rFonts w:cs="Times New Roman"/>
        </w:rPr>
        <w:t xml:space="preserve">A further limitation concerns the stimuli. While the order of the audio recording clips presented to infants within a given trial differed between the first and second session, the exact </w:t>
      </w:r>
      <w:r w:rsidRPr="00B77931">
        <w:rPr>
          <w:rFonts w:cs="Times New Roman"/>
        </w:rPr>
        <w:lastRenderedPageBreak/>
        <w:t>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w:t>
      </w:r>
    </w:p>
    <w:p w14:paraId="1D5294BC" w14:textId="77777777" w:rsidR="003945B2" w:rsidRPr="00B77931" w:rsidRDefault="00000000">
      <w:pPr>
        <w:pStyle w:val="Heading1"/>
        <w:rPr>
          <w:rFonts w:cs="Times New Roman"/>
        </w:rPr>
      </w:pPr>
      <w:bookmarkStart w:id="15" w:name="conclusion"/>
      <w:bookmarkEnd w:id="13"/>
      <w:bookmarkEnd w:id="14"/>
      <w:r w:rsidRPr="00B77931">
        <w:rPr>
          <w:rFonts w:cs="Times New Roman"/>
        </w:rPr>
        <w:t>Conclusion</w:t>
      </w:r>
    </w:p>
    <w:p w14:paraId="0420B0AA" w14:textId="77777777" w:rsidR="003945B2" w:rsidRPr="00B77931" w:rsidRDefault="00000000">
      <w:pPr>
        <w:pStyle w:val="FirstParagraph"/>
        <w:rPr>
          <w:rFonts w:cs="Times New Roman"/>
        </w:rPr>
      </w:pPr>
      <w:r w:rsidRPr="00B77931">
        <w:rPr>
          <w:rFonts w:cs="Times New Roman"/>
        </w:rP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75261E5B" w14:textId="77777777" w:rsidR="003945B2" w:rsidRPr="00B77931" w:rsidRDefault="00000000">
      <w:pPr>
        <w:rPr>
          <w:rFonts w:cs="Times New Roman"/>
        </w:rPr>
      </w:pPr>
      <w:r w:rsidRPr="00B77931">
        <w:rPr>
          <w:rFonts w:cs="Times New Roman"/>
        </w:rPr>
        <w:br w:type="page"/>
      </w:r>
    </w:p>
    <w:p w14:paraId="52677687" w14:textId="77777777" w:rsidR="003945B2" w:rsidRPr="00B77931" w:rsidRDefault="00000000">
      <w:pPr>
        <w:pStyle w:val="Heading1"/>
        <w:rPr>
          <w:rFonts w:cs="Times New Roman"/>
        </w:rPr>
      </w:pPr>
      <w:bookmarkStart w:id="16" w:name="references"/>
      <w:bookmarkEnd w:id="15"/>
      <w:r w:rsidRPr="00B77931">
        <w:rPr>
          <w:rFonts w:cs="Times New Roman"/>
        </w:rPr>
        <w:lastRenderedPageBreak/>
        <w:t>References</w:t>
      </w:r>
    </w:p>
    <w:p w14:paraId="663B016B" w14:textId="77777777" w:rsidR="003945B2" w:rsidRPr="00B77931" w:rsidRDefault="00000000">
      <w:pPr>
        <w:pStyle w:val="Bibliography"/>
        <w:rPr>
          <w:rFonts w:cs="Times New Roman"/>
        </w:rPr>
      </w:pPr>
      <w:bookmarkStart w:id="17" w:name="ref-bergmann2016development"/>
      <w:bookmarkStart w:id="18" w:name="refs"/>
      <w:r w:rsidRPr="00B77931">
        <w:rPr>
          <w:rFonts w:cs="Times New Roman"/>
        </w:rPr>
        <w:t xml:space="preserve">Bergmann, C., &amp; Cristia, A. (2016). Development of infants’ segmentation of words from native speech: A meta-analytic approach. </w:t>
      </w:r>
      <w:r w:rsidRPr="00B77931">
        <w:rPr>
          <w:rFonts w:cs="Times New Roman"/>
          <w:i/>
          <w:iCs/>
        </w:rPr>
        <w:t>Developmental Science</w:t>
      </w:r>
      <w:r w:rsidRPr="00B77931">
        <w:rPr>
          <w:rFonts w:cs="Times New Roman"/>
        </w:rPr>
        <w:t xml:space="preserve">, </w:t>
      </w:r>
      <w:r w:rsidRPr="00B77931">
        <w:rPr>
          <w:rFonts w:cs="Times New Roman"/>
          <w:i/>
          <w:iCs/>
        </w:rPr>
        <w:t>19</w:t>
      </w:r>
      <w:r w:rsidRPr="00B77931">
        <w:rPr>
          <w:rFonts w:cs="Times New Roman"/>
        </w:rPr>
        <w:t>(6), 901–917.</w:t>
      </w:r>
    </w:p>
    <w:p w14:paraId="00B240B0" w14:textId="77777777" w:rsidR="003945B2" w:rsidRPr="00B77931" w:rsidRDefault="00000000">
      <w:pPr>
        <w:pStyle w:val="Bibliography"/>
        <w:rPr>
          <w:rFonts w:cs="Times New Roman"/>
        </w:rPr>
      </w:pPr>
      <w:bookmarkStart w:id="19" w:name="ref-byers2021six"/>
      <w:bookmarkEnd w:id="17"/>
      <w:r w:rsidRPr="00B77931">
        <w:rPr>
          <w:rFonts w:cs="Times New Roman"/>
        </w:rPr>
        <w:t xml:space="preserve">Byers-Heinlein, K., Bergmann, C., &amp; Savalei, V. (2021). Six solutions for more reliable infant research. </w:t>
      </w:r>
      <w:r w:rsidRPr="00B77931">
        <w:rPr>
          <w:rFonts w:cs="Times New Roman"/>
          <w:i/>
          <w:iCs/>
        </w:rPr>
        <w:t>Infant and Child Development</w:t>
      </w:r>
      <w:r w:rsidRPr="00B77931">
        <w:rPr>
          <w:rFonts w:cs="Times New Roman"/>
        </w:rPr>
        <w:t>, e2296.</w:t>
      </w:r>
    </w:p>
    <w:p w14:paraId="5168591B" w14:textId="77777777" w:rsidR="003945B2" w:rsidRPr="00B77931" w:rsidRDefault="00000000">
      <w:pPr>
        <w:pStyle w:val="Bibliography"/>
        <w:rPr>
          <w:rFonts w:cs="Times New Roman"/>
        </w:rPr>
      </w:pPr>
      <w:bookmarkStart w:id="20" w:name="ref-byers2021multilab"/>
      <w:bookmarkEnd w:id="19"/>
      <w:r w:rsidRPr="00B77931">
        <w:rPr>
          <w:rFonts w:cs="Times New Roman"/>
        </w:rPr>
        <w:t xml:space="preserve">Byers-Heinlein, K., Tsui, A. S. M., Bergmann, C., Black, A. K., Brown, A., Carbajal, M. J., … Wermelinger, S. (2021). A multilab study of bilingual infants: Exploring the preference for infant-directed speech. </w:t>
      </w:r>
      <w:r w:rsidRPr="00B77931">
        <w:rPr>
          <w:rFonts w:cs="Times New Roman"/>
          <w:i/>
          <w:iCs/>
        </w:rPr>
        <w:t>Advances in Methods and Practices in Psychological Science</w:t>
      </w:r>
      <w:r w:rsidRPr="00B77931">
        <w:rPr>
          <w:rFonts w:cs="Times New Roman"/>
        </w:rPr>
        <w:t xml:space="preserve">, </w:t>
      </w:r>
      <w:r w:rsidRPr="00B77931">
        <w:rPr>
          <w:rFonts w:cs="Times New Roman"/>
          <w:i/>
          <w:iCs/>
        </w:rPr>
        <w:t>4</w:t>
      </w:r>
      <w:r w:rsidRPr="00B77931">
        <w:rPr>
          <w:rFonts w:cs="Times New Roman"/>
        </w:rPr>
        <w:t>(1), 2515245920974622.</w:t>
      </w:r>
    </w:p>
    <w:p w14:paraId="2B2F515B" w14:textId="77777777" w:rsidR="003945B2" w:rsidRPr="00B77931" w:rsidRDefault="00000000">
      <w:pPr>
        <w:pStyle w:val="Bibliography"/>
        <w:rPr>
          <w:rFonts w:cs="Times New Roman"/>
        </w:rPr>
      </w:pPr>
      <w:bookmarkStart w:id="21" w:name="ref-byers2021development"/>
      <w:bookmarkEnd w:id="20"/>
      <w:r w:rsidRPr="00B77931">
        <w:rPr>
          <w:rFonts w:cs="Times New Roman"/>
        </w:rPr>
        <w:t xml:space="preserve">Byers-Heinlein, K., Tsui, R. K.-Y., Van Renswoude, D., Black, A. K., Barr, R., Brown, A., … Singh, L. (2021). The development of gaze following in monolingual and bilingual infants: A multi-laboratory study. </w:t>
      </w:r>
      <w:r w:rsidRPr="00B77931">
        <w:rPr>
          <w:rFonts w:cs="Times New Roman"/>
          <w:i/>
          <w:iCs/>
        </w:rPr>
        <w:t>Infancy</w:t>
      </w:r>
      <w:r w:rsidRPr="00B77931">
        <w:rPr>
          <w:rFonts w:cs="Times New Roman"/>
        </w:rPr>
        <w:t xml:space="preserve">, </w:t>
      </w:r>
      <w:r w:rsidRPr="00B77931">
        <w:rPr>
          <w:rFonts w:cs="Times New Roman"/>
          <w:i/>
          <w:iCs/>
        </w:rPr>
        <w:t>26</w:t>
      </w:r>
      <w:r w:rsidRPr="00B77931">
        <w:rPr>
          <w:rFonts w:cs="Times New Roman"/>
        </w:rPr>
        <w:t>(1), 4–38.</w:t>
      </w:r>
    </w:p>
    <w:p w14:paraId="5150C841" w14:textId="77777777" w:rsidR="003945B2" w:rsidRPr="00B77931" w:rsidRDefault="00000000">
      <w:pPr>
        <w:pStyle w:val="Bibliography"/>
        <w:rPr>
          <w:rFonts w:cs="Times New Roman"/>
        </w:rPr>
      </w:pPr>
      <w:bookmarkStart w:id="22" w:name="ref-colombo1988infant"/>
      <w:bookmarkEnd w:id="21"/>
      <w:r w:rsidRPr="00B77931">
        <w:rPr>
          <w:rFonts w:cs="Times New Roman"/>
        </w:rPr>
        <w:t xml:space="preserve">Colombo, J., Mitchell, D. W., &amp; Horowitz, F. D. (1988). Infant visual attention in the paired-comparison paradigm: Test-retest and attention-performance relations. </w:t>
      </w:r>
      <w:r w:rsidRPr="00B77931">
        <w:rPr>
          <w:rFonts w:cs="Times New Roman"/>
          <w:i/>
          <w:iCs/>
        </w:rPr>
        <w:t>Child Development</w:t>
      </w:r>
      <w:r w:rsidRPr="00B77931">
        <w:rPr>
          <w:rFonts w:cs="Times New Roman"/>
        </w:rPr>
        <w:t>, 1198–1210.</w:t>
      </w:r>
    </w:p>
    <w:p w14:paraId="231F484C" w14:textId="77777777" w:rsidR="003945B2" w:rsidRPr="00B77931" w:rsidRDefault="00000000">
      <w:pPr>
        <w:pStyle w:val="Bibliography"/>
        <w:rPr>
          <w:rFonts w:cs="Times New Roman"/>
        </w:rPr>
      </w:pPr>
      <w:bookmarkStart w:id="23" w:name="ref-cooper1990preference"/>
      <w:bookmarkEnd w:id="22"/>
      <w:r w:rsidRPr="00B77931">
        <w:rPr>
          <w:rFonts w:cs="Times New Roman"/>
        </w:rPr>
        <w:t xml:space="preserve">Cooper, R. P., &amp; Aslin, R. N. (1990). Preference for infant-directed speech in the first month after birth. </w:t>
      </w:r>
      <w:r w:rsidRPr="00B77931">
        <w:rPr>
          <w:rFonts w:cs="Times New Roman"/>
          <w:i/>
          <w:iCs/>
        </w:rPr>
        <w:t>Child Development</w:t>
      </w:r>
      <w:r w:rsidRPr="00B77931">
        <w:rPr>
          <w:rFonts w:cs="Times New Roman"/>
        </w:rPr>
        <w:t xml:space="preserve">, </w:t>
      </w:r>
      <w:r w:rsidRPr="00B77931">
        <w:rPr>
          <w:rFonts w:cs="Times New Roman"/>
          <w:i/>
          <w:iCs/>
        </w:rPr>
        <w:t>61</w:t>
      </w:r>
      <w:r w:rsidRPr="00B77931">
        <w:rPr>
          <w:rFonts w:cs="Times New Roman"/>
        </w:rPr>
        <w:t>(5), 1584–1595.</w:t>
      </w:r>
    </w:p>
    <w:p w14:paraId="0225478E" w14:textId="77777777" w:rsidR="003945B2" w:rsidRPr="00B77931" w:rsidRDefault="00000000">
      <w:pPr>
        <w:pStyle w:val="Bibliography"/>
        <w:rPr>
          <w:rFonts w:cs="Times New Roman"/>
        </w:rPr>
      </w:pPr>
      <w:bookmarkStart w:id="24" w:name="ref-cristia2014predicting"/>
      <w:bookmarkEnd w:id="23"/>
      <w:r w:rsidRPr="00B77931">
        <w:rPr>
          <w:rFonts w:cs="Times New Roman"/>
        </w:rPr>
        <w:t xml:space="preserve">Cristia, A., Seidl, A., Junge, C., Soderstrom, M., &amp; Hagoort, P. (2014). Predicting individual variation in language from infant speech perception measures. </w:t>
      </w:r>
      <w:r w:rsidRPr="00B77931">
        <w:rPr>
          <w:rFonts w:cs="Times New Roman"/>
          <w:i/>
          <w:iCs/>
        </w:rPr>
        <w:t>Child Development</w:t>
      </w:r>
      <w:r w:rsidRPr="00B77931">
        <w:rPr>
          <w:rFonts w:cs="Times New Roman"/>
        </w:rPr>
        <w:t xml:space="preserve">, </w:t>
      </w:r>
      <w:r w:rsidRPr="00B77931">
        <w:rPr>
          <w:rFonts w:cs="Times New Roman"/>
          <w:i/>
          <w:iCs/>
        </w:rPr>
        <w:t>85</w:t>
      </w:r>
      <w:r w:rsidRPr="00B77931">
        <w:rPr>
          <w:rFonts w:cs="Times New Roman"/>
        </w:rPr>
        <w:t>(4), 1330–1345.</w:t>
      </w:r>
    </w:p>
    <w:p w14:paraId="6B36D20C" w14:textId="77777777" w:rsidR="003945B2" w:rsidRPr="00B77931" w:rsidRDefault="00000000">
      <w:pPr>
        <w:pStyle w:val="Bibliography"/>
        <w:rPr>
          <w:rFonts w:cs="Times New Roman"/>
        </w:rPr>
      </w:pPr>
      <w:bookmarkStart w:id="25" w:name="ref-cristia2016test"/>
      <w:bookmarkEnd w:id="24"/>
      <w:r w:rsidRPr="00B77931">
        <w:rPr>
          <w:rFonts w:cs="Times New Roman"/>
        </w:rPr>
        <w:lastRenderedPageBreak/>
        <w:t xml:space="preserve">Cristia, A., Seidl, A., Singh, L., &amp; Houston, D. (2016). Test–retest reliability in infant speech perception tasks. </w:t>
      </w:r>
      <w:r w:rsidRPr="00B77931">
        <w:rPr>
          <w:rFonts w:cs="Times New Roman"/>
          <w:i/>
          <w:iCs/>
        </w:rPr>
        <w:t>Infancy</w:t>
      </w:r>
      <w:r w:rsidRPr="00B77931">
        <w:rPr>
          <w:rFonts w:cs="Times New Roman"/>
        </w:rPr>
        <w:t xml:space="preserve">, </w:t>
      </w:r>
      <w:r w:rsidRPr="00B77931">
        <w:rPr>
          <w:rFonts w:cs="Times New Roman"/>
          <w:i/>
          <w:iCs/>
        </w:rPr>
        <w:t>21</w:t>
      </w:r>
      <w:r w:rsidRPr="00B77931">
        <w:rPr>
          <w:rFonts w:cs="Times New Roman"/>
        </w:rPr>
        <w:t>(5), 648–667.</w:t>
      </w:r>
    </w:p>
    <w:p w14:paraId="312510CC" w14:textId="77777777" w:rsidR="003945B2" w:rsidRPr="00B77931" w:rsidRDefault="00000000">
      <w:pPr>
        <w:pStyle w:val="Bibliography"/>
        <w:rPr>
          <w:rFonts w:cs="Times New Roman"/>
        </w:rPr>
      </w:pPr>
      <w:bookmarkStart w:id="26" w:name="ref-debolt2020robust"/>
      <w:bookmarkEnd w:id="25"/>
      <w:r w:rsidRPr="00B77931">
        <w:rPr>
          <w:rFonts w:cs="Times New Roman"/>
        </w:rPr>
        <w:t xml:space="preserve">DeBolt, M. C., Rhemtulla, M., &amp; Oakes, L. M. (2020). Robust data and power in infant research: A case study of the effect of number of infants and number of trials in visual preference procedures. </w:t>
      </w:r>
      <w:r w:rsidRPr="00B77931">
        <w:rPr>
          <w:rFonts w:cs="Times New Roman"/>
          <w:i/>
          <w:iCs/>
        </w:rPr>
        <w:t>Infancy</w:t>
      </w:r>
      <w:r w:rsidRPr="00B77931">
        <w:rPr>
          <w:rFonts w:cs="Times New Roman"/>
        </w:rPr>
        <w:t xml:space="preserve">, </w:t>
      </w:r>
      <w:r w:rsidRPr="00B77931">
        <w:rPr>
          <w:rFonts w:cs="Times New Roman"/>
          <w:i/>
          <w:iCs/>
        </w:rPr>
        <w:t>25</w:t>
      </w:r>
      <w:r w:rsidRPr="00B77931">
        <w:rPr>
          <w:rFonts w:cs="Times New Roman"/>
        </w:rPr>
        <w:t>(4), 393–419.</w:t>
      </w:r>
    </w:p>
    <w:p w14:paraId="76022504" w14:textId="77777777" w:rsidR="003945B2" w:rsidRPr="00B77931" w:rsidRDefault="00000000">
      <w:pPr>
        <w:pStyle w:val="Bibliography"/>
        <w:rPr>
          <w:rFonts w:cs="Times New Roman"/>
        </w:rPr>
      </w:pPr>
      <w:bookmarkStart w:id="27" w:name="ref-depaolis2014infants"/>
      <w:bookmarkEnd w:id="26"/>
      <w:r w:rsidRPr="00B77931">
        <w:rPr>
          <w:rFonts w:cs="Times New Roman"/>
        </w:rPr>
        <w:t xml:space="preserve">DePaolis, R. A., Vihman, M. M., &amp; Keren-Portnoy, T. (2014). When do infants begin recognizing familiar words in sentences? </w:t>
      </w:r>
      <w:r w:rsidRPr="00B77931">
        <w:rPr>
          <w:rFonts w:cs="Times New Roman"/>
          <w:i/>
          <w:iCs/>
        </w:rPr>
        <w:t>Journal of Child Language</w:t>
      </w:r>
      <w:r w:rsidRPr="00B77931">
        <w:rPr>
          <w:rFonts w:cs="Times New Roman"/>
        </w:rPr>
        <w:t xml:space="preserve">, </w:t>
      </w:r>
      <w:r w:rsidRPr="00B77931">
        <w:rPr>
          <w:rFonts w:cs="Times New Roman"/>
          <w:i/>
          <w:iCs/>
        </w:rPr>
        <w:t>41</w:t>
      </w:r>
      <w:r w:rsidRPr="00B77931">
        <w:rPr>
          <w:rFonts w:cs="Times New Roman"/>
        </w:rPr>
        <w:t>(1), 226–239.</w:t>
      </w:r>
    </w:p>
    <w:p w14:paraId="4B531286" w14:textId="77777777" w:rsidR="003945B2" w:rsidRPr="00B77931" w:rsidRDefault="00000000">
      <w:pPr>
        <w:pStyle w:val="Bibliography"/>
        <w:rPr>
          <w:rFonts w:cs="Times New Roman"/>
        </w:rPr>
      </w:pPr>
      <w:bookmarkStart w:id="28" w:name="ref-dunst2012preference"/>
      <w:bookmarkEnd w:id="27"/>
      <w:r w:rsidRPr="00B77931">
        <w:rPr>
          <w:rFonts w:cs="Times New Roman"/>
        </w:rPr>
        <w:t xml:space="preserve">Dunst, C., Gorman, E., &amp; Hamby, D. (2012). Preference for infant-directed speech in preverbal young children. </w:t>
      </w:r>
      <w:r w:rsidRPr="00B77931">
        <w:rPr>
          <w:rFonts w:cs="Times New Roman"/>
          <w:i/>
          <w:iCs/>
        </w:rPr>
        <w:t>Center for Early Literacy Learning</w:t>
      </w:r>
      <w:r w:rsidRPr="00B77931">
        <w:rPr>
          <w:rFonts w:cs="Times New Roman"/>
        </w:rPr>
        <w:t xml:space="preserve">, </w:t>
      </w:r>
      <w:r w:rsidRPr="00B77931">
        <w:rPr>
          <w:rFonts w:cs="Times New Roman"/>
          <w:i/>
          <w:iCs/>
        </w:rPr>
        <w:t>5</w:t>
      </w:r>
      <w:r w:rsidRPr="00B77931">
        <w:rPr>
          <w:rFonts w:cs="Times New Roman"/>
        </w:rPr>
        <w:t xml:space="preserve">(1), 1–13. Retrieved from </w:t>
      </w:r>
      <w:hyperlink r:id="rId11">
        <w:r w:rsidRPr="00B77931">
          <w:rPr>
            <w:rStyle w:val="Hyperlink"/>
            <w:rFonts w:cs="Times New Roman"/>
          </w:rPr>
          <w:t>http://www.earlyliteracylearning.org/cellreviews/cellreviews_v5_n1.pdf</w:t>
        </w:r>
      </w:hyperlink>
    </w:p>
    <w:p w14:paraId="4CFA7320" w14:textId="77777777" w:rsidR="003945B2" w:rsidRPr="00B77931" w:rsidRDefault="00000000">
      <w:pPr>
        <w:pStyle w:val="Bibliography"/>
        <w:rPr>
          <w:rFonts w:cs="Times New Roman"/>
        </w:rPr>
      </w:pPr>
      <w:bookmarkStart w:id="29" w:name="ref-egger2020improving"/>
      <w:bookmarkEnd w:id="28"/>
      <w:r w:rsidRPr="00B77931">
        <w:rPr>
          <w:rFonts w:cs="Times New Roman"/>
        </w:rPr>
        <w:t xml:space="preserve">Egger, J., Rowland, C. F., &amp; Bergmann, C. (2020). Improving the robustness of infant lexical processing speed measures. </w:t>
      </w:r>
      <w:r w:rsidRPr="00B77931">
        <w:rPr>
          <w:rFonts w:cs="Times New Roman"/>
          <w:i/>
          <w:iCs/>
        </w:rPr>
        <w:t>Behavior Research Methods</w:t>
      </w:r>
      <w:r w:rsidRPr="00B77931">
        <w:rPr>
          <w:rFonts w:cs="Times New Roman"/>
        </w:rPr>
        <w:t xml:space="preserve">, </w:t>
      </w:r>
      <w:r w:rsidRPr="00B77931">
        <w:rPr>
          <w:rFonts w:cs="Times New Roman"/>
          <w:i/>
          <w:iCs/>
        </w:rPr>
        <w:t>52</w:t>
      </w:r>
      <w:r w:rsidRPr="00B77931">
        <w:rPr>
          <w:rFonts w:cs="Times New Roman"/>
        </w:rPr>
        <w:t>(5), 2188–2201.</w:t>
      </w:r>
    </w:p>
    <w:p w14:paraId="3F1F614D" w14:textId="77777777" w:rsidR="003945B2" w:rsidRPr="00B77931" w:rsidRDefault="00000000">
      <w:pPr>
        <w:pStyle w:val="Bibliography"/>
        <w:rPr>
          <w:rFonts w:cs="Times New Roman"/>
        </w:rPr>
      </w:pPr>
      <w:bookmarkStart w:id="30" w:name="ref-fernald2012individual"/>
      <w:bookmarkEnd w:id="29"/>
      <w:r w:rsidRPr="00B77931">
        <w:rPr>
          <w:rFonts w:cs="Times New Roman"/>
        </w:rPr>
        <w:t xml:space="preserve">Fernald, A., &amp; Marchman, V. A. (2012). Individual differences in lexical processing at 18 months predict vocabulary growth in typically developing and late-talking toddlers. </w:t>
      </w:r>
      <w:r w:rsidRPr="00B77931">
        <w:rPr>
          <w:rFonts w:cs="Times New Roman"/>
          <w:i/>
          <w:iCs/>
        </w:rPr>
        <w:t>Child Development</w:t>
      </w:r>
      <w:r w:rsidRPr="00B77931">
        <w:rPr>
          <w:rFonts w:cs="Times New Roman"/>
        </w:rPr>
        <w:t xml:space="preserve">, </w:t>
      </w:r>
      <w:r w:rsidRPr="00B77931">
        <w:rPr>
          <w:rFonts w:cs="Times New Roman"/>
          <w:i/>
          <w:iCs/>
        </w:rPr>
        <w:t>83</w:t>
      </w:r>
      <w:r w:rsidRPr="00B77931">
        <w:rPr>
          <w:rFonts w:cs="Times New Roman"/>
        </w:rPr>
        <w:t>(1), 203–222.</w:t>
      </w:r>
    </w:p>
    <w:p w14:paraId="31E4962C" w14:textId="77777777" w:rsidR="003945B2" w:rsidRPr="00B77931" w:rsidRDefault="00000000">
      <w:pPr>
        <w:pStyle w:val="Bibliography"/>
        <w:rPr>
          <w:rFonts w:cs="Times New Roman"/>
        </w:rPr>
      </w:pPr>
      <w:bookmarkStart w:id="31" w:name="ref-fernald1989cross"/>
      <w:bookmarkEnd w:id="30"/>
      <w:r w:rsidRPr="00B77931">
        <w:rPr>
          <w:rFonts w:cs="Times New Roman"/>
        </w:rPr>
        <w:t xml:space="preserve">Fernald, A., Taeschner, T., Dunn, J., Papousek, M., Boysson-Bardies, B. de, &amp; Fukui, I. (1989). A cross-language study of prosodic modifications in mothers’ and fathers’ speech to preverbal infants. </w:t>
      </w:r>
      <w:r w:rsidRPr="00B77931">
        <w:rPr>
          <w:rFonts w:cs="Times New Roman"/>
          <w:i/>
          <w:iCs/>
        </w:rPr>
        <w:t>Journal of Child Language</w:t>
      </w:r>
      <w:r w:rsidRPr="00B77931">
        <w:rPr>
          <w:rFonts w:cs="Times New Roman"/>
        </w:rPr>
        <w:t xml:space="preserve">, </w:t>
      </w:r>
      <w:r w:rsidRPr="00B77931">
        <w:rPr>
          <w:rFonts w:cs="Times New Roman"/>
          <w:i/>
          <w:iCs/>
        </w:rPr>
        <w:t>16</w:t>
      </w:r>
      <w:r w:rsidRPr="00B77931">
        <w:rPr>
          <w:rFonts w:cs="Times New Roman"/>
        </w:rPr>
        <w:t>(3), 477–501.</w:t>
      </w:r>
    </w:p>
    <w:p w14:paraId="2961EF9A" w14:textId="77777777" w:rsidR="003945B2" w:rsidRPr="00B77931" w:rsidRDefault="00000000">
      <w:pPr>
        <w:pStyle w:val="Bibliography"/>
        <w:rPr>
          <w:rFonts w:cs="Times New Roman"/>
        </w:rPr>
      </w:pPr>
      <w:bookmarkStart w:id="32" w:name="ref-floccia2016british"/>
      <w:bookmarkEnd w:id="31"/>
      <w:r w:rsidRPr="00B77931">
        <w:rPr>
          <w:rFonts w:cs="Times New Roman"/>
        </w:rPr>
        <w:t xml:space="preserve">Floccia, C., Keren-Portnoy, T., DePaolis, R., Duffy, H., Delle Luche, C., Durrant, S., … Vihman, M. (2016). British english infants segment words only with exaggerated infant-directed speech stimuli. </w:t>
      </w:r>
      <w:r w:rsidRPr="00B77931">
        <w:rPr>
          <w:rFonts w:cs="Times New Roman"/>
          <w:i/>
          <w:iCs/>
        </w:rPr>
        <w:t>Cognition</w:t>
      </w:r>
      <w:r w:rsidRPr="00B77931">
        <w:rPr>
          <w:rFonts w:cs="Times New Roman"/>
        </w:rPr>
        <w:t xml:space="preserve">, </w:t>
      </w:r>
      <w:r w:rsidRPr="00B77931">
        <w:rPr>
          <w:rFonts w:cs="Times New Roman"/>
          <w:i/>
          <w:iCs/>
        </w:rPr>
        <w:t>148</w:t>
      </w:r>
      <w:r w:rsidRPr="00B77931">
        <w:rPr>
          <w:rFonts w:cs="Times New Roman"/>
        </w:rPr>
        <w:t>, 1–9.</w:t>
      </w:r>
    </w:p>
    <w:p w14:paraId="2D31A3B7" w14:textId="77777777" w:rsidR="003945B2" w:rsidRPr="00B77931" w:rsidRDefault="00000000">
      <w:pPr>
        <w:pStyle w:val="Bibliography"/>
        <w:rPr>
          <w:rFonts w:cs="Times New Roman"/>
        </w:rPr>
      </w:pPr>
      <w:bookmarkStart w:id="33" w:name="ref-frank2017collaborative"/>
      <w:bookmarkEnd w:id="32"/>
      <w:r w:rsidRPr="00B77931">
        <w:rPr>
          <w:rFonts w:cs="Times New Roman"/>
        </w:rPr>
        <w:lastRenderedPageBreak/>
        <w:t xml:space="preserve">Frank, M. C., Bergelson, E., Bergmann, C., Cristia, A., Floccia, C., Gervain, J., … Yurovsky, D. (2017). A collaborative approach to infant research: Promoting reproducibility, best practices, and theory-building. </w:t>
      </w:r>
      <w:r w:rsidRPr="00B77931">
        <w:rPr>
          <w:rFonts w:cs="Times New Roman"/>
          <w:i/>
          <w:iCs/>
        </w:rPr>
        <w:t>Infancy</w:t>
      </w:r>
      <w:r w:rsidRPr="00B77931">
        <w:rPr>
          <w:rFonts w:cs="Times New Roman"/>
        </w:rPr>
        <w:t xml:space="preserve">, </w:t>
      </w:r>
      <w:r w:rsidRPr="00B77931">
        <w:rPr>
          <w:rFonts w:cs="Times New Roman"/>
          <w:i/>
          <w:iCs/>
        </w:rPr>
        <w:t>22</w:t>
      </w:r>
      <w:r w:rsidRPr="00B77931">
        <w:rPr>
          <w:rFonts w:cs="Times New Roman"/>
        </w:rPr>
        <w:t xml:space="preserve">(4), 421–435. </w:t>
      </w:r>
      <w:hyperlink r:id="rId12">
        <w:r w:rsidRPr="00B77931">
          <w:rPr>
            <w:rStyle w:val="Hyperlink"/>
            <w:rFonts w:cs="Times New Roman"/>
          </w:rPr>
          <w:t>https://doi.org/10.1111/infa.12182</w:t>
        </w:r>
      </w:hyperlink>
    </w:p>
    <w:p w14:paraId="646262DE" w14:textId="77777777" w:rsidR="003945B2" w:rsidRPr="00B77931" w:rsidRDefault="00000000">
      <w:pPr>
        <w:pStyle w:val="Bibliography"/>
        <w:rPr>
          <w:rFonts w:cs="Times New Roman"/>
        </w:rPr>
      </w:pPr>
      <w:bookmarkStart w:id="34" w:name="ref-graf2013infant"/>
      <w:bookmarkEnd w:id="33"/>
      <w:r w:rsidRPr="00B77931">
        <w:rPr>
          <w:rFonts w:cs="Times New Roman"/>
        </w:rPr>
        <w:t xml:space="preserve">Graf Estes, K., &amp; Hurley, K. (2013). Infant-directed prosody helps infants map sounds to meanings. </w:t>
      </w:r>
      <w:r w:rsidRPr="00B77931">
        <w:rPr>
          <w:rFonts w:cs="Times New Roman"/>
          <w:i/>
          <w:iCs/>
        </w:rPr>
        <w:t>Infancy</w:t>
      </w:r>
      <w:r w:rsidRPr="00B77931">
        <w:rPr>
          <w:rFonts w:cs="Times New Roman"/>
        </w:rPr>
        <w:t xml:space="preserve">, </w:t>
      </w:r>
      <w:r w:rsidRPr="00B77931">
        <w:rPr>
          <w:rFonts w:cs="Times New Roman"/>
          <w:i/>
          <w:iCs/>
        </w:rPr>
        <w:t>18</w:t>
      </w:r>
      <w:r w:rsidRPr="00B77931">
        <w:rPr>
          <w:rFonts w:cs="Times New Roman"/>
        </w:rPr>
        <w:t xml:space="preserve">(5), 797–824. </w:t>
      </w:r>
      <w:hyperlink r:id="rId13">
        <w:r w:rsidRPr="00B77931">
          <w:rPr>
            <w:rStyle w:val="Hyperlink"/>
            <w:rFonts w:cs="Times New Roman"/>
          </w:rPr>
          <w:t>https://doi.org/10.1111/infa.12006</w:t>
        </w:r>
      </w:hyperlink>
    </w:p>
    <w:p w14:paraId="2D77D21D" w14:textId="77777777" w:rsidR="003945B2" w:rsidRPr="00B77931" w:rsidRDefault="00000000">
      <w:pPr>
        <w:pStyle w:val="Bibliography"/>
        <w:rPr>
          <w:rFonts w:cs="Times New Roman"/>
        </w:rPr>
      </w:pPr>
      <w:bookmarkStart w:id="35" w:name="ref-hedge2018reliability"/>
      <w:bookmarkEnd w:id="34"/>
      <w:r w:rsidRPr="00B77931">
        <w:rPr>
          <w:rFonts w:cs="Times New Roman"/>
        </w:rPr>
        <w:t xml:space="preserve">Hedge, C., Powell, G., &amp; Sumner, P. (2018). The reliability paradox: Why robust cognitive tasks do not produce reliable individual differences. </w:t>
      </w:r>
      <w:r w:rsidRPr="00B77931">
        <w:rPr>
          <w:rFonts w:cs="Times New Roman"/>
          <w:i/>
          <w:iCs/>
        </w:rPr>
        <w:t>Behavior Research Methods</w:t>
      </w:r>
      <w:r w:rsidRPr="00B77931">
        <w:rPr>
          <w:rFonts w:cs="Times New Roman"/>
        </w:rPr>
        <w:t xml:space="preserve">, </w:t>
      </w:r>
      <w:r w:rsidRPr="00B77931">
        <w:rPr>
          <w:rFonts w:cs="Times New Roman"/>
          <w:i/>
          <w:iCs/>
        </w:rPr>
        <w:t>50</w:t>
      </w:r>
      <w:r w:rsidRPr="00B77931">
        <w:rPr>
          <w:rFonts w:cs="Times New Roman"/>
        </w:rPr>
        <w:t>(3), 1166–1186.</w:t>
      </w:r>
    </w:p>
    <w:p w14:paraId="68C478DA" w14:textId="77777777" w:rsidR="003945B2" w:rsidRPr="00B77931" w:rsidRDefault="00000000">
      <w:pPr>
        <w:pStyle w:val="Bibliography"/>
        <w:rPr>
          <w:rFonts w:cs="Times New Roman"/>
        </w:rPr>
      </w:pPr>
      <w:bookmarkStart w:id="36" w:name="ref-houston2007assessing"/>
      <w:bookmarkEnd w:id="35"/>
      <w:r w:rsidRPr="00B77931">
        <w:rPr>
          <w:rFonts w:cs="Times New Roman"/>
        </w:rPr>
        <w:t xml:space="preserve">Houston, D. M., Horn, D. L., Qi, R., Ting, J. Y., &amp; Gao, S. (2007). Assessing speech discrimination in individual infants. </w:t>
      </w:r>
      <w:r w:rsidRPr="00B77931">
        <w:rPr>
          <w:rFonts w:cs="Times New Roman"/>
          <w:i/>
          <w:iCs/>
        </w:rPr>
        <w:t>Infancy</w:t>
      </w:r>
      <w:r w:rsidRPr="00B77931">
        <w:rPr>
          <w:rFonts w:cs="Times New Roman"/>
        </w:rPr>
        <w:t xml:space="preserve">, </w:t>
      </w:r>
      <w:r w:rsidRPr="00B77931">
        <w:rPr>
          <w:rFonts w:cs="Times New Roman"/>
          <w:i/>
          <w:iCs/>
        </w:rPr>
        <w:t>12</w:t>
      </w:r>
      <w:r w:rsidRPr="00B77931">
        <w:rPr>
          <w:rFonts w:cs="Times New Roman"/>
        </w:rPr>
        <w:t>(2), 119–145.</w:t>
      </w:r>
    </w:p>
    <w:p w14:paraId="545D26A0" w14:textId="77777777" w:rsidR="003945B2" w:rsidRPr="00B77931" w:rsidRDefault="00000000">
      <w:pPr>
        <w:pStyle w:val="Bibliography"/>
        <w:rPr>
          <w:rFonts w:cs="Times New Roman"/>
        </w:rPr>
      </w:pPr>
      <w:bookmarkStart w:id="37" w:name="ref-hunter1988multifactor"/>
      <w:bookmarkEnd w:id="36"/>
      <w:r w:rsidRPr="00B77931">
        <w:rPr>
          <w:rFonts w:cs="Times New Roman"/>
        </w:rPr>
        <w:t xml:space="preserve">Hunter, M. A., &amp; Ames, E. W. (1988). A multifactor model of infant preferences for novel and familiar stimuli. </w:t>
      </w:r>
      <w:r w:rsidRPr="00B77931">
        <w:rPr>
          <w:rFonts w:cs="Times New Roman"/>
          <w:i/>
          <w:iCs/>
        </w:rPr>
        <w:t>Advances in Infancy Research</w:t>
      </w:r>
      <w:r w:rsidRPr="00B77931">
        <w:rPr>
          <w:rFonts w:cs="Times New Roman"/>
        </w:rPr>
        <w:t xml:space="preserve">, </w:t>
      </w:r>
      <w:r w:rsidRPr="00B77931">
        <w:rPr>
          <w:rFonts w:cs="Times New Roman"/>
          <w:i/>
          <w:iCs/>
        </w:rPr>
        <w:t>5</w:t>
      </w:r>
      <w:r w:rsidRPr="00B77931">
        <w:rPr>
          <w:rFonts w:cs="Times New Roman"/>
        </w:rPr>
        <w:t>, 69–95.</w:t>
      </w:r>
    </w:p>
    <w:p w14:paraId="149FA364" w14:textId="77777777" w:rsidR="003945B2" w:rsidRPr="00B77931" w:rsidRDefault="00000000">
      <w:pPr>
        <w:pStyle w:val="Bibliography"/>
        <w:rPr>
          <w:rFonts w:cs="Times New Roman"/>
        </w:rPr>
      </w:pPr>
      <w:bookmarkStart w:id="38" w:name="ref-johnson2010using"/>
      <w:bookmarkEnd w:id="37"/>
      <w:r w:rsidRPr="00B77931">
        <w:rPr>
          <w:rFonts w:cs="Times New Roman"/>
        </w:rPr>
        <w:t xml:space="preserve">Johnson, E., &amp; Zamuner, T. (2010). Using infant and toddler testing methods in language acquisition research. In E. Blom &amp; S. Unsworth (Eds.), </w:t>
      </w:r>
      <w:r w:rsidRPr="00B77931">
        <w:rPr>
          <w:rFonts w:cs="Times New Roman"/>
          <w:i/>
          <w:iCs/>
        </w:rPr>
        <w:t>Experimental methods in language acquisition research</w:t>
      </w:r>
      <w:r w:rsidRPr="00B77931">
        <w:rPr>
          <w:rFonts w:cs="Times New Roman"/>
        </w:rPr>
        <w:t xml:space="preserve"> (pp. 73–93). Amsterdam: John Benjamins Publishing Company.</w:t>
      </w:r>
    </w:p>
    <w:p w14:paraId="4B4BEFF2" w14:textId="77777777" w:rsidR="003945B2" w:rsidRPr="00B77931" w:rsidRDefault="00000000">
      <w:pPr>
        <w:pStyle w:val="Bibliography"/>
        <w:rPr>
          <w:rFonts w:cs="Times New Roman"/>
        </w:rPr>
      </w:pPr>
      <w:bookmarkStart w:id="39" w:name="ref-junge2020contrasting"/>
      <w:bookmarkEnd w:id="38"/>
      <w:r w:rsidRPr="00B77931">
        <w:rPr>
          <w:rFonts w:cs="Times New Roman"/>
        </w:rPr>
        <w:t xml:space="preserve">Junge, C., Everaert, E., Porto, L., Fikkert, P., Klerk, M. de, Keij, B., &amp; Benders, T. (2020). Contrasting behavioral looking procedures: A case study on infant speech segmentation. </w:t>
      </w:r>
      <w:r w:rsidRPr="00B77931">
        <w:rPr>
          <w:rFonts w:cs="Times New Roman"/>
          <w:i/>
          <w:iCs/>
        </w:rPr>
        <w:t>Infant Behavior and Development</w:t>
      </w:r>
      <w:r w:rsidRPr="00B77931">
        <w:rPr>
          <w:rFonts w:cs="Times New Roman"/>
        </w:rPr>
        <w:t xml:space="preserve">, </w:t>
      </w:r>
      <w:r w:rsidRPr="00B77931">
        <w:rPr>
          <w:rFonts w:cs="Times New Roman"/>
          <w:i/>
          <w:iCs/>
        </w:rPr>
        <w:t>60</w:t>
      </w:r>
      <w:r w:rsidRPr="00B77931">
        <w:rPr>
          <w:rFonts w:cs="Times New Roman"/>
        </w:rPr>
        <w:t>, 101448.</w:t>
      </w:r>
    </w:p>
    <w:p w14:paraId="3B40EEBB" w14:textId="77777777" w:rsidR="003945B2" w:rsidRPr="00B77931" w:rsidRDefault="00000000">
      <w:pPr>
        <w:pStyle w:val="Bibliography"/>
        <w:rPr>
          <w:rFonts w:cs="Times New Roman"/>
        </w:rPr>
      </w:pPr>
      <w:bookmarkStart w:id="40" w:name="ref-ma2011word"/>
      <w:bookmarkEnd w:id="39"/>
      <w:r w:rsidRPr="00B77931">
        <w:rPr>
          <w:rFonts w:cs="Times New Roman"/>
        </w:rPr>
        <w:t xml:space="preserve">Ma, W., Golinkoff, R. M., Houston, D. M., &amp; Hirsh-Pasek, K. (2011). Word learning in infant-and adult-directed speech. </w:t>
      </w:r>
      <w:r w:rsidRPr="00B77931">
        <w:rPr>
          <w:rFonts w:cs="Times New Roman"/>
          <w:i/>
          <w:iCs/>
        </w:rPr>
        <w:t>Language Learning and Development</w:t>
      </w:r>
      <w:r w:rsidRPr="00B77931">
        <w:rPr>
          <w:rFonts w:cs="Times New Roman"/>
        </w:rPr>
        <w:t xml:space="preserve">, </w:t>
      </w:r>
      <w:r w:rsidRPr="00B77931">
        <w:rPr>
          <w:rFonts w:cs="Times New Roman"/>
          <w:i/>
          <w:iCs/>
        </w:rPr>
        <w:t>7</w:t>
      </w:r>
      <w:r w:rsidRPr="00B77931">
        <w:rPr>
          <w:rFonts w:cs="Times New Roman"/>
        </w:rPr>
        <w:t>(3), 185–201.</w:t>
      </w:r>
    </w:p>
    <w:p w14:paraId="45135147" w14:textId="77777777" w:rsidR="003945B2" w:rsidRPr="00B77931" w:rsidRDefault="00000000">
      <w:pPr>
        <w:pStyle w:val="Bibliography"/>
        <w:rPr>
          <w:rFonts w:cs="Times New Roman"/>
        </w:rPr>
      </w:pPr>
      <w:bookmarkStart w:id="41" w:name="ref-manybabies2020quantifying"/>
      <w:bookmarkEnd w:id="40"/>
      <w:r w:rsidRPr="00B77931">
        <w:rPr>
          <w:rFonts w:cs="Times New Roman"/>
        </w:rPr>
        <w:lastRenderedPageBreak/>
        <w:t xml:space="preserve">ManyBabies Consortium. (2020). Quantifying sources of variability in infancy research using the infant-directed-speech preference. </w:t>
      </w:r>
      <w:r w:rsidRPr="00B77931">
        <w:rPr>
          <w:rFonts w:cs="Times New Roman"/>
          <w:i/>
          <w:iCs/>
        </w:rPr>
        <w:t>Advances in Methods and Practices in Psychological Science</w:t>
      </w:r>
      <w:r w:rsidRPr="00B77931">
        <w:rPr>
          <w:rFonts w:cs="Times New Roman"/>
        </w:rPr>
        <w:t xml:space="preserve">, </w:t>
      </w:r>
      <w:r w:rsidRPr="00B77931">
        <w:rPr>
          <w:rFonts w:cs="Times New Roman"/>
          <w:i/>
          <w:iCs/>
        </w:rPr>
        <w:t>3</w:t>
      </w:r>
      <w:r w:rsidRPr="00B77931">
        <w:rPr>
          <w:rFonts w:cs="Times New Roman"/>
        </w:rPr>
        <w:t>(1), 24–52.</w:t>
      </w:r>
    </w:p>
    <w:p w14:paraId="1121E65D" w14:textId="77777777" w:rsidR="003945B2" w:rsidRPr="00B77931" w:rsidRDefault="00000000">
      <w:pPr>
        <w:pStyle w:val="Bibliography"/>
        <w:rPr>
          <w:rFonts w:cs="Times New Roman"/>
        </w:rPr>
      </w:pPr>
      <w:bookmarkStart w:id="42" w:name="ref-marimon2022"/>
      <w:bookmarkEnd w:id="41"/>
      <w:r w:rsidRPr="00B77931">
        <w:rPr>
          <w:rFonts w:cs="Times New Roman"/>
        </w:rPr>
        <w:t xml:space="preserve">Marimon, M., &amp; Höhle, B. (2022). Testing prosodic development with the headturn preference procedure: A test-retest reliability study. </w:t>
      </w:r>
      <w:r w:rsidRPr="00B77931">
        <w:rPr>
          <w:rFonts w:cs="Times New Roman"/>
          <w:i/>
          <w:iCs/>
        </w:rPr>
        <w:t>Infant and Child Development</w:t>
      </w:r>
      <w:r w:rsidRPr="00B77931">
        <w:rPr>
          <w:rFonts w:cs="Times New Roman"/>
        </w:rPr>
        <w:t>, e2362.</w:t>
      </w:r>
    </w:p>
    <w:p w14:paraId="5C8F41E5" w14:textId="77777777" w:rsidR="003945B2" w:rsidRPr="00B77931" w:rsidRDefault="00000000">
      <w:pPr>
        <w:pStyle w:val="Bibliography"/>
        <w:rPr>
          <w:rFonts w:cs="Times New Roman"/>
        </w:rPr>
      </w:pPr>
      <w:bookmarkStart w:id="43" w:name="ref-miller2017developmental"/>
      <w:bookmarkEnd w:id="42"/>
      <w:r w:rsidRPr="00B77931">
        <w:rPr>
          <w:rFonts w:cs="Times New Roman"/>
        </w:rPr>
        <w:t xml:space="preserve">Miller, S. A. (2017). </w:t>
      </w:r>
      <w:r w:rsidRPr="00B77931">
        <w:rPr>
          <w:rFonts w:cs="Times New Roman"/>
          <w:i/>
          <w:iCs/>
        </w:rPr>
        <w:t>Developmental research methods</w:t>
      </w:r>
      <w:r w:rsidRPr="00B77931">
        <w:rPr>
          <w:rFonts w:cs="Times New Roman"/>
        </w:rPr>
        <w:t>. Sage publications.</w:t>
      </w:r>
    </w:p>
    <w:p w14:paraId="7EDFCC4C" w14:textId="77777777" w:rsidR="003945B2" w:rsidRPr="00B77931" w:rsidRDefault="00000000">
      <w:pPr>
        <w:pStyle w:val="Bibliography"/>
        <w:rPr>
          <w:rFonts w:cs="Times New Roman"/>
        </w:rPr>
      </w:pPr>
      <w:bookmarkStart w:id="44" w:name="ref-naoi2012cerebral"/>
      <w:bookmarkEnd w:id="43"/>
      <w:r w:rsidRPr="00B77931">
        <w:rPr>
          <w:rFonts w:cs="Times New Roman"/>
        </w:rPr>
        <w:t xml:space="preserve">Naoi, N., Minagawa-Kawai, Y., Kobayashi, A., Takeuchi, K., Nakamura, K., Yamamoto, J., &amp; Shozo, K. (2012). Cerebral responses to infant-directed speech and the effect of talker familiarity. </w:t>
      </w:r>
      <w:r w:rsidRPr="00B77931">
        <w:rPr>
          <w:rFonts w:cs="Times New Roman"/>
          <w:i/>
          <w:iCs/>
        </w:rPr>
        <w:t>Neuroimage</w:t>
      </w:r>
      <w:r w:rsidRPr="00B77931">
        <w:rPr>
          <w:rFonts w:cs="Times New Roman"/>
        </w:rPr>
        <w:t xml:space="preserve">, </w:t>
      </w:r>
      <w:r w:rsidRPr="00B77931">
        <w:rPr>
          <w:rFonts w:cs="Times New Roman"/>
          <w:i/>
          <w:iCs/>
        </w:rPr>
        <w:t>59</w:t>
      </w:r>
      <w:r w:rsidRPr="00B77931">
        <w:rPr>
          <w:rFonts w:cs="Times New Roman"/>
        </w:rPr>
        <w:t>(2), 1735–1744.</w:t>
      </w:r>
    </w:p>
    <w:p w14:paraId="6AAD8534" w14:textId="77777777" w:rsidR="003945B2" w:rsidRPr="00B77931" w:rsidRDefault="00000000">
      <w:pPr>
        <w:pStyle w:val="Bibliography"/>
        <w:rPr>
          <w:rFonts w:cs="Times New Roman"/>
        </w:rPr>
      </w:pPr>
      <w:bookmarkStart w:id="45" w:name="ref-newman2006infants"/>
      <w:bookmarkEnd w:id="44"/>
      <w:r w:rsidRPr="00B77931">
        <w:rPr>
          <w:rFonts w:cs="Times New Roman"/>
        </w:rPr>
        <w:t xml:space="preserve">Newman, R., Ratner, N. B., Jusczyk, A. M., Jusczyk, P. W., &amp; Dow, K. A. (2006). Infants’ early ability to segment the conversational speech signal predicts later language development: A retrospective analysis. </w:t>
      </w:r>
      <w:r w:rsidRPr="00B77931">
        <w:rPr>
          <w:rFonts w:cs="Times New Roman"/>
          <w:i/>
          <w:iCs/>
        </w:rPr>
        <w:t>Developmental Psychology</w:t>
      </w:r>
      <w:r w:rsidRPr="00B77931">
        <w:rPr>
          <w:rFonts w:cs="Times New Roman"/>
        </w:rPr>
        <w:t xml:space="preserve">, </w:t>
      </w:r>
      <w:r w:rsidRPr="00B77931">
        <w:rPr>
          <w:rFonts w:cs="Times New Roman"/>
          <w:i/>
          <w:iCs/>
        </w:rPr>
        <w:t>42</w:t>
      </w:r>
      <w:r w:rsidRPr="00B77931">
        <w:rPr>
          <w:rFonts w:cs="Times New Roman"/>
        </w:rPr>
        <w:t>(4), 643.</w:t>
      </w:r>
    </w:p>
    <w:p w14:paraId="1DDC1700" w14:textId="77777777" w:rsidR="003945B2" w:rsidRPr="00B77931" w:rsidRDefault="00000000">
      <w:pPr>
        <w:pStyle w:val="Bibliography"/>
        <w:rPr>
          <w:rFonts w:cs="Times New Roman"/>
        </w:rPr>
      </w:pPr>
      <w:bookmarkStart w:id="46" w:name="ref-newman2016input"/>
      <w:bookmarkEnd w:id="45"/>
      <w:r w:rsidRPr="00B77931">
        <w:rPr>
          <w:rFonts w:cs="Times New Roman"/>
        </w:rPr>
        <w:t xml:space="preserve">Newman, R., Rowe, M. L., &amp; Ratner, N. B. (2016). Input and uptake at 7 months predicts toddler vocabulary: The role of child-directed speech and infant processing skills in language development. </w:t>
      </w:r>
      <w:r w:rsidRPr="00B77931">
        <w:rPr>
          <w:rFonts w:cs="Times New Roman"/>
          <w:i/>
          <w:iCs/>
        </w:rPr>
        <w:t>Journal of Child Language</w:t>
      </w:r>
      <w:r w:rsidRPr="00B77931">
        <w:rPr>
          <w:rFonts w:cs="Times New Roman"/>
        </w:rPr>
        <w:t xml:space="preserve">, </w:t>
      </w:r>
      <w:r w:rsidRPr="00B77931">
        <w:rPr>
          <w:rFonts w:cs="Times New Roman"/>
          <w:i/>
          <w:iCs/>
        </w:rPr>
        <w:t>43</w:t>
      </w:r>
      <w:r w:rsidRPr="00B77931">
        <w:rPr>
          <w:rFonts w:cs="Times New Roman"/>
        </w:rPr>
        <w:t>(5), 1158–1173.</w:t>
      </w:r>
    </w:p>
    <w:p w14:paraId="1F6B1F30" w14:textId="77777777" w:rsidR="003945B2" w:rsidRPr="00B77931" w:rsidRDefault="00000000">
      <w:pPr>
        <w:pStyle w:val="Bibliography"/>
        <w:rPr>
          <w:rFonts w:cs="Times New Roman"/>
        </w:rPr>
      </w:pPr>
      <w:bookmarkStart w:id="47" w:name="ref-oakes2017sample"/>
      <w:bookmarkEnd w:id="46"/>
      <w:r w:rsidRPr="00B77931">
        <w:rPr>
          <w:rFonts w:cs="Times New Roman"/>
        </w:rPr>
        <w:t xml:space="preserve">Oakes, L. M. (2017). Sample size, statistical power, and false conclusions in infant looking-time research. </w:t>
      </w:r>
      <w:r w:rsidRPr="00B77931">
        <w:rPr>
          <w:rFonts w:cs="Times New Roman"/>
          <w:i/>
          <w:iCs/>
        </w:rPr>
        <w:t>Infancy</w:t>
      </w:r>
      <w:r w:rsidRPr="00B77931">
        <w:rPr>
          <w:rFonts w:cs="Times New Roman"/>
        </w:rPr>
        <w:t xml:space="preserve">, </w:t>
      </w:r>
      <w:r w:rsidRPr="00B77931">
        <w:rPr>
          <w:rFonts w:cs="Times New Roman"/>
          <w:i/>
          <w:iCs/>
        </w:rPr>
        <w:t>22</w:t>
      </w:r>
      <w:r w:rsidRPr="00B77931">
        <w:rPr>
          <w:rFonts w:cs="Times New Roman"/>
        </w:rPr>
        <w:t>(4), 436–469.</w:t>
      </w:r>
    </w:p>
    <w:p w14:paraId="6B983326" w14:textId="77777777" w:rsidR="003945B2" w:rsidRPr="00B77931" w:rsidRDefault="00000000">
      <w:pPr>
        <w:pStyle w:val="Bibliography"/>
        <w:rPr>
          <w:rFonts w:cs="Times New Roman"/>
        </w:rPr>
      </w:pPr>
      <w:bookmarkStart w:id="48" w:name="ref-schreiner2017listen"/>
      <w:bookmarkEnd w:id="47"/>
      <w:r w:rsidRPr="00B77931">
        <w:rPr>
          <w:rFonts w:cs="Times New Roman"/>
        </w:rPr>
        <w:t xml:space="preserve">Schreiner, M. S., &amp; Mani, N. (2017). Listen up! Developmental differences in the impact of IDS on speech segmentation. </w:t>
      </w:r>
      <w:r w:rsidRPr="00B77931">
        <w:rPr>
          <w:rFonts w:cs="Times New Roman"/>
          <w:i/>
          <w:iCs/>
        </w:rPr>
        <w:t>Cognition</w:t>
      </w:r>
      <w:r w:rsidRPr="00B77931">
        <w:rPr>
          <w:rFonts w:cs="Times New Roman"/>
        </w:rPr>
        <w:t xml:space="preserve">, </w:t>
      </w:r>
      <w:r w:rsidRPr="00B77931">
        <w:rPr>
          <w:rFonts w:cs="Times New Roman"/>
          <w:i/>
          <w:iCs/>
        </w:rPr>
        <w:t>160</w:t>
      </w:r>
      <w:r w:rsidRPr="00B77931">
        <w:rPr>
          <w:rFonts w:cs="Times New Roman"/>
        </w:rPr>
        <w:t>, 98–102.</w:t>
      </w:r>
    </w:p>
    <w:p w14:paraId="48EF3A48" w14:textId="77777777" w:rsidR="003945B2" w:rsidRPr="00B77931" w:rsidRDefault="00000000">
      <w:pPr>
        <w:pStyle w:val="Bibliography"/>
        <w:rPr>
          <w:rFonts w:cs="Times New Roman"/>
        </w:rPr>
      </w:pPr>
      <w:bookmarkStart w:id="49" w:name="ref-silverstein2021infants"/>
      <w:bookmarkEnd w:id="48"/>
      <w:r w:rsidRPr="00B77931">
        <w:rPr>
          <w:rFonts w:cs="Times New Roman"/>
        </w:rPr>
        <w:t xml:space="preserve">Silverstein, P., Feng, J., Westermann, G., Parise, E., &amp; Twomey, K. E. (2021). Infants learn to follow gaze in stages: Evidence confirming a robotic prediction. </w:t>
      </w:r>
      <w:r w:rsidRPr="00B77931">
        <w:rPr>
          <w:rFonts w:cs="Times New Roman"/>
          <w:i/>
          <w:iCs/>
        </w:rPr>
        <w:t>Open Mind</w:t>
      </w:r>
      <w:r w:rsidRPr="00B77931">
        <w:rPr>
          <w:rFonts w:cs="Times New Roman"/>
        </w:rPr>
        <w:t>, 1–15.</w:t>
      </w:r>
    </w:p>
    <w:p w14:paraId="1C9BB134" w14:textId="77777777" w:rsidR="003945B2" w:rsidRPr="00B77931" w:rsidRDefault="00000000">
      <w:pPr>
        <w:pStyle w:val="Bibliography"/>
        <w:rPr>
          <w:rFonts w:cs="Times New Roman"/>
        </w:rPr>
      </w:pPr>
      <w:bookmarkStart w:id="50" w:name="ref-singh2009influences"/>
      <w:bookmarkEnd w:id="49"/>
      <w:r w:rsidRPr="00B77931">
        <w:rPr>
          <w:rFonts w:cs="Times New Roman"/>
        </w:rPr>
        <w:lastRenderedPageBreak/>
        <w:t xml:space="preserve">Singh, L., Nestor, S., Parikh, C., &amp; Yull, A. (2009). Influences of infant-directed speech on early word recognition. </w:t>
      </w:r>
      <w:r w:rsidRPr="00B77931">
        <w:rPr>
          <w:rFonts w:cs="Times New Roman"/>
          <w:i/>
          <w:iCs/>
        </w:rPr>
        <w:t>Infancy</w:t>
      </w:r>
      <w:r w:rsidRPr="00B77931">
        <w:rPr>
          <w:rFonts w:cs="Times New Roman"/>
        </w:rPr>
        <w:t xml:space="preserve">, </w:t>
      </w:r>
      <w:r w:rsidRPr="00B77931">
        <w:rPr>
          <w:rFonts w:cs="Times New Roman"/>
          <w:i/>
          <w:iCs/>
        </w:rPr>
        <w:t>14</w:t>
      </w:r>
      <w:r w:rsidRPr="00B77931">
        <w:rPr>
          <w:rFonts w:cs="Times New Roman"/>
        </w:rPr>
        <w:t>(6), 654–666.</w:t>
      </w:r>
    </w:p>
    <w:p w14:paraId="1BE9D197" w14:textId="77777777" w:rsidR="003945B2" w:rsidRPr="00B77931" w:rsidRDefault="00000000">
      <w:pPr>
        <w:pStyle w:val="Bibliography"/>
        <w:rPr>
          <w:rFonts w:cs="Times New Roman"/>
        </w:rPr>
      </w:pPr>
      <w:bookmarkStart w:id="51" w:name="ref-thiessen2005infant"/>
      <w:bookmarkEnd w:id="50"/>
      <w:r w:rsidRPr="00B77931">
        <w:rPr>
          <w:rFonts w:cs="Times New Roman"/>
        </w:rPr>
        <w:t xml:space="preserve">Thiessen, E. D., Hill, E. A., &amp; Saffran, J. R. (2005). Infant-directed speech facilitates word segmentation. </w:t>
      </w:r>
      <w:r w:rsidRPr="00B77931">
        <w:rPr>
          <w:rFonts w:cs="Times New Roman"/>
          <w:i/>
          <w:iCs/>
        </w:rPr>
        <w:t>Infancy</w:t>
      </w:r>
      <w:r w:rsidRPr="00B77931">
        <w:rPr>
          <w:rFonts w:cs="Times New Roman"/>
        </w:rPr>
        <w:t xml:space="preserve">, </w:t>
      </w:r>
      <w:r w:rsidRPr="00B77931">
        <w:rPr>
          <w:rFonts w:cs="Times New Roman"/>
          <w:i/>
          <w:iCs/>
        </w:rPr>
        <w:t>7</w:t>
      </w:r>
      <w:r w:rsidRPr="00B77931">
        <w:rPr>
          <w:rFonts w:cs="Times New Roman"/>
        </w:rPr>
        <w:t xml:space="preserve">(1), 53–71. </w:t>
      </w:r>
      <w:hyperlink r:id="rId14">
        <w:r w:rsidRPr="00B77931">
          <w:rPr>
            <w:rStyle w:val="Hyperlink"/>
            <w:rFonts w:cs="Times New Roman"/>
          </w:rPr>
          <w:t>https://doi.org/10.1207/s15327078in0701_5</w:t>
        </w:r>
      </w:hyperlink>
    </w:p>
    <w:p w14:paraId="741A3C15" w14:textId="77777777" w:rsidR="003945B2" w:rsidRPr="00B77931" w:rsidRDefault="00000000">
      <w:pPr>
        <w:pStyle w:val="Bibliography"/>
        <w:rPr>
          <w:rFonts w:cs="Times New Roman"/>
        </w:rPr>
      </w:pPr>
      <w:bookmarkStart w:id="52" w:name="ref-zangl2007increased"/>
      <w:bookmarkEnd w:id="51"/>
      <w:r w:rsidRPr="00B77931">
        <w:rPr>
          <w:rFonts w:cs="Times New Roman"/>
        </w:rPr>
        <w:t xml:space="preserve">Zangl, R., &amp; Mills, D. L. (2007). Increased brain activity to infant-directed speech in 6-and 13-month-old infants. </w:t>
      </w:r>
      <w:r w:rsidRPr="00B77931">
        <w:rPr>
          <w:rFonts w:cs="Times New Roman"/>
          <w:i/>
          <w:iCs/>
        </w:rPr>
        <w:t>Infancy</w:t>
      </w:r>
      <w:r w:rsidRPr="00B77931">
        <w:rPr>
          <w:rFonts w:cs="Times New Roman"/>
        </w:rPr>
        <w:t xml:space="preserve">, </w:t>
      </w:r>
      <w:r w:rsidRPr="00B77931">
        <w:rPr>
          <w:rFonts w:cs="Times New Roman"/>
          <w:i/>
          <w:iCs/>
        </w:rPr>
        <w:t>11</w:t>
      </w:r>
      <w:r w:rsidRPr="00B77931">
        <w:rPr>
          <w:rFonts w:cs="Times New Roman"/>
        </w:rPr>
        <w:t xml:space="preserve">(1), 31–62. </w:t>
      </w:r>
      <w:hyperlink r:id="rId15">
        <w:r w:rsidRPr="00B77931">
          <w:rPr>
            <w:rStyle w:val="Hyperlink"/>
            <w:rFonts w:cs="Times New Roman"/>
          </w:rPr>
          <w:t>https://doi.org/10.1207/s15327078in1101_2</w:t>
        </w:r>
      </w:hyperlink>
      <w:bookmarkEnd w:id="16"/>
      <w:bookmarkEnd w:id="18"/>
      <w:bookmarkEnd w:id="52"/>
    </w:p>
    <w:sectPr w:rsidR="003945B2" w:rsidRPr="00B77931" w:rsidSect="00CB20D0">
      <w:headerReference w:type="even" r:id="rId16"/>
      <w:headerReference w:type="default" r:id="rId17"/>
      <w:headerReference w:type="first" r:id="rId1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0B25" w14:textId="77777777" w:rsidR="009A4D1B" w:rsidRDefault="009A4D1B">
      <w:pPr>
        <w:spacing w:before="0" w:after="0" w:line="240" w:lineRule="auto"/>
      </w:pPr>
      <w:r>
        <w:separator/>
      </w:r>
    </w:p>
  </w:endnote>
  <w:endnote w:type="continuationSeparator" w:id="0">
    <w:p w14:paraId="6442EB85" w14:textId="77777777" w:rsidR="009A4D1B" w:rsidRDefault="009A4D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BEB9" w14:textId="77777777" w:rsidR="009A4D1B" w:rsidRDefault="009A4D1B">
      <w:r>
        <w:separator/>
      </w:r>
    </w:p>
  </w:footnote>
  <w:footnote w:type="continuationSeparator" w:id="0">
    <w:p w14:paraId="344528BE" w14:textId="77777777" w:rsidR="009A4D1B" w:rsidRDefault="009A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A21D6F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0A889"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375F27E1"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89A3DA" w14:textId="77777777" w:rsidR="00AF36ED" w:rsidRPr="00A05772" w:rsidRDefault="00000000" w:rsidP="00572FF5">
    <w:pPr>
      <w:pStyle w:val="Header"/>
      <w:ind w:right="357"/>
    </w:pPr>
    <w:r>
      <w:t>TEST-RETEST RELIABILITY OF INFANT-DIRECTED SPEECH PREFERENCE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9DA6128"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CE2794" w14:textId="77777777" w:rsidR="00DA0F6A" w:rsidRDefault="00000000" w:rsidP="00DA0F6A">
    <w:pPr>
      <w:pStyle w:val="Header"/>
      <w:ind w:right="360"/>
    </w:pPr>
    <w:r>
      <w:t xml:space="preserve">Running head: </w:t>
    </w:r>
    <w:r>
      <w:t>TEST-RETEST RELIABILITY OF INFANT-DIRECTED SPEECH PREFERENCE</w:t>
    </w:r>
  </w:p>
  <w:p w14:paraId="04D12FE9"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E18B3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D06ACC"/>
    <w:multiLevelType w:val="multilevel"/>
    <w:tmpl w:val="EA1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11677">
    <w:abstractNumId w:val="12"/>
  </w:num>
  <w:num w:numId="2" w16cid:durableId="135337280">
    <w:abstractNumId w:val="12"/>
  </w:num>
  <w:num w:numId="3" w16cid:durableId="1684748909">
    <w:abstractNumId w:val="13"/>
  </w:num>
  <w:num w:numId="4" w16cid:durableId="1012143979">
    <w:abstractNumId w:val="1"/>
  </w:num>
  <w:num w:numId="5" w16cid:durableId="818230694">
    <w:abstractNumId w:val="2"/>
  </w:num>
  <w:num w:numId="6" w16cid:durableId="865483654">
    <w:abstractNumId w:val="3"/>
  </w:num>
  <w:num w:numId="7" w16cid:durableId="1017776750">
    <w:abstractNumId w:val="4"/>
  </w:num>
  <w:num w:numId="8" w16cid:durableId="647631323">
    <w:abstractNumId w:val="9"/>
  </w:num>
  <w:num w:numId="9" w16cid:durableId="1981687726">
    <w:abstractNumId w:val="5"/>
  </w:num>
  <w:num w:numId="10" w16cid:durableId="1377778212">
    <w:abstractNumId w:val="6"/>
  </w:num>
  <w:num w:numId="11" w16cid:durableId="1401781756">
    <w:abstractNumId w:val="7"/>
  </w:num>
  <w:num w:numId="12" w16cid:durableId="336807587">
    <w:abstractNumId w:val="8"/>
  </w:num>
  <w:num w:numId="13" w16cid:durableId="340737181">
    <w:abstractNumId w:val="10"/>
  </w:num>
  <w:num w:numId="14" w16cid:durableId="284967238">
    <w:abstractNumId w:val="13"/>
  </w:num>
  <w:num w:numId="15" w16cid:durableId="1656838292">
    <w:abstractNumId w:val="0"/>
  </w:num>
  <w:num w:numId="16" w16cid:durableId="663165306">
    <w:abstractNumId w:val="0"/>
  </w:num>
  <w:num w:numId="17" w16cid:durableId="455834020">
    <w:abstractNumId w:val="11"/>
  </w:num>
  <w:num w:numId="18" w16cid:durableId="64298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B2"/>
    <w:rsid w:val="0003759C"/>
    <w:rsid w:val="00071C10"/>
    <w:rsid w:val="00326CCD"/>
    <w:rsid w:val="003945B2"/>
    <w:rsid w:val="003D1C43"/>
    <w:rsid w:val="00623726"/>
    <w:rsid w:val="009A4D1B"/>
    <w:rsid w:val="00B77931"/>
    <w:rsid w:val="00E96E56"/>
    <w:rsid w:val="00F81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CB2F4"/>
  <w15:docId w15:val="{D8327ADE-B52B-8A4B-96F1-DA5051AD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NormalWeb">
    <w:name w:val="Normal (Web)"/>
    <w:basedOn w:val="Normal"/>
    <w:uiPriority w:val="99"/>
    <w:unhideWhenUsed/>
    <w:rsid w:val="00F81FC6"/>
    <w:rPr>
      <w:rFonts w:cs="Times New Roman"/>
    </w:rPr>
  </w:style>
  <w:style w:type="character" w:styleId="UnresolvedMention">
    <w:name w:val="Unresolved Mention"/>
    <w:basedOn w:val="DefaultParagraphFont"/>
    <w:uiPriority w:val="99"/>
    <w:semiHidden/>
    <w:unhideWhenUsed/>
    <w:rsid w:val="00F81FC6"/>
    <w:rPr>
      <w:color w:val="605E5C"/>
      <w:shd w:val="clear" w:color="auto" w:fill="E1DFDD"/>
    </w:rPr>
  </w:style>
  <w:style w:type="character" w:styleId="LineNumber">
    <w:name w:val="line number"/>
    <w:basedOn w:val="DefaultParagraphFont"/>
    <w:uiPriority w:val="99"/>
    <w:unhideWhenUsed/>
    <w:rsid w:val="00F81FC6"/>
    <w:rPr>
      <w:rFonts w:ascii="Times New Roman" w:hAnsi="Times New Roman"/>
      <w:sz w:val="16"/>
    </w:rPr>
  </w:style>
  <w:style w:type="character" w:styleId="FollowedHyperlink">
    <w:name w:val="FollowedHyperlink"/>
    <w:basedOn w:val="DefaultParagraphFont"/>
    <w:semiHidden/>
    <w:unhideWhenUsed/>
    <w:rsid w:val="00F81F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3735">
      <w:bodyDiv w:val="1"/>
      <w:marLeft w:val="0"/>
      <w:marRight w:val="0"/>
      <w:marTop w:val="0"/>
      <w:marBottom w:val="0"/>
      <w:divBdr>
        <w:top w:val="none" w:sz="0" w:space="0" w:color="auto"/>
        <w:left w:val="none" w:sz="0" w:space="0" w:color="auto"/>
        <w:bottom w:val="none" w:sz="0" w:space="0" w:color="auto"/>
        <w:right w:val="none" w:sz="0" w:space="0" w:color="auto"/>
      </w:divBdr>
      <w:divsChild>
        <w:div w:id="1481996580">
          <w:marLeft w:val="0"/>
          <w:marRight w:val="0"/>
          <w:marTop w:val="0"/>
          <w:marBottom w:val="0"/>
          <w:divBdr>
            <w:top w:val="none" w:sz="0" w:space="0" w:color="auto"/>
            <w:left w:val="none" w:sz="0" w:space="0" w:color="auto"/>
            <w:bottom w:val="none" w:sz="0" w:space="0" w:color="auto"/>
            <w:right w:val="none" w:sz="0" w:space="0" w:color="auto"/>
          </w:divBdr>
          <w:divsChild>
            <w:div w:id="451556394">
              <w:marLeft w:val="0"/>
              <w:marRight w:val="0"/>
              <w:marTop w:val="0"/>
              <w:marBottom w:val="0"/>
              <w:divBdr>
                <w:top w:val="none" w:sz="0" w:space="0" w:color="auto"/>
                <w:left w:val="none" w:sz="0" w:space="0" w:color="auto"/>
                <w:bottom w:val="none" w:sz="0" w:space="0" w:color="auto"/>
                <w:right w:val="none" w:sz="0" w:space="0" w:color="auto"/>
              </w:divBdr>
              <w:divsChild>
                <w:div w:id="257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99084">
      <w:bodyDiv w:val="1"/>
      <w:marLeft w:val="0"/>
      <w:marRight w:val="0"/>
      <w:marTop w:val="0"/>
      <w:marBottom w:val="0"/>
      <w:divBdr>
        <w:top w:val="none" w:sz="0" w:space="0" w:color="auto"/>
        <w:left w:val="none" w:sz="0" w:space="0" w:color="auto"/>
        <w:bottom w:val="none" w:sz="0" w:space="0" w:color="auto"/>
        <w:right w:val="none" w:sz="0" w:space="0" w:color="auto"/>
      </w:divBdr>
      <w:divsChild>
        <w:div w:id="799301958">
          <w:marLeft w:val="0"/>
          <w:marRight w:val="0"/>
          <w:marTop w:val="0"/>
          <w:marBottom w:val="0"/>
          <w:divBdr>
            <w:top w:val="none" w:sz="0" w:space="0" w:color="auto"/>
            <w:left w:val="none" w:sz="0" w:space="0" w:color="auto"/>
            <w:bottom w:val="none" w:sz="0" w:space="0" w:color="auto"/>
            <w:right w:val="none" w:sz="0" w:space="0" w:color="auto"/>
          </w:divBdr>
          <w:divsChild>
            <w:div w:id="1942834900">
              <w:marLeft w:val="0"/>
              <w:marRight w:val="0"/>
              <w:marTop w:val="0"/>
              <w:marBottom w:val="0"/>
              <w:divBdr>
                <w:top w:val="none" w:sz="0" w:space="0" w:color="auto"/>
                <w:left w:val="none" w:sz="0" w:space="0" w:color="auto"/>
                <w:bottom w:val="none" w:sz="0" w:space="0" w:color="auto"/>
                <w:right w:val="none" w:sz="0" w:space="0" w:color="auto"/>
              </w:divBdr>
              <w:divsChild>
                <w:div w:id="46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3437">
      <w:bodyDiv w:val="1"/>
      <w:marLeft w:val="0"/>
      <w:marRight w:val="0"/>
      <w:marTop w:val="0"/>
      <w:marBottom w:val="0"/>
      <w:divBdr>
        <w:top w:val="none" w:sz="0" w:space="0" w:color="auto"/>
        <w:left w:val="none" w:sz="0" w:space="0" w:color="auto"/>
        <w:bottom w:val="none" w:sz="0" w:space="0" w:color="auto"/>
        <w:right w:val="none" w:sz="0" w:space="0" w:color="auto"/>
      </w:divBdr>
      <w:divsChild>
        <w:div w:id="155343390">
          <w:marLeft w:val="0"/>
          <w:marRight w:val="0"/>
          <w:marTop w:val="0"/>
          <w:marBottom w:val="0"/>
          <w:divBdr>
            <w:top w:val="none" w:sz="0" w:space="0" w:color="auto"/>
            <w:left w:val="none" w:sz="0" w:space="0" w:color="auto"/>
            <w:bottom w:val="none" w:sz="0" w:space="0" w:color="auto"/>
            <w:right w:val="none" w:sz="0" w:space="0" w:color="auto"/>
          </w:divBdr>
          <w:divsChild>
            <w:div w:id="111629718">
              <w:marLeft w:val="0"/>
              <w:marRight w:val="0"/>
              <w:marTop w:val="0"/>
              <w:marBottom w:val="0"/>
              <w:divBdr>
                <w:top w:val="none" w:sz="0" w:space="0" w:color="auto"/>
                <w:left w:val="none" w:sz="0" w:space="0" w:color="auto"/>
                <w:bottom w:val="none" w:sz="0" w:space="0" w:color="auto"/>
                <w:right w:val="none" w:sz="0" w:space="0" w:color="auto"/>
              </w:divBdr>
              <w:divsChild>
                <w:div w:id="6730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5f8t" TargetMode="External"/><Relationship Id="rId13" Type="http://schemas.openxmlformats.org/officeDocument/2006/relationships/hyperlink" Target="https://doi.org/10.1111/infa.12006"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osf.io/zeqka/?view_only=e027502f4e7f49408cfb2cba38f7b506" TargetMode="External"/><Relationship Id="rId12" Type="http://schemas.openxmlformats.org/officeDocument/2006/relationships/hyperlink" Target="https://doi.org/10.1111/infa.1218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arlyliteracylearning.org/cellreviews/cellreviews_v5_n1.pdf" TargetMode="External"/><Relationship Id="rId5" Type="http://schemas.openxmlformats.org/officeDocument/2006/relationships/footnotes" Target="footnotes.xml"/><Relationship Id="rId15" Type="http://schemas.openxmlformats.org/officeDocument/2006/relationships/hyperlink" Target="https://doi.org/10.1207/s15327078in1101_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207/s15327078in0701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5719</Words>
  <Characters>32600</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Limited evidence of test-retest reliability in infant-directed speech preference in a large pre-registered infant sample</vt:lpstr>
      <vt:lpstr>TITLE</vt:lpstr>
    </vt:vector>
  </TitlesOfParts>
  <Manager/>
  <Company/>
  <LinksUpToDate>false</LinksUpToDate>
  <CharactersWithSpaces>38243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sample</dc:title>
  <dc:creator>Martin C. Zettersten</dc:creator>
  <cp:keywords/>
  <cp:lastModifiedBy>Martin C. Zettersten</cp:lastModifiedBy>
  <cp:revision>4</cp:revision>
  <dcterms:created xsi:type="dcterms:W3CDTF">2022-12-21T23:34:00Z</dcterms:created>
  <dcterms:modified xsi:type="dcterms:W3CDTF">2022-12-21T23:54:00Z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DGE-1747503).Open Practices Statement. All code for reproducing the paper is available at https://github.com/msschreiner/MB1T. Data and materials are available on OSF (https://osf.io/zeqka/).CRediT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True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False</vt:lpwstr>
  </property>
  <property fmtid="{D5CDD505-2E9C-101B-9397-08002B2CF9AE}" pid="18" name="wordcount">
    <vt:lpwstr>3998</vt:lpwstr>
  </property>
</Properties>
</file>