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AD67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---</w:t>
      </w:r>
    </w:p>
    <w:p w14:paraId="6E1B1BA9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layout: post</w:t>
      </w:r>
    </w:p>
    <w:p w14:paraId="21011B08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title: "Re-walk the path of Niels Bohr"</w:t>
      </w:r>
    </w:p>
    <w:p w14:paraId="4276C677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author: Wang Xu</w:t>
      </w:r>
    </w:p>
    <w:p w14:paraId="61A8A4C9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---</w:t>
      </w:r>
    </w:p>
    <w:p w14:paraId="1DC69FE5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67F0C4BE" w14:textId="4B005294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I feel rather like Bohr, when calculating the Lennard Jones potential. Bohr had to put up with an orbital theory with quantized energy levels</w:t>
      </w:r>
      <w:r w:rsidR="00F83641">
        <w:rPr>
          <w:rFonts w:ascii="Arial" w:hAnsi="Arial" w:cs="Arial"/>
          <w:lang w:val="en-CA"/>
        </w:rPr>
        <w:t>,</w:t>
      </w:r>
      <w:r w:rsidRPr="00F83641">
        <w:rPr>
          <w:rFonts w:ascii="Arial" w:hAnsi="Arial" w:cs="Arial"/>
          <w:lang w:val="en-CA"/>
        </w:rPr>
        <w:t xml:space="preserve"> </w:t>
      </w:r>
      <w:proofErr w:type="gramStart"/>
      <w:r w:rsidRPr="00F83641">
        <w:rPr>
          <w:rFonts w:ascii="Arial" w:hAnsi="Arial" w:cs="Arial"/>
          <w:lang w:val="en-CA"/>
        </w:rPr>
        <w:t>in order to</w:t>
      </w:r>
      <w:proofErr w:type="gramEnd"/>
      <w:r w:rsidRPr="00F83641">
        <w:rPr>
          <w:rFonts w:ascii="Arial" w:hAnsi="Arial" w:cs="Arial"/>
          <w:lang w:val="en-CA"/>
        </w:rPr>
        <w:t xml:space="preserve"> explain the atomic reflection spectra. Here we had to approximate the atomic interactions, reduce the form</w:t>
      </w:r>
      <w:r w:rsidR="00F83641">
        <w:rPr>
          <w:rFonts w:ascii="Arial" w:hAnsi="Arial" w:cs="Arial"/>
          <w:lang w:val="en-CA"/>
        </w:rPr>
        <w:t xml:space="preserve"> of equations</w:t>
      </w:r>
      <w:r w:rsidRPr="00F83641">
        <w:rPr>
          <w:rFonts w:ascii="Arial" w:hAnsi="Arial" w:cs="Arial"/>
          <w:lang w:val="en-CA"/>
        </w:rPr>
        <w:t xml:space="preserve"> and then what, "</w:t>
      </w:r>
      <w:proofErr w:type="spellStart"/>
      <w:r w:rsidRPr="00F83641">
        <w:rPr>
          <w:rFonts w:ascii="Arial" w:hAnsi="Arial" w:cs="Arial"/>
          <w:lang w:val="en-CA"/>
        </w:rPr>
        <w:t>cutoff</w:t>
      </w:r>
      <w:proofErr w:type="spellEnd"/>
      <w:r w:rsidRPr="00F83641">
        <w:rPr>
          <w:rFonts w:ascii="Arial" w:hAnsi="Arial" w:cs="Arial"/>
          <w:lang w:val="en-CA"/>
        </w:rPr>
        <w:t xml:space="preserve">" the tail and assume a finite repeating unit? I thought we have immense power </w:t>
      </w:r>
      <w:proofErr w:type="spellStart"/>
      <w:r w:rsidRPr="00F83641">
        <w:rPr>
          <w:rFonts w:ascii="Arial" w:hAnsi="Arial" w:cs="Arial"/>
          <w:lang w:val="en-CA"/>
        </w:rPr>
        <w:t>witht</w:t>
      </w:r>
      <w:proofErr w:type="spellEnd"/>
      <w:r w:rsidRPr="00F83641">
        <w:rPr>
          <w:rFonts w:ascii="Arial" w:hAnsi="Arial" w:cs="Arial"/>
          <w:lang w:val="en-CA"/>
        </w:rPr>
        <w:t xml:space="preserve"> the modern computers.</w:t>
      </w:r>
    </w:p>
    <w:p w14:paraId="1AB8A1D7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38256F67" w14:textId="2D5EA07D" w:rsidR="0012739E" w:rsidRPr="00F83641" w:rsidRDefault="0012739E" w:rsidP="0012739E">
      <w:pPr>
        <w:rPr>
          <w:rFonts w:ascii="Arial" w:hAnsi="Arial" w:cs="Arial"/>
          <w:b/>
          <w:bCs/>
          <w:lang w:val="en-CA"/>
        </w:rPr>
      </w:pPr>
      <w:r w:rsidRPr="00F83641">
        <w:rPr>
          <w:rFonts w:ascii="Arial" w:hAnsi="Arial" w:cs="Arial"/>
          <w:b/>
          <w:bCs/>
          <w:lang w:val="en-CA"/>
        </w:rPr>
        <w:t>It is probably easy thought than done</w:t>
      </w:r>
    </w:p>
    <w:p w14:paraId="0F2F8209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2C9C4EEA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Lennard Jones used more than 30 pages and 50 deductions to come up with an approximation, that to any scientist of theoretical chemistry can perfectly fit gas interaction within a </w:t>
      </w:r>
      <w:proofErr w:type="spellStart"/>
      <w:r w:rsidRPr="00F83641">
        <w:rPr>
          <w:rFonts w:ascii="Arial" w:hAnsi="Arial" w:cs="Arial"/>
          <w:lang w:val="en-CA"/>
        </w:rPr>
        <w:t>braod</w:t>
      </w:r>
      <w:proofErr w:type="spellEnd"/>
      <w:r w:rsidRPr="00F83641">
        <w:rPr>
          <w:rFonts w:ascii="Arial" w:hAnsi="Arial" w:cs="Arial"/>
          <w:lang w:val="en-CA"/>
        </w:rPr>
        <w:t xml:space="preserve"> range of temperatures. In addition, it fits rather well with  predict how atomic </w:t>
      </w:r>
    </w:p>
    <w:p w14:paraId="038C30F7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343F31EC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# </w:t>
      </w:r>
      <w:proofErr w:type="spellStart"/>
      <w:r w:rsidRPr="00F83641">
        <w:rPr>
          <w:rFonts w:ascii="Arial" w:hAnsi="Arial" w:cs="Arial"/>
          <w:lang w:val="en-CA"/>
        </w:rPr>
        <w:t>Cutoffs</w:t>
      </w:r>
      <w:proofErr w:type="spellEnd"/>
    </w:p>
    <w:p w14:paraId="776AFB6E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Consider a system of 10 particles. How many pairwise particle-particle interactions will there be? What about 100 or 1000 particles? Consider a system with a density of 1. Using this density, how many particles are in a sphere with radius 1, 2, 5, and 10 units? (These are math problems, you don’t have to use programming to solve them, but you can.)</w:t>
      </w:r>
    </w:p>
    <w:p w14:paraId="5E3C9CDA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The general format of pairwise particle interactions for n particles is:</w:t>
      </w:r>
    </w:p>
    <w:p w14:paraId="565A34A1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n * (n-1) / 2</w:t>
      </w:r>
    </w:p>
    <w:p w14:paraId="5DA1F1BB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For 10 particles: 45 interactions.</w:t>
      </w:r>
    </w:p>
    <w:p w14:paraId="28C38CB2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For 100 particles: 4950 interactions.</w:t>
      </w:r>
    </w:p>
    <w:p w14:paraId="70F94282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For 1000 particles: 499500 interactions.</w:t>
      </w:r>
    </w:p>
    <w:p w14:paraId="257957C2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3B2881EC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The volume of a sphere with radius r is 4/3 * pi * (r ** 3).</w:t>
      </w:r>
    </w:p>
    <w:p w14:paraId="1C0D0969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With unit density of 1, the number of particles within the sphere volume is [4/3 * pi * (r ** 3) // 1]</w:t>
      </w:r>
    </w:p>
    <w:p w14:paraId="3B2ED058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0DFB9996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Can you think of the benefits associated with using a cut-off? What are the risks?</w:t>
      </w:r>
    </w:p>
    <w:p w14:paraId="083FCC43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The benefits are: Reduce the cost of computation. Save time of effort.</w:t>
      </w:r>
    </w:p>
    <w:p w14:paraId="128BE5BB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The risks are: The method is less accurate. It might affect </w:t>
      </w:r>
      <w:proofErr w:type="gramStart"/>
      <w:r w:rsidRPr="00F83641">
        <w:rPr>
          <w:rFonts w:ascii="Arial" w:hAnsi="Arial" w:cs="Arial"/>
          <w:lang w:val="en-CA"/>
        </w:rPr>
        <w:t>the final result</w:t>
      </w:r>
      <w:proofErr w:type="gramEnd"/>
      <w:r w:rsidRPr="00F83641">
        <w:rPr>
          <w:rFonts w:ascii="Arial" w:hAnsi="Arial" w:cs="Arial"/>
          <w:lang w:val="en-CA"/>
        </w:rPr>
        <w:t>.</w:t>
      </w:r>
    </w:p>
    <w:p w14:paraId="1BF9040A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3B1CA396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# Periodic Boundaries</w:t>
      </w:r>
    </w:p>
    <w:p w14:paraId="54BC94EC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Consider the following questions:</w:t>
      </w:r>
    </w:p>
    <w:p w14:paraId="61A9FCFF" w14:textId="77777777" w:rsidR="0012739E" w:rsidRPr="00F83641" w:rsidRDefault="0012739E" w:rsidP="0012739E">
      <w:pPr>
        <w:rPr>
          <w:rFonts w:ascii="Arial" w:hAnsi="Arial" w:cs="Arial"/>
          <w:lang w:val="en-CA"/>
        </w:rPr>
      </w:pPr>
    </w:p>
    <w:p w14:paraId="515BA59E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>What is the maximum distance any particle can be from another in each dimension? (</w:t>
      </w:r>
      <w:proofErr w:type="gramStart"/>
      <w:r w:rsidRPr="00F83641">
        <w:rPr>
          <w:rFonts w:ascii="Arial" w:hAnsi="Arial" w:cs="Arial"/>
          <w:lang w:val="en-CA"/>
        </w:rPr>
        <w:t>this</w:t>
      </w:r>
      <w:proofErr w:type="gramEnd"/>
      <w:r w:rsidRPr="00F83641">
        <w:rPr>
          <w:rFonts w:ascii="Arial" w:hAnsi="Arial" w:cs="Arial"/>
          <w:lang w:val="en-CA"/>
        </w:rPr>
        <w:t xml:space="preserve"> will have to do with the box length)</w:t>
      </w:r>
    </w:p>
    <w:p w14:paraId="43ED7637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Given periodic boundary, and assume that all boxes are identical and are smallest repeating units, the max distance in each dimension is (Box-length / 2)</w:t>
      </w:r>
    </w:p>
    <w:p w14:paraId="07DCF154" w14:textId="77777777" w:rsidR="0012739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lastRenderedPageBreak/>
        <w:t>What is the actual distance of our example? ((0, 0, 0), (0, 0, 8))</w:t>
      </w:r>
    </w:p>
    <w:p w14:paraId="3D106D48" w14:textId="4222D2B8" w:rsidR="00D02B7E" w:rsidRPr="00F83641" w:rsidRDefault="0012739E" w:rsidP="0012739E">
      <w:pPr>
        <w:rPr>
          <w:rFonts w:ascii="Arial" w:hAnsi="Arial" w:cs="Arial"/>
          <w:lang w:val="en-CA"/>
        </w:rPr>
      </w:pPr>
      <w:r w:rsidRPr="00F83641">
        <w:rPr>
          <w:rFonts w:ascii="Arial" w:hAnsi="Arial" w:cs="Arial"/>
          <w:lang w:val="en-CA"/>
        </w:rPr>
        <w:t xml:space="preserve">    Given a Box-length of 10, the actual distance between the two particles is (Box-length - 8) = 2.</w:t>
      </w:r>
    </w:p>
    <w:sectPr w:rsidR="00D02B7E" w:rsidRPr="00F83641" w:rsidSect="00E778D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E"/>
    <w:rsid w:val="00015E77"/>
    <w:rsid w:val="00027F9F"/>
    <w:rsid w:val="000670E4"/>
    <w:rsid w:val="000753CB"/>
    <w:rsid w:val="000A4466"/>
    <w:rsid w:val="000A4BB3"/>
    <w:rsid w:val="000D5A1F"/>
    <w:rsid w:val="000E52AE"/>
    <w:rsid w:val="00110835"/>
    <w:rsid w:val="0012104F"/>
    <w:rsid w:val="0012739E"/>
    <w:rsid w:val="00167669"/>
    <w:rsid w:val="001816A2"/>
    <w:rsid w:val="001B01C5"/>
    <w:rsid w:val="001C4931"/>
    <w:rsid w:val="00220B60"/>
    <w:rsid w:val="0022507E"/>
    <w:rsid w:val="00250DCA"/>
    <w:rsid w:val="002D5835"/>
    <w:rsid w:val="002E5E79"/>
    <w:rsid w:val="00301BE0"/>
    <w:rsid w:val="00335503"/>
    <w:rsid w:val="0033642E"/>
    <w:rsid w:val="00374073"/>
    <w:rsid w:val="003A06B5"/>
    <w:rsid w:val="003B1922"/>
    <w:rsid w:val="003F24F4"/>
    <w:rsid w:val="00461128"/>
    <w:rsid w:val="00474183"/>
    <w:rsid w:val="0048472D"/>
    <w:rsid w:val="004861B5"/>
    <w:rsid w:val="00495F51"/>
    <w:rsid w:val="00522B7F"/>
    <w:rsid w:val="005561A5"/>
    <w:rsid w:val="00580615"/>
    <w:rsid w:val="00593149"/>
    <w:rsid w:val="005A3131"/>
    <w:rsid w:val="00612A7B"/>
    <w:rsid w:val="006328E7"/>
    <w:rsid w:val="00645AE9"/>
    <w:rsid w:val="006538DE"/>
    <w:rsid w:val="00657D24"/>
    <w:rsid w:val="006C0AF9"/>
    <w:rsid w:val="0070164C"/>
    <w:rsid w:val="00737C5F"/>
    <w:rsid w:val="00744721"/>
    <w:rsid w:val="00745C36"/>
    <w:rsid w:val="0074761D"/>
    <w:rsid w:val="007607E3"/>
    <w:rsid w:val="007E1134"/>
    <w:rsid w:val="00822ACD"/>
    <w:rsid w:val="00826E39"/>
    <w:rsid w:val="0083019C"/>
    <w:rsid w:val="008E15D5"/>
    <w:rsid w:val="008F18B7"/>
    <w:rsid w:val="00904555"/>
    <w:rsid w:val="0091292E"/>
    <w:rsid w:val="0093083D"/>
    <w:rsid w:val="0094148E"/>
    <w:rsid w:val="009438FC"/>
    <w:rsid w:val="009638A8"/>
    <w:rsid w:val="009808DB"/>
    <w:rsid w:val="00985045"/>
    <w:rsid w:val="00991076"/>
    <w:rsid w:val="009C3562"/>
    <w:rsid w:val="009C66A1"/>
    <w:rsid w:val="009F7F64"/>
    <w:rsid w:val="00A018FA"/>
    <w:rsid w:val="00A12F0C"/>
    <w:rsid w:val="00A1549D"/>
    <w:rsid w:val="00A74FA6"/>
    <w:rsid w:val="00A871AF"/>
    <w:rsid w:val="00AB36AD"/>
    <w:rsid w:val="00AB7CB9"/>
    <w:rsid w:val="00AD36C6"/>
    <w:rsid w:val="00B40842"/>
    <w:rsid w:val="00B7482A"/>
    <w:rsid w:val="00BA62C3"/>
    <w:rsid w:val="00BB1ACF"/>
    <w:rsid w:val="00BB28FA"/>
    <w:rsid w:val="00BB2A31"/>
    <w:rsid w:val="00BC255C"/>
    <w:rsid w:val="00BC4159"/>
    <w:rsid w:val="00BD0256"/>
    <w:rsid w:val="00BE6FA7"/>
    <w:rsid w:val="00C1139D"/>
    <w:rsid w:val="00C27827"/>
    <w:rsid w:val="00C36981"/>
    <w:rsid w:val="00C55FD3"/>
    <w:rsid w:val="00CA0FB1"/>
    <w:rsid w:val="00CA604B"/>
    <w:rsid w:val="00CB5073"/>
    <w:rsid w:val="00CC4DCD"/>
    <w:rsid w:val="00CE1E9F"/>
    <w:rsid w:val="00D02B7E"/>
    <w:rsid w:val="00D3518D"/>
    <w:rsid w:val="00D5074F"/>
    <w:rsid w:val="00D5547A"/>
    <w:rsid w:val="00D601ED"/>
    <w:rsid w:val="00D6689A"/>
    <w:rsid w:val="00D7437B"/>
    <w:rsid w:val="00D8469E"/>
    <w:rsid w:val="00DA4843"/>
    <w:rsid w:val="00DC32C8"/>
    <w:rsid w:val="00DD2122"/>
    <w:rsid w:val="00DF231D"/>
    <w:rsid w:val="00DF2E92"/>
    <w:rsid w:val="00E042C4"/>
    <w:rsid w:val="00E503C2"/>
    <w:rsid w:val="00E778D4"/>
    <w:rsid w:val="00EB4961"/>
    <w:rsid w:val="00F05B98"/>
    <w:rsid w:val="00F50573"/>
    <w:rsid w:val="00F56B7E"/>
    <w:rsid w:val="00F62C0F"/>
    <w:rsid w:val="00F71C70"/>
    <w:rsid w:val="00F722FB"/>
    <w:rsid w:val="00F82017"/>
    <w:rsid w:val="00F83641"/>
    <w:rsid w:val="00FA3801"/>
    <w:rsid w:val="00FB12EC"/>
    <w:rsid w:val="00FE07FE"/>
    <w:rsid w:val="00FE443A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52E6E"/>
  <w15:chartTrackingRefBased/>
  <w15:docId w15:val="{99FAB7BC-FD62-874E-9FC4-F5DFC35F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atimocca@gmail.com</dc:creator>
  <cp:keywords/>
  <dc:description/>
  <cp:lastModifiedBy>atimocca@gmail.com</cp:lastModifiedBy>
  <cp:revision>3</cp:revision>
  <dcterms:created xsi:type="dcterms:W3CDTF">2022-08-10T05:11:00Z</dcterms:created>
  <dcterms:modified xsi:type="dcterms:W3CDTF">2022-08-10T05:14:00Z</dcterms:modified>
</cp:coreProperties>
</file>