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f308bc8fdea12ae2104240f49675b63cb4bdadb5.png"/>
            <a:graphic>
              <a:graphicData uri="http://schemas.openxmlformats.org/drawingml/2006/picture">
                <pic:pic>
                  <pic:nvPicPr>
                    <pic:cNvPr id="1" name="image-f308bc8fdea12ae2104240f49675b63cb4bdadb5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What are gold Wasser and gold chlege used for in gold nano drinks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Goldwasser</w:t>
      </w:r>
      <w:r>
        <w:rPr>
          <w:rFonts w:eastAsia="inter" w:cs="inter" w:ascii="inter" w:hAnsi="inter"/>
          <w:color w:val="000000"/>
        </w:rPr>
        <w:t xml:space="preserve"> and, likely, </w:t>
      </w:r>
      <w:r>
        <w:rPr>
          <w:rFonts w:eastAsia="inter" w:cs="inter" w:ascii="inter" w:hAnsi="inter"/>
          <w:b/>
          <w:color w:val="000000"/>
        </w:rPr>
        <w:t xml:space="preserve">gold chlege</w:t>
      </w:r>
      <w:r>
        <w:rPr>
          <w:rFonts w:eastAsia="inter" w:cs="inter" w:ascii="inter" w:hAnsi="inter"/>
          <w:color w:val="000000"/>
        </w:rPr>
        <w:t xml:space="preserve"> (probably a misspelling or variant of terms for drinks with suspended gold such as Goldschläger), are used in "gold nano drinks" primarily for their </w:t>
      </w:r>
      <w:r>
        <w:rPr>
          <w:rFonts w:eastAsia="inter" w:cs="inter" w:ascii="inter" w:hAnsi="inter"/>
          <w:b/>
          <w:color w:val="000000"/>
        </w:rPr>
        <w:t xml:space="preserve">visual appeal</w:t>
      </w:r>
      <w:r>
        <w:rPr>
          <w:rFonts w:eastAsia="inter" w:cs="inter" w:ascii="inter" w:hAnsi="inter"/>
          <w:color w:val="000000"/>
        </w:rPr>
        <w:t xml:space="preserve">—to suspend flakes or nanoparticles of gold in the beverage, creating a striking and luxurious sparkling effect.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Goldwasser</w:t>
      </w:r>
      <w:r>
        <w:rPr>
          <w:rFonts w:eastAsia="inter" w:cs="inter" w:ascii="inter" w:hAnsi="inter"/>
          <w:color w:val="000000"/>
          <w:sz w:val="21"/>
        </w:rPr>
        <w:t xml:space="preserve"> is a traditional herbal liqueur containing </w:t>
      </w:r>
      <w:r>
        <w:rPr>
          <w:rFonts w:eastAsia="inter" w:cs="inter" w:ascii="inter" w:hAnsi="inter"/>
          <w:b/>
          <w:color w:val="000000"/>
          <w:sz w:val="21"/>
        </w:rPr>
        <w:t xml:space="preserve">tiny flakes of 23 karat gold</w:t>
      </w:r>
      <w:r>
        <w:rPr>
          <w:rFonts w:eastAsia="inter" w:cs="inter" w:ascii="inter" w:hAnsi="inter"/>
          <w:color w:val="000000"/>
          <w:sz w:val="21"/>
        </w:rPr>
        <w:t xml:space="preserve">. The gold is included for visual effect and historical association with alchemy and supposed health benefits, although modern science finds no medicinal effect from ingesting metallic gold in such a way.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Goldschläger</w:t>
      </w:r>
      <w:r>
        <w:rPr>
          <w:rFonts w:eastAsia="inter" w:cs="inter" w:ascii="inter" w:hAnsi="inter"/>
          <w:color w:val="000000"/>
          <w:sz w:val="21"/>
        </w:rPr>
        <w:t xml:space="preserve"> is a similar drink with gold flakes, and the term "gold nano drinks" refers more generally to beverages using </w:t>
      </w:r>
      <w:r>
        <w:rPr>
          <w:rFonts w:eastAsia="inter" w:cs="inter" w:ascii="inter" w:hAnsi="inter"/>
          <w:b/>
          <w:color w:val="000000"/>
          <w:sz w:val="21"/>
        </w:rPr>
        <w:t xml:space="preserve">gold nanoparticles or flakes</w:t>
      </w:r>
      <w:r>
        <w:rPr>
          <w:rFonts w:eastAsia="inter" w:cs="inter" w:ascii="inter" w:hAnsi="inter"/>
          <w:color w:val="000000"/>
          <w:sz w:val="21"/>
        </w:rPr>
        <w:t xml:space="preserve"> for show, using the unique optical properties of gold at the nano or flake scale.</w:t>
      </w:r>
      <w:bookmarkStart w:id="2" w:name="fnref1:2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Uses in gold nano drinks: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Visual/Decorative:</w:t>
      </w:r>
      <w:r>
        <w:rPr>
          <w:rFonts w:eastAsia="inter" w:cs="inter" w:ascii="inter" w:hAnsi="inter"/>
          <w:color w:val="000000"/>
          <w:sz w:val="21"/>
        </w:rPr>
        <w:t xml:space="preserve"> The primary purpose is to impress consumers with the appearance of real gold floating or swirling in the liquid, signifying luxury and exclusivity.</w:t>
      </w:r>
      <w:bookmarkStart w:id="3" w:name="fnref1:3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Perceived Health or Mystique:</w:t>
      </w:r>
      <w:r>
        <w:rPr>
          <w:rFonts w:eastAsia="inter" w:cs="inter" w:ascii="inter" w:hAnsi="inter"/>
          <w:color w:val="000000"/>
          <w:sz w:val="21"/>
        </w:rPr>
        <w:t xml:space="preserve"> Historically, gold was thought to have beneficial medical properties, tying into the mystique or marketing of gold-containing drinks, although there is no scientific basis for such claims at the concentrations used.</w:t>
      </w:r>
      <w:bookmarkStart w:id="4" w:name="fnref1:4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Novelty/Marketing:</w:t>
      </w:r>
      <w:r>
        <w:rPr>
          <w:rFonts w:eastAsia="inter" w:cs="inter" w:ascii="inter" w:hAnsi="inter"/>
          <w:color w:val="000000"/>
          <w:sz w:val="21"/>
        </w:rPr>
        <w:t xml:space="preserve"> Gold flakes or nanoparticles create drinkable products that are eye-catching and unique, often marketed as "nano" for technological appeal.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There is </w:t>
      </w:r>
      <w:r>
        <w:rPr>
          <w:rFonts w:eastAsia="inter" w:cs="inter" w:ascii="inter" w:hAnsi="inter"/>
          <w:b/>
          <w:color w:val="000000"/>
        </w:rPr>
        <w:t xml:space="preserve">no physiological or health effect</w:t>
      </w:r>
      <w:r>
        <w:rPr>
          <w:rFonts w:eastAsia="inter" w:cs="inter" w:ascii="inter" w:hAnsi="inter"/>
          <w:color w:val="000000"/>
        </w:rPr>
        <w:t xml:space="preserve"> demonstrated by ingesting gold in this form and concentration; </w:t>
      </w:r>
      <w:r>
        <w:rPr>
          <w:rFonts w:eastAsia="inter" w:cs="inter" w:ascii="inter" w:hAnsi="inter"/>
          <w:b/>
          <w:color w:val="000000"/>
        </w:rPr>
        <w:t xml:space="preserve">gold passes through the body unchanged</w:t>
      </w:r>
      <w:r>
        <w:rPr>
          <w:rFonts w:eastAsia="inter" w:cs="inter" w:ascii="inter" w:hAnsi="inter"/>
          <w:color w:val="000000"/>
        </w:rPr>
        <w:t xml:space="preserve"> and is safe in these tiny amounts.</w:t>
      </w:r>
      <w:bookmarkStart w:id="5" w:name="fnref1:5"/>
      <w:bookmarkEnd w:id="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Goldwasser and similar products are </w:t>
      </w:r>
      <w:r>
        <w:rPr>
          <w:rFonts w:eastAsia="inter" w:cs="inter" w:ascii="inter" w:hAnsi="inter"/>
          <w:b/>
          <w:color w:val="000000"/>
        </w:rPr>
        <w:t xml:space="preserve">not used in gold nano drinks for any effect other than luxurious decoration and marketing appeal</w:t>
      </w:r>
      <w:r>
        <w:rPr>
          <w:rFonts w:eastAsia="inter" w:cs="inter" w:ascii="inter" w:hAnsi="inter"/>
          <w:color w:val="000000"/>
        </w:rPr>
        <w:t xml:space="preserve">.</w:t>
      </w:r>
      <w:bookmarkStart w:id="6" w:name="fnref1:6"/>
      <w:bookmarkEnd w:id="6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7" w:name="fn1"/>
    <w:bookmarkEnd w:id="7"/>
    <w:p>
      <w:pPr>
        <w:numPr>
          <w:ilvl w:val="0"/>
          <w:numId w:val="4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https://en.wikipedia.org/wiki/Goldwasser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308bc8fdea12ae2104240f49675b63cb4bdadb5.png" TargetMode="Internal"/><Relationship Id="rId6" Type="http://schemas.openxmlformats.org/officeDocument/2006/relationships/hyperlink" Target="https://en.wikipedia.org/wiki/Goldwasser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2025-08-11T02:25:31.352Z</dcterms:created>
  <dcterms:modified xsi:type="dcterms:W3CDTF">2025-08-11T02:25:31.352Z</dcterms:modified>
</cp:coreProperties>
</file>