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2420112" cy="609600"/>
            <wp:effectExtent b="0" l="0" r="0" t="0"/>
            <wp:docPr id="1" name="image-f71049b3cc9c2fcfa385a46bbe4db003af5ea94b.png"/>
            <a:graphic>
              <a:graphicData uri="http://schemas.openxmlformats.org/drawingml/2006/picture">
                <pic:pic>
                  <pic:nvPicPr>
                    <pic:cNvPr id="1" name="image-f71049b3cc9c2fcfa385a46bbe4db003af5ea94b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0112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give me data of selen nano data at market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Here is the latest available data on the selenium nanoparticles (selen nano) market as of 2025: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Global Market Data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The </w:t>
      </w:r>
      <w:r>
        <w:rPr>
          <w:rFonts w:eastAsia="inter" w:cs="inter" w:ascii="inter" w:hAnsi="inter"/>
          <w:b/>
          <w:color w:val="000000"/>
          <w:sz w:val="21"/>
        </w:rPr>
        <w:t xml:space="preserve">global colloidal selenium nanoparticles market size</w:t>
      </w:r>
      <w:r>
        <w:rPr>
          <w:rFonts w:eastAsia="inter" w:cs="inter" w:ascii="inter" w:hAnsi="inter"/>
          <w:color w:val="000000"/>
          <w:sz w:val="21"/>
        </w:rPr>
        <w:t xml:space="preserve"> is projected to reach </w:t>
      </w:r>
      <w:r>
        <w:rPr>
          <w:rFonts w:eastAsia="inter" w:cs="inter" w:ascii="inter" w:hAnsi="inter"/>
          <w:b/>
          <w:color w:val="000000"/>
          <w:sz w:val="21"/>
        </w:rPr>
        <w:t xml:space="preserve">USD 364.9 million in 2025</w:t>
      </w:r>
      <w:r>
        <w:rPr>
          <w:rFonts w:eastAsia="inter" w:cs="inter" w:ascii="inter" w:hAnsi="inter"/>
          <w:color w:val="000000"/>
          <w:sz w:val="21"/>
        </w:rPr>
        <w:t xml:space="preserve"> and is forecasted to grow to USD 2.25 billion by 2033, representing a </w:t>
      </w:r>
      <w:r>
        <w:rPr>
          <w:rFonts w:eastAsia="inter" w:cs="inter" w:ascii="inter" w:hAnsi="inter"/>
          <w:b/>
          <w:color w:val="000000"/>
          <w:sz w:val="21"/>
        </w:rPr>
        <w:t xml:space="preserve">CAGR of approximately 25.5%</w:t>
      </w:r>
      <w:r>
        <w:rPr>
          <w:rFonts w:eastAsia="inter" w:cs="inter" w:ascii="inter" w:hAnsi="inter"/>
          <w:color w:val="000000"/>
          <w:sz w:val="21"/>
        </w:rPr>
        <w:t xml:space="preserve"> from 2025 to 2033.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Other sources provide a </w:t>
      </w:r>
      <w:r>
        <w:rPr>
          <w:rFonts w:eastAsia="inter" w:cs="inter" w:ascii="inter" w:hAnsi="inter"/>
          <w:b/>
          <w:color w:val="000000"/>
          <w:sz w:val="21"/>
        </w:rPr>
        <w:t xml:space="preserve">2024 estimate of market value between USD 178.98 million and USD 200 million</w:t>
      </w:r>
      <w:r>
        <w:rPr>
          <w:rFonts w:eastAsia="inter" w:cs="inter" w:ascii="inter" w:hAnsi="inter"/>
          <w:color w:val="000000"/>
          <w:sz w:val="21"/>
        </w:rPr>
        <w:t xml:space="preserve">, with expected growth towards USD 500 million by 2033 at a CAGR between 10-11%.</w:t>
      </w:r>
      <w:bookmarkStart w:id="1" w:name="fnref2"/>
      <w:bookmarkEnd w:id="1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2" w:name="fnref3"/>
      <w:bookmarkEnd w:id="2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The market is driven primarily by applications in </w:t>
      </w:r>
      <w:r>
        <w:rPr>
          <w:rFonts w:eastAsia="inter" w:cs="inter" w:ascii="inter" w:hAnsi="inter"/>
          <w:b/>
          <w:color w:val="000000"/>
          <w:sz w:val="21"/>
        </w:rPr>
        <w:t xml:space="preserve">medicine (especially drug delivery and diagnostics), food, electronics, cosmetics, and agriculture</w:t>
      </w:r>
      <w:r>
        <w:rPr>
          <w:rFonts w:eastAsia="inter" w:cs="inter" w:ascii="inter" w:hAnsi="inter"/>
          <w:color w:val="000000"/>
          <w:sz w:val="21"/>
        </w:rPr>
        <w:t xml:space="preserve">.</w:t>
      </w:r>
      <w:bookmarkStart w:id="3" w:name="fnref3:1"/>
      <w:bookmarkEnd w:id="3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4" w:name="fnref4"/>
      <w:bookmarkEnd w:id="4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Market Segmentation and Regions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Asia-Pacific, especially China, is the largest and fastest-growing market</w:t>
      </w:r>
      <w:r>
        <w:rPr>
          <w:rFonts w:eastAsia="inter" w:cs="inter" w:ascii="inter" w:hAnsi="inter"/>
          <w:color w:val="000000"/>
          <w:sz w:val="21"/>
        </w:rPr>
        <w:t xml:space="preserve"> for colloidal selenium nanoparticles, thanks to robust industrial and healthcare development and advanced nanotechnology applications.</w:t>
      </w:r>
      <w:bookmarkStart w:id="5" w:name="fnref3:2"/>
      <w:bookmarkEnd w:id="5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North America and Europe are mature, high-value markets with strong pharmaceutical, cosmetics, and electronics application bases.</w:t>
      </w:r>
      <w:bookmarkStart w:id="6" w:name="fnref5"/>
      <w:bookmarkEnd w:id="6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  <w:bookmarkStart w:id="7" w:name="fnref3:3"/>
      <w:bookmarkEnd w:id="7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The market is also segmented by purity (0.99, 0.999, 0.9999, 0.99999) and particle shape (spherical, rod), with higher-purity grades commanding a premium.</w:t>
      </w:r>
      <w:bookmarkStart w:id="8" w:name="fnref6"/>
      <w:bookmarkEnd w:id="8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Key Trends and Applications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Significant growth is propelled by the pharmaceutical sector (for targeted therapies), food industry (as supplements or additives), agriculture (as soil and plant fortifiers), and electronics (optoelectronics, catalysts).</w:t>
      </w:r>
      <w:bookmarkStart w:id="9" w:name="fnref6:1"/>
      <w:bookmarkEnd w:id="9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  <w:bookmarkStart w:id="10" w:name="fnref3:4"/>
      <w:bookmarkEnd w:id="10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Advancements in green synthesis of SeNPs—using environmentally friendly materials and biological methods—are gaining market share.</w:t>
      </w:r>
      <w:bookmarkStart w:id="11" w:name="fnref7"/>
      <w:bookmarkEnd w:id="11"/>
      <w:hyperlink w:anchor="fn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[7]</w:t>
        </w:r>
      </w:hyperlink>
      <w:bookmarkStart w:id="12" w:name="fnref3:5"/>
      <w:bookmarkEnd w:id="12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Major Players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Leading companies include Nanoshel, MKnano, Nanografi Nano Technology, and several suppliers in China and globally.</w:t>
      </w:r>
      <w:bookmarkStart w:id="13" w:name="fnref3:6"/>
      <w:bookmarkEnd w:id="13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Companies are investing heavily in research, product innovation (such as green synthesis routes), and strategic partnerships to strengthen their market position.</w:t>
      </w:r>
      <w:bookmarkStart w:id="14" w:name="fnref3:7"/>
      <w:bookmarkEnd w:id="14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Summary Table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1902"/>
        <w:gridCol w:w="1902"/>
        <w:gridCol w:w="1902"/>
        <w:gridCol w:w="1902"/>
        <w:gridCol w:w="1902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Year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Global Market Value (USD Million)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CAGR (2025–2033)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Largest Growth Region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Main Application Sectors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2024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179–200</w:t>
            </w:r>
            <w:hyperlink w:anchor="fn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[2]</w:t>
              </w:r>
            </w:hyperlink>
            <w:hyperlink w:anchor="fn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[3]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Asia-Pacific (China)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Medicine, food, electronics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2025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365</w:t>
            </w:r>
            <w:hyperlink w:anchor="fn1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[1]</w:t>
              </w:r>
            </w:hyperlink>
            <w:r>
              <w:rPr>
                <w:rFonts w:eastAsia="inter" w:cs="inter" w:ascii="inter" w:hAnsi="inter"/>
                <w:color w:val="000000"/>
                <w:sz w:val="17"/>
              </w:rPr>
              <w:t xml:space="preserve"> or ~500</w:t>
            </w:r>
            <w:hyperlink w:anchor="fn8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[8]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10–25.5%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Asia-Pacific (China)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Pharma, agriculture, food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2033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500–2,246</w:t>
            </w:r>
            <w:hyperlink w:anchor="fn1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[1]</w:t>
              </w:r>
            </w:hyperlink>
            <w:hyperlink w:anchor="fn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[2]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10–25.5%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Asia-Pacific (China, India)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Drug delivery, supplements</w:t>
            </w:r>
          </w:p>
        </w:tc>
      </w:tr>
    </w:tbl>
    <w:p>
      <w:pPr>
        <w:spacing w:lineRule="auto"/>
      </w:pP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Key takeaway: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The selenium nanoparticles market is growing rapidly, now worth several hundred million USD globally, with vigorous expansion forecast—especially in China and the Asia-Pacific region—driven by use in medicine, food, agriculture, and electronics.</w:t>
      </w:r>
      <w:bookmarkStart w:id="15" w:name="fnref1:3"/>
      <w:bookmarkEnd w:id="15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bookmarkStart w:id="16" w:name="fnref2:3"/>
      <w:bookmarkEnd w:id="16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bookmarkStart w:id="17" w:name="fnref6:2"/>
      <w:bookmarkEnd w:id="17"/>
      <w:hyperlink w:anchor="fn6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[6]</w:t>
        </w:r>
      </w:hyperlink>
      <w:bookmarkStart w:id="18" w:name="fnref3:9"/>
      <w:bookmarkEnd w:id="18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</w:rPr>
        <w:br w:type="textWrapping"/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19" w:name="fn1"/>
    <w:bookmarkEnd w:id="19"/>
    <w:p>
      <w:pPr>
        <w:numPr>
          <w:ilvl w:val="0"/>
          <w:numId w:val="6"/>
        </w:numPr>
        <w:spacing w:line="360" w:after="210" w:lineRule="auto"/>
      </w:pPr>
      <w:hyperlink r:id="rId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https://www.marketresearch.com/Maia-Research-v4212/Global-Colloidal-selenium-nanoparticles-Trends-42030540/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0" w:name="fn2"/>
    <w:bookmarkEnd w:id="20"/>
    <w:p>
      <w:pPr>
        <w:numPr>
          <w:ilvl w:val="0"/>
          <w:numId w:val="6"/>
        </w:numPr>
        <w:spacing w:line="360" w:after="210" w:lineRule="auto"/>
      </w:pPr>
      <w:hyperlink r:id="rId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https://www.verifiedmarketreports.com/product/colloidal-selenium-nanoparticles-market/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1" w:name="fn3"/>
    <w:bookmarkEnd w:id="21"/>
    <w:p>
      <w:pPr>
        <w:numPr>
          <w:ilvl w:val="0"/>
          <w:numId w:val="6"/>
        </w:numPr>
        <w:spacing w:line="360" w:after="210" w:lineRule="auto"/>
      </w:pPr>
      <w:hyperlink r:id="rId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https://www.analystviewmarketinsights.com/reports/report-highlight-colloidal-selenium-nanoparticles-market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2" w:name="fn4"/>
    <w:bookmarkEnd w:id="22"/>
    <w:p>
      <w:pPr>
        <w:numPr>
          <w:ilvl w:val="0"/>
          <w:numId w:val="6"/>
        </w:numPr>
        <w:spacing w:line="360" w:after="210" w:lineRule="auto"/>
      </w:pPr>
      <w:hyperlink r:id="rId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https://www.archivemarketresearch.com/reports/selenium-nanoparticles-88520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3" w:name="fn5"/>
    <w:bookmarkEnd w:id="23"/>
    <w:p>
      <w:pPr>
        <w:numPr>
          <w:ilvl w:val="0"/>
          <w:numId w:val="6"/>
        </w:numPr>
        <w:spacing w:line="360" w:after="210" w:lineRule="auto"/>
      </w:pPr>
      <w:hyperlink r:id="rId1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https://datahorizzonresearch.com/colloidal-selenium-nanoparticles-market-18020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4" w:name="fn6"/>
    <w:bookmarkEnd w:id="24"/>
    <w:p>
      <w:pPr>
        <w:numPr>
          <w:ilvl w:val="0"/>
          <w:numId w:val="6"/>
        </w:numPr>
        <w:spacing w:line="360" w:after="210" w:lineRule="auto"/>
      </w:pPr>
      <w:hyperlink r:id="rId1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https://www.archivemarketresearch.com/reports/selenium-nanoparticles-88401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5" w:name="fn7"/>
    <w:bookmarkEnd w:id="25"/>
    <w:p>
      <w:pPr>
        <w:numPr>
          <w:ilvl w:val="0"/>
          <w:numId w:val="6"/>
        </w:numPr>
        <w:spacing w:line="360" w:after="210" w:lineRule="auto"/>
      </w:pPr>
      <w:hyperlink r:id="rId1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https://pmc.ncbi.nlm.nih.gov/articles/PMC10227571/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6" w:name="fn8"/>
    <w:bookmarkEnd w:id="26"/>
    <w:p>
      <w:pPr>
        <w:numPr>
          <w:ilvl w:val="0"/>
          <w:numId w:val="6"/>
        </w:numPr>
        <w:spacing w:line="360" w:after="210" w:lineRule="auto"/>
      </w:pPr>
      <w:hyperlink r:id="rId1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https://www.archivemarketresearch.com/reports/colloidal-selenium-nanoparticles-377114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7" w:name="fn9"/>
    <w:bookmarkEnd w:id="27"/>
    <w:p>
      <w:pPr>
        <w:numPr>
          <w:ilvl w:val="0"/>
          <w:numId w:val="6"/>
        </w:numPr>
        <w:spacing w:line="360" w:after="210" w:lineRule="auto"/>
      </w:pPr>
      <w:hyperlink r:id="rId1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https://www.linkedin.com/pulse/colloidal-selenium-nanoparticles-market-trends-future-altab-sayyed-sio4f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8" w:name="fn10"/>
    <w:bookmarkEnd w:id="28"/>
    <w:p>
      <w:pPr>
        <w:numPr>
          <w:ilvl w:val="0"/>
          <w:numId w:val="6"/>
        </w:numPr>
        <w:spacing w:line="360" w:after="210" w:lineRule="auto"/>
      </w:pPr>
      <w:hyperlink r:id="rId1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https://www.stratviewresearch.com/1072/colloidal-selenium-nanoparticles-market.html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9" w:name="fn11"/>
    <w:bookmarkEnd w:id="29"/>
    <w:p>
      <w:pPr>
        <w:numPr>
          <w:ilvl w:val="0"/>
          <w:numId w:val="6"/>
        </w:numPr>
        <w:spacing w:line="360" w:after="210" w:lineRule="auto"/>
      </w:pPr>
      <w:hyperlink r:id="rId1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https://www.linkedin.com/pulse/colloidal-selenium-nanoparticles-market-significance-ddl0f/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0" w:name="fn12"/>
    <w:bookmarkEnd w:id="30"/>
    <w:p>
      <w:pPr>
        <w:numPr>
          <w:ilvl w:val="0"/>
          <w:numId w:val="6"/>
        </w:numPr>
        <w:spacing w:line="360" w:after="210" w:lineRule="auto"/>
      </w:pPr>
      <w:hyperlink r:id="rId1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https://www.datainsightsmarket.com/reports/selenium-nanoparticles-1050662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</w:abstractNum>
  <w:abstractNum w:abstractNumId="6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  <w:style w:type="table" w:styleId="TableGrid">
    <w:name w:val="Normal Grid"/>
    <w:basedOn w:val="TableNormal"/>
    <w:uiPriority w:val="39"/>
    <w:pPr>
      <w:spacing w:after="0" w:line="240" w:lineRule="auto"/>
    </w:pPr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f71049b3cc9c2fcfa385a46bbe4db003af5ea94b.png" TargetMode="Internal"/><Relationship Id="rId6" Type="http://schemas.openxmlformats.org/officeDocument/2006/relationships/hyperlink" Target="https://www.marketresearch.com/Maia-Research-v4212/Global-Colloidal-selenium-nanoparticles-Trends-42030540/" TargetMode="External"/><Relationship Id="rId7" Type="http://schemas.openxmlformats.org/officeDocument/2006/relationships/hyperlink" Target="https://www.verifiedmarketreports.com/product/colloidal-selenium-nanoparticles-market/" TargetMode="External"/><Relationship Id="rId8" Type="http://schemas.openxmlformats.org/officeDocument/2006/relationships/hyperlink" Target="https://www.analystviewmarketinsights.com/reports/report-highlight-colloidal-selenium-nanoparticles-market" TargetMode="External"/><Relationship Id="rId9" Type="http://schemas.openxmlformats.org/officeDocument/2006/relationships/hyperlink" Target="https://www.archivemarketresearch.com/reports/selenium-nanoparticles-88520" TargetMode="External"/><Relationship Id="rId10" Type="http://schemas.openxmlformats.org/officeDocument/2006/relationships/hyperlink" Target="https://datahorizzonresearch.com/colloidal-selenium-nanoparticles-market-18020" TargetMode="External"/><Relationship Id="rId11" Type="http://schemas.openxmlformats.org/officeDocument/2006/relationships/hyperlink" Target="https://www.archivemarketresearch.com/reports/selenium-nanoparticles-88401" TargetMode="External"/><Relationship Id="rId12" Type="http://schemas.openxmlformats.org/officeDocument/2006/relationships/hyperlink" Target="https://pmc.ncbi.nlm.nih.gov/articles/PMC10227571/" TargetMode="External"/><Relationship Id="rId13" Type="http://schemas.openxmlformats.org/officeDocument/2006/relationships/hyperlink" Target="https://www.archivemarketresearch.com/reports/colloidal-selenium-nanoparticles-377114" TargetMode="External"/><Relationship Id="rId14" Type="http://schemas.openxmlformats.org/officeDocument/2006/relationships/hyperlink" Target="https://www.linkedin.com/pulse/colloidal-selenium-nanoparticles-market-trends-future-altab-sayyed-sio4f" TargetMode="External"/><Relationship Id="rId15" Type="http://schemas.openxmlformats.org/officeDocument/2006/relationships/hyperlink" Target="https://www.stratviewresearch.com/1072/colloidal-selenium-nanoparticles-market.html" TargetMode="External"/><Relationship Id="rId16" Type="http://schemas.openxmlformats.org/officeDocument/2006/relationships/hyperlink" Target="https://www.linkedin.com/pulse/colloidal-selenium-nanoparticles-market-significance-ddl0f/" TargetMode="External"/><Relationship Id="rId17" Type="http://schemas.openxmlformats.org/officeDocument/2006/relationships/hyperlink" Target="https://www.datainsightsmarket.com/reports/selenium-nanoparticles-1050662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2025-08-24T19:27:57.517Z</dcterms:created>
  <dcterms:modified xsi:type="dcterms:W3CDTF">2025-08-24T19:27:57.517Z</dcterms:modified>
</cp:coreProperties>
</file>