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4" w:name="content"/>
    <w:bookmarkStart w:id="27" w:name="architektur-des-memory-systems"/>
    <w:p>
      <w:pPr>
        <w:pStyle w:val="Heading1"/>
      </w:pPr>
      <w:r>
        <w:t xml:space="preserve">Architektur des Memory-Systems</w:t>
      </w:r>
    </w:p>
    <w:p>
      <w:pPr>
        <w:pStyle w:val="FirstParagraph"/>
      </w:pPr>
      <w:r>
        <w:t xml:space="preserve">Ein zentrales Memory-System läuft am besten als lokaler Dienst mit einer persistenter Datenbank (z.B. SQLite mit Vektorspeicher) und erlaubt allen KI-Clients – Claude-Code/-Flow genauso wie Codex CLI – Zugriff über eine API oder ein Protokoll. In modernen Open-Source-Lösungen (z.B. „LocalRecall“ oder dem MCP Memory Service) wird häufig ein</w:t>
      </w:r>
      <w:r>
        <w:t xml:space="preserve"> </w:t>
      </w:r>
      <w:r>
        <w:rPr>
          <w:b/>
          <w:bCs/>
        </w:rPr>
        <w:t xml:space="preserve">kombinierter Ansatz</w:t>
      </w:r>
      <w:r>
        <w:t xml:space="preserve"> </w:t>
      </w:r>
      <w:r>
        <w:t xml:space="preserve">verwendet: ein einfacher SQL-/Dateispeicher für Chat-Protokolle und parallel ein Vektor-Index (ChromaDB oder SQLite-vec) für semantische Erinnerungen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Diese Backends laufen lokal (keine Cloud-Abhängigkeit) und unterstützen WSL2/Linux. So kann etwa ein lokalen Speicher-Service (z.B. als Model Context Protocol-Server) eingerichtet werden, auf den alle KI-Tools per HTTP/JSON zugreifen – analog zum Beispiel „Memory Service MCP“</w:t>
      </w:r>
      <w:hyperlink r:id="rId23">
        <w:r>
          <w:rPr>
            <w:rStyle w:val="Hyperlink"/>
          </w:rPr>
          <w:t xml:space="preserve">[3]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. Wichtig ist auch eine</w:t>
      </w:r>
      <w:r>
        <w:t xml:space="preserve"> </w:t>
      </w:r>
      <w:r>
        <w:rPr>
          <w:b/>
          <w:bCs/>
        </w:rPr>
        <w:t xml:space="preserve">modulare Architektur</w:t>
      </w:r>
      <w:r>
        <w:t xml:space="preserve">: Daten nach Themen oder Projekten („Collections“) getrennt halten (etwa per Tags oder separaten Datenbanken), um zielgerichtetes Abrufen zu erleichtern und Datenmischung zu vermeiden. Beispielhafte Kategorien könnten sein:</w:t>
      </w:r>
      <w:r>
        <w:t xml:space="preserve"> </w:t>
      </w:r>
      <w:r>
        <w:rPr>
          <w:rStyle w:val="VerbatimChar"/>
        </w:rPr>
        <w:t xml:space="preserve">code_snippets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configurations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troubleshooting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project_docs</w:t>
      </w:r>
      <w:r>
        <w:t xml:space="preserve"> </w:t>
      </w:r>
      <w:r>
        <w:t xml:space="preserve">usw.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Speicher-Backend</w:t>
      </w:r>
      <w:r>
        <w:t xml:space="preserve">: SQLite-vec (leichter Vektor-Speicher in SQLite) oder ChromaDB. SQLite-vec ist sehr ressourcenschonend, benötigt keine Netzwerkanbindung und eignet sich für Offlinespeicherung</w:t>
      </w:r>
      <w:hyperlink r:id="rId22">
        <w:r>
          <w:rPr>
            <w:rStyle w:val="Hyperlink"/>
          </w:rPr>
          <w:t xml:space="preserve">[2]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. ChromaDB ist ebenfalls Open Source und einfach zu benutzen, eignet sich vor allem für schnelle Prototypen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Datenmodell</w:t>
      </w:r>
      <w:r>
        <w:t xml:space="preserve">: Jede gespeicherte Erinnerung enthält Text (Code, Notiz, Kommando-Ausgabe etc.), Metadaten (Tags wie Programmiersprache, Projekt, Typ) und den eingebetteten Vektor zur semantischen Suche</w:t>
      </w:r>
      <w:hyperlink r:id="rId25">
        <w:r>
          <w:rPr>
            <w:rStyle w:val="Hyperlink"/>
          </w:rPr>
          <w:t xml:space="preserve">[5]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Multi-Client-Zugriff</w:t>
      </w:r>
      <w:r>
        <w:t xml:space="preserve">: Ein lokaler Memory-Server (z.B. per Docker oder systemeigenem Dienst) kann universell angesprochen werden. Claude (über sein MCP-Protokoll) kann z.B. mit Befehlen wie</w:t>
      </w:r>
      <w:r>
        <w:t xml:space="preserve"> </w:t>
      </w:r>
      <w:r>
        <w:rPr>
          <w:rStyle w:val="VerbatimChar"/>
        </w:rPr>
        <w:t xml:space="preserve">/memory-store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/memory-search</w:t>
      </w:r>
      <w:r>
        <w:t xml:space="preserve"> </w:t>
      </w:r>
      <w:r>
        <w:t xml:space="preserve">direkt darauf schreiben und suchen</w:t>
      </w:r>
      <w:hyperlink r:id="rId23">
        <w:r>
          <w:rPr>
            <w:rStyle w:val="Hyperlink"/>
          </w:rPr>
          <w:t xml:space="preserve">[3]</w:t>
        </w:r>
      </w:hyperlink>
      <w:r>
        <w:t xml:space="preserve">. OpenAI-Modelle (Codex) nutzen dagegen Retrieval über Einbettungen: Hier liest ein Vorprozess oder LangChain-Agent die relevanten Daten aus der lokalen DB aus und fügt sie dann als Prompt-Kontext bei API-Aufrufen hinzu.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Versionierung und Backup</w:t>
      </w:r>
      <w:r>
        <w:t xml:space="preserve">: Die Datenbank lässt sich via regelmäßigen Dumps oder integrierten Backup-Tools sichern. Viele Speicher-Systeme bieten Befehle wie</w:t>
      </w:r>
      <w:r>
        <w:t xml:space="preserve"> </w:t>
      </w:r>
      <w:r>
        <w:rPr>
          <w:rStyle w:val="VerbatimChar"/>
        </w:rPr>
        <w:t xml:space="preserve">create_backup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optimize_db</w:t>
      </w:r>
      <w:hyperlink r:id="rId26">
        <w:r>
          <w:rPr>
            <w:rStyle w:val="Hyperlink"/>
          </w:rPr>
          <w:t xml:space="preserve">[6]</w:t>
        </w:r>
      </w:hyperlink>
      <w:r>
        <w:t xml:space="preserve">. Zur Versionierung kann man etwa Textdateien und Schema in Git halten oder Git-LFS für große Binärdateien nutzen. Regelmäßige Snapshots der Datenbank sichern gegen Datenverlust.</w:t>
      </w:r>
    </w:p>
    <w:bookmarkEnd w:id="27"/>
    <w:bookmarkStart w:id="28" w:name="abruf-strategien-retrieval"/>
    <w:p>
      <w:pPr>
        <w:pStyle w:val="Heading1"/>
      </w:pPr>
      <w:r>
        <w:t xml:space="preserve">Abruf-Strategien (Retrieval)</w:t>
      </w:r>
    </w:p>
    <w:p>
      <w:pPr>
        <w:pStyle w:val="FirstParagraph"/>
      </w:pPr>
      <w:r>
        <w:t xml:space="preserve">Der Kern des Systems ist ein</w:t>
      </w:r>
      <w:r>
        <w:t xml:space="preserve"> </w:t>
      </w:r>
      <w:r>
        <w:rPr>
          <w:b/>
          <w:bCs/>
        </w:rPr>
        <w:t xml:space="preserve">Retrieval-Augmented-Generation (RAG)</w:t>
      </w:r>
      <w:r>
        <w:t xml:space="preserve">-Workflow: Bei einer Anfrage wird zuerst über Ähnlichkeitssuche in den lokalen Vektoren nach passenden Erinnerungen gesucht, bevor sie dem KI-Modell vorgelegt werden. Dabei helfen folgende Strategien: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Semantische Suche</w:t>
      </w:r>
      <w:r>
        <w:t xml:space="preserve">: Eingehende Anfragen (oder Auszüge daraus) werden mit demselben Einbettungsmodell transformiert wie die gespeicherten Erinnerungen. Anschließend findet man per Kosinus- oder Distanz-Metrik die ähnlichsten Vektoren. So werden inhaltlich passende Erinnerungen ermittelt, nicht nur solche mit denselben Stichwörtern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Themen- und Projektauswahl</w:t>
      </w:r>
      <w:r>
        <w:t xml:space="preserve">: Durch Tags oder geteilte „Collections“ lässt sich die Suche eingrenzen. Bei einer Frage zu</w:t>
      </w:r>
      <w:r>
        <w:t xml:space="preserve"> </w:t>
      </w:r>
      <w:r>
        <w:rPr>
          <w:i/>
          <w:iCs/>
        </w:rPr>
        <w:t xml:space="preserve">Python-Code</w:t>
      </w:r>
      <w:r>
        <w:t xml:space="preserve"> </w:t>
      </w:r>
      <w:r>
        <w:t xml:space="preserve">filtert man z.B. auf Erinnerungen mit dem Tag „Python“ oder in der Python-Collection. Dieses Vorausfiltern erhöht Relevanz und Effizienz (weil weniger Dokumente durchsucht werden). So kann man thematisch clusternd vorgehen – z.B. eigene Indizes für</w:t>
      </w:r>
      <w:r>
        <w:t xml:space="preserve"> </w:t>
      </w:r>
      <w:r>
        <w:rPr>
          <w:i/>
          <w:iCs/>
        </w:rPr>
        <w:t xml:space="preserve">UI-Probleme</w:t>
      </w:r>
      <w:r>
        <w:t xml:space="preserve">,</w:t>
      </w:r>
      <w:r>
        <w:t xml:space="preserve"> </w:t>
      </w:r>
      <w:r>
        <w:rPr>
          <w:i/>
          <w:iCs/>
        </w:rPr>
        <w:t xml:space="preserve">Kommandozeilenausgaben</w:t>
      </w:r>
      <w:r>
        <w:t xml:space="preserve">,</w:t>
      </w:r>
      <w:r>
        <w:t xml:space="preserve"> </w:t>
      </w:r>
      <w:r>
        <w:rPr>
          <w:i/>
          <w:iCs/>
        </w:rPr>
        <w:t xml:space="preserve">Architekturentscheidungen</w:t>
      </w:r>
      <w:r>
        <w:t xml:space="preserve"> </w:t>
      </w:r>
      <w:r>
        <w:t xml:space="preserve">etc. anlegen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Datenaufbereitung</w:t>
      </w:r>
      <w:r>
        <w:t xml:space="preserve">: Lange Konversationen oder Code-Basen werden üblicherweise in kleine Abschnitte („Chunks“) zerlegt und einzeln indiziert. Ein Abschnitt sollte nicht zu lang sein (z.B. einige hundert Tokens), damit Suchanfragen präzise Teile zurückgeben können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Hybride Verfahren</w:t>
      </w:r>
      <w:r>
        <w:t xml:space="preserve">: In manchen Fällen kombiniert man Vektor-Suche mit Stichwort-Filtern. Beispiel: Zunächst per Tag/Metadaten filtern (z.B. Projekt = X), dann auf diesen Teilreduktion semantisch suchen. Oder eine Volltext-/BM25-Suche parallel einsetzen, um bestimmte strukturierte Infos (z.B. Dateinamen oder exakte Fehlermeldungen) zu finden.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Retrieval-Optimierung</w:t>
      </w:r>
      <w:r>
        <w:t xml:space="preserve">: Gute Systeme unterstützen auch zeitliche und genauere Abfragen – z.B. erinnert</w:t>
      </w:r>
      <w:r>
        <w:t xml:space="preserve"> </w:t>
      </w:r>
      <w:r>
        <w:rPr>
          <w:i/>
          <w:iCs/>
        </w:rPr>
        <w:t xml:space="preserve">Claude MCP</w:t>
      </w:r>
      <w:r>
        <w:t xml:space="preserve"> </w:t>
      </w:r>
      <w:r>
        <w:t xml:space="preserve">in natürlicher Sprache nach „letzter Woche“</w:t>
      </w:r>
      <w:hyperlink r:id="rId23">
        <w:r>
          <w:rPr>
            <w:rStyle w:val="Hyperlink"/>
          </w:rPr>
          <w:t xml:space="preserve">[3]</w:t>
        </w:r>
      </w:hyperlink>
      <w:r>
        <w:t xml:space="preserve">. Außerdem gibt es oft spezielle Such- und Lösch-APIs nach Tags oder Doppelungen, um das Wissen gezielt zu verwalten.</w:t>
      </w:r>
    </w:p>
    <w:bookmarkEnd w:id="28"/>
    <w:bookmarkStart w:id="30" w:name="tokenkosten-optimierung"/>
    <w:p>
      <w:pPr>
        <w:pStyle w:val="Heading1"/>
      </w:pPr>
      <w:r>
        <w:t xml:space="preserve">Tokenkosten-Optimierung</w:t>
      </w:r>
    </w:p>
    <w:p>
      <w:pPr>
        <w:pStyle w:val="FirstParagraph"/>
      </w:pPr>
      <w:r>
        <w:t xml:space="preserve">Da bei API-Modellen (Claude, OpenAI) jeder gelieferte Kontext tokenbasiert abgerechnet wird, muss man darauf achten,</w:t>
      </w:r>
      <w:r>
        <w:t xml:space="preserve"> </w:t>
      </w:r>
      <w:r>
        <w:rPr>
          <w:b/>
          <w:bCs/>
        </w:rPr>
        <w:t xml:space="preserve">nur wirklich relevante Informationen zu senden</w:t>
      </w:r>
      <w:r>
        <w:t xml:space="preserve">. Das heißt: Nicht das gesamte lokale Wissen geht an den Provider, sondern nur die Ergebnisse der Retrieval-Anfrage. Folgende Punkte sind wichtig: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Selektives Einbetten</w:t>
      </w:r>
      <w:r>
        <w:t xml:space="preserve">: Nach der semantischen Suche zieht man nur die Top‑Ergebnisse (z.B. die 3–5 relevantesten Erinnerungen) heran, statt ganze Dokumente. So bleiben die Kontexttoken überschaubar. Ein einziger, großer Datenbank-Query kann sonst hunderte bis tausende Tokens umfassen und den Kontext rasch füllen</w:t>
      </w:r>
      <w:hyperlink r:id="rId29">
        <w:r>
          <w:rPr>
            <w:rStyle w:val="Hyperlink"/>
          </w:rPr>
          <w:t xml:space="preserve">[7]</w:t>
        </w:r>
      </w:hyperlink>
      <w:r>
        <w:t xml:space="preserve">. Durch gezieltes Retrieval begrenzt man die Token-Anzahl.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Zusammenfassung</w:t>
      </w:r>
      <w:r>
        <w:t xml:space="preserve">: Längere Textpassagen können vor dem Einfügen in den Prompt zusammengefasst werden – idealerweise vom LLM selbst oder einem kleineren Modell. Dadurch fasst man nur die wesentlichen Fakten in wenigen Sätzen zusammen, anstatt ganze Sitzungsprotokolle zu senden.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Kontext-Management</w:t>
      </w:r>
      <w:r>
        <w:t xml:space="preserve">: Kurzfristige Gesprächskontexte (letzte Unterhaltungen) hält man ggf. im Agenten-Cache oder minimalistischen Speicher. Nur wirklich wichtige, langfristige „Erinnerungen“ werden in der Datenbank abgelegt. Im Prompt wird dann oft nur eine knappe Konversationserinnerung plus ausgewählte Langzeitgedächtnis-Fakten kombiniert.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Chunking und Overlap</w:t>
      </w:r>
      <w:r>
        <w:t xml:space="preserve">: Wenn Code oder Dokumente chunkweise gespeichert sind, kann man bei einer konkreten Anfrage nur die relevanten Abschnitte heranziehen (z.B. eine bestimmte Funktion, anstatt das ganze Modul). Das reduziert unnötige Token.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Intelligente Retrieval-Module</w:t>
      </w:r>
      <w:r>
        <w:t xml:space="preserve">: Manche Systeme setzen LLMs ein, die schon vor der großen API-Abfrage entscheiden, welche Speicher-Abfrage nötig ist – so rufen sie nur bei Bedarf inhaltliche Daten aus der Datenbank ab, anstatt pauschal alles mitzuschicken.</w:t>
      </w:r>
    </w:p>
    <w:p>
      <w:pPr>
        <w:pStyle w:val="FirstParagraph"/>
      </w:pPr>
      <w:r>
        <w:t xml:space="preserve">Insgesamt gilt:</w:t>
      </w:r>
      <w:r>
        <w:t xml:space="preserve"> </w:t>
      </w:r>
      <w:r>
        <w:rPr>
          <w:b/>
          <w:bCs/>
        </w:rPr>
        <w:t xml:space="preserve">Lokales Wissen wird nicht automatisch übertragen</w:t>
      </w:r>
      <w:r>
        <w:t xml:space="preserve">, sondern nur bei Bedarf „gerufen“. Ein solides Design stellt sicher, dass pro API-Aufruf möglichst wenige, aber gezielt relevante Tokens übermittelt werden, um Kosten zu sparen</w:t>
      </w:r>
      <w:hyperlink r:id="rId29">
        <w:r>
          <w:rPr>
            <w:rStyle w:val="Hyperlink"/>
          </w:rPr>
          <w:t xml:space="preserve">[7]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30"/>
    <w:bookmarkStart w:id="31" w:name="api-kompatibilität"/>
    <w:p>
      <w:pPr>
        <w:pStyle w:val="Heading1"/>
      </w:pPr>
      <w:r>
        <w:t xml:space="preserve">API-Kompatibilität</w:t>
      </w:r>
    </w:p>
    <w:p>
      <w:pPr>
        <w:pStyle w:val="FirstParagraph"/>
      </w:pPr>
      <w:r>
        <w:t xml:space="preserve">Das Memory-System muss mit allen eingesetzten Modellen und Tools zusammenarbeiten. Wichtige Aspekte sind: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Claude (Anthropic)</w:t>
      </w:r>
      <w:r>
        <w:t xml:space="preserve">: Unterstützt das Model Context Protocol (MCP). Open-Source-Server wie</w:t>
      </w:r>
      <w:r>
        <w:t xml:space="preserve"> </w:t>
      </w:r>
      <w:r>
        <w:rPr>
          <w:i/>
          <w:iCs/>
        </w:rPr>
        <w:t xml:space="preserve">MCP Memory Service</w:t>
      </w:r>
      <w:r>
        <w:t xml:space="preserve"> </w:t>
      </w:r>
      <w:r>
        <w:t xml:space="preserve">bieten einen prägnanten Befehlssatz: So kann man z.B. mit</w:t>
      </w:r>
      <w:r>
        <w:t xml:space="preserve"> </w:t>
      </w:r>
      <w:r>
        <w:rPr>
          <w:rStyle w:val="VerbatimChar"/>
        </w:rPr>
        <w:t xml:space="preserve">claude /memory-store "…"</w:t>
      </w:r>
      <w:r>
        <w:t xml:space="preserve">,</w:t>
      </w:r>
      <w:r>
        <w:t xml:space="preserve"> </w:t>
      </w:r>
      <w:r>
        <w:rPr>
          <w:rStyle w:val="VerbatimChar"/>
        </w:rPr>
        <w:t xml:space="preserve">/memory-search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/memory-recall</w:t>
      </w:r>
      <w:r>
        <w:t xml:space="preserve"> </w:t>
      </w:r>
      <w:r>
        <w:t xml:space="preserve">lokal Informationen speichern und abrufen</w:t>
      </w:r>
      <w:hyperlink r:id="rId23">
        <w:r>
          <w:rPr>
            <w:rStyle w:val="Hyperlink"/>
          </w:rPr>
          <w:t xml:space="preserve">[3]</w:t>
        </w:r>
      </w:hyperlink>
      <w:r>
        <w:t xml:space="preserve">. Diese Befehle landen auf dem lokalen Memory-Server (kein Cloud-Transfer), der die Abfragen an die SQLite/Chroma-Datenbank weiterleitet. Die Integration erfolgt über die üblichen Konfigurationsdateien (z.B.</w:t>
      </w:r>
      <w:r>
        <w:t xml:space="preserve"> </w:t>
      </w:r>
      <w:r>
        <w:rPr>
          <w:rStyle w:val="VerbatimChar"/>
        </w:rPr>
        <w:t xml:space="preserve">claude_desktop_config.json</w:t>
      </w:r>
      <w:r>
        <w:t xml:space="preserve">) und erfordert nur die IP/URL des lokalen Servers.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OpenAI (Codex)</w:t>
      </w:r>
      <w:r>
        <w:t xml:space="preserve">: Hat kein eingebautes Persistenz-API, daher wird der Workflow typischer via Skript oder Agent realisiert. Vor einem Codex-Aufruf muss ein externer Schritt (z.B. in Python mit LangChain oder einem Shell-Skript) die Anfrage durch den Memory-Store jagen, relevante Erinnerungen abfragen (z.B. über eine REST-Schnittstelle) und dann das Ergebnis in den Prompt einbauen. Tools wie</w:t>
      </w:r>
      <w:r>
        <w:t xml:space="preserve"> </w:t>
      </w:r>
      <w:r>
        <w:rPr>
          <w:i/>
          <w:iCs/>
        </w:rPr>
        <w:t xml:space="preserve">LocalAI</w:t>
      </w:r>
      <w:r>
        <w:t xml:space="preserve"> </w:t>
      </w:r>
      <w:r>
        <w:t xml:space="preserve">oder</w:t>
      </w:r>
      <w:r>
        <w:t xml:space="preserve"> </w:t>
      </w:r>
      <w:r>
        <w:rPr>
          <w:i/>
          <w:iCs/>
        </w:rPr>
        <w:t xml:space="preserve">Haystack</w:t>
      </w:r>
      <w:r>
        <w:t xml:space="preserve"> </w:t>
      </w:r>
      <w:r>
        <w:t xml:space="preserve">können hier als Schnittstelle dienen. Wichtig ist, dass sämtliche Kommunikation (z.B. Embedding-Berechnung) lokal passiert. Selbst wenn man OpenAI-Embeddings nutzt, können diese durch einen lokalen Proxy (LocalAI) ersetzt werden, um das Wissen vor Ort zu halten.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Andere Clients</w:t>
      </w:r>
      <w:r>
        <w:t xml:space="preserve">: Falls weitere Agenten oder IDE-Plugins (Cursor, VSCode-Extensions etc.) zum Einsatz kommen, bieten viele von ihnen ebenfalls MCP-Unterstützung oder einfache HTTP-APIs für Wissensabruf. Eine zentrale Speicher-API (z.B. als Docker-Service) kann universell angesprochen werden. Der Memory-Service-Beispielcode [36] zeigt, dass über das standardisierte MCP-Protokoll oder HTTP jeder Client auf denselben Speicher zugreifen kann, sodass Lernstoff plattformübergreifend verfügbar ist.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Offen vs. lokal</w:t>
      </w:r>
      <w:r>
        <w:t xml:space="preserve">: Alle vorgeschlagenen Tools sind Open Source und plattformübergreifend. Docker-Container (für Chroma oder LocalRecall), Python-Pakete (für SQLite-vec) und Services (FastAPI/Go) laufen unter WSL2 oder nativen Linux-Umgebungen. Cloud-Abhängigkeiten entfallen vollständig.</w:t>
      </w:r>
    </w:p>
    <w:bookmarkEnd w:id="31"/>
    <w:bookmarkStart w:id="33" w:name="organisation-und-backup"/>
    <w:p>
      <w:pPr>
        <w:pStyle w:val="Heading1"/>
      </w:pPr>
      <w:r>
        <w:t xml:space="preserve">Organisation und Backup</w:t>
      </w:r>
    </w:p>
    <w:p>
      <w:pPr>
        <w:pStyle w:val="FirstParagraph"/>
      </w:pPr>
      <w:r>
        <w:t xml:space="preserve">Die optimale Struktur des Wissens hängt vom Anwendungsfall ab, aber einige Best Practices haben sich herauskristallisiert: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Strukturierung nach Kategorien</w:t>
      </w:r>
      <w:r>
        <w:t xml:space="preserve">: Legen Sie feste Sammlungen oder Tags an (z.B. „Projekt A – Backend“, „Projekt A – UI“, „Allgemeine Hilfe“, „Dokumentation“). Trennen Sie etwa</w:t>
      </w:r>
      <w:r>
        <w:t xml:space="preserve"> </w:t>
      </w:r>
      <w:r>
        <w:rPr>
          <w:b/>
          <w:bCs/>
        </w:rPr>
        <w:t xml:space="preserve">Programmiersprachen</w:t>
      </w:r>
      <w:r>
        <w:t xml:space="preserve">, Benutzeroberflächenthemen oder</w:t>
      </w:r>
      <w:r>
        <w:t xml:space="preserve"> </w:t>
      </w:r>
      <w:r>
        <w:rPr>
          <w:i/>
          <w:iCs/>
        </w:rPr>
        <w:t xml:space="preserve">Domänenwissen</w:t>
      </w:r>
      <w:r>
        <w:t xml:space="preserve"> </w:t>
      </w:r>
      <w:r>
        <w:t xml:space="preserve">in eigene Tag-Gruppen. Solche Kategorien (vgl.</w:t>
      </w:r>
      <w:r>
        <w:t xml:space="preserve"> </w:t>
      </w:r>
      <w:r>
        <w:rPr>
          <w:rStyle w:val="VerbatimChar"/>
        </w:rPr>
        <w:t xml:space="preserve">code_snippets</w:t>
      </w:r>
      <w:r>
        <w:t xml:space="preserve">,</w:t>
      </w:r>
      <w:r>
        <w:t xml:space="preserve"> </w:t>
      </w:r>
      <w:r>
        <w:rPr>
          <w:rStyle w:val="VerbatimChar"/>
        </w:rPr>
        <w:t xml:space="preserve">troubleshooting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project_docs</w:t>
      </w:r>
      <w:r>
        <w:t xml:space="preserve">,</w:t>
      </w:r>
      <w:r>
        <w:t xml:space="preserve"> </w:t>
      </w:r>
      <w:r>
        <w:rPr>
          <w:rStyle w:val="VerbatimChar"/>
        </w:rPr>
        <w:t xml:space="preserve">learning_notes</w:t>
      </w:r>
      <w:hyperlink r:id="rId24">
        <w:r>
          <w:rPr>
            <w:rStyle w:val="Hyperlink"/>
          </w:rPr>
          <w:t xml:space="preserve">[4]</w:t>
        </w:r>
      </w:hyperlink>
      <w:r>
        <w:t xml:space="preserve">) erhöhen die Treffergenauigkeit beim Suchen.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Granularität</w:t>
      </w:r>
      <w:r>
        <w:t xml:space="preserve">: Bewahren Sie kleinere, in sich abgeschlossene Einträge auf (Fehlerlösungen, Architekturentscheidungen, Codebeispiele) statt gigantischer Dokumente. Das erleichtert semantische Suche. Jedes Dokument sollte mit Metadaten versehen sein (z.B. „Sprache: Python“, „Projekt: X“, „Typ: UI-Bugfix“), damit man gezielt filtern kann.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Versionskontrolle</w:t>
      </w:r>
      <w:r>
        <w:t xml:space="preserve">: Da bis zu 100 GB Daten anfallen können, empfiehlt es sich, das</w:t>
      </w:r>
      <w:r>
        <w:t xml:space="preserve"> </w:t>
      </w:r>
      <w:r>
        <w:rPr>
          <w:b/>
          <w:bCs/>
        </w:rPr>
        <w:t xml:space="preserve">Rohmaterial</w:t>
      </w:r>
      <w:r>
        <w:t xml:space="preserve"> </w:t>
      </w:r>
      <w:r>
        <w:t xml:space="preserve">(z.B. Quelltexte, Meeting-Notizen, Dokumentationen) in Git zu halten, während der Vektorindex als abgeleitetes, evtl. auslagerbares Objekt behandelt wird. Für Textressourcen kann man Git oder Git-LFS verwenden. Eine andere Option: Exportieren Sie regelmäßig die Datenbank (z.B. als JSON- oder CSV-Dump) und versionieren diese Snapshots</w:t>
      </w:r>
      <w:hyperlink r:id="rId26">
        <w:r>
          <w:rPr>
            <w:rStyle w:val="Hyperlink"/>
          </w:rPr>
          <w:t xml:space="preserve">[6]</w:t>
        </w:r>
      </w:hyperlink>
      <w:r>
        <w:t xml:space="preserve">. Einige Speicherlösungen bieten integrierte Backups (</w:t>
      </w:r>
      <w:r>
        <w:rPr>
          <w:rStyle w:val="VerbatimChar"/>
        </w:rPr>
        <w:t xml:space="preserve">create_backup</w:t>
      </w:r>
      <w:r>
        <w:t xml:space="preserve">) und Optimierungen, die automatisiert werden können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Datensicherung</w:t>
      </w:r>
      <w:r>
        <w:t xml:space="preserve">: Neben Git-Backups sollten Sie regelmäßige Sicherungen der Datenbank selbst erstellen. Viele Systeme (siehe oben) unterstützen</w:t>
      </w:r>
      <w:r>
        <w:t xml:space="preserve"> </w:t>
      </w:r>
      <w:r>
        <w:rPr>
          <w:rStyle w:val="VerbatimChar"/>
        </w:rPr>
        <w:t xml:space="preserve">optimize_db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create_backup</w:t>
      </w:r>
      <w:hyperlink r:id="rId26">
        <w:r>
          <w:rPr>
            <w:rStyle w:val="Hyperlink"/>
          </w:rPr>
          <w:t xml:space="preserve">[6]</w:t>
        </w:r>
      </w:hyperlink>
      <w:r>
        <w:t xml:space="preserve">. Speichern Sie Backups idealerweise an einem sicheren Ort (externe Festplatte, NAS oder verschlüsseltes Cloud-Archiv, je nach Sicherheitsanforderung).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Wartung und Qualität</w:t>
      </w:r>
      <w:r>
        <w:t xml:space="preserve">: Überprüfen Sie Inhalte gelegentlich auf Veraltung oder Fehler. Einige fortschrittliche Memory-Systeme bieten „Memory Consolidation“ oder intelligente Clustering-Tools, die Einträge komprimieren und Doppelungen entfernen (z.B. Dream-Inspired Consolidation</w:t>
      </w:r>
      <w:hyperlink r:id="rId32">
        <w:r>
          <w:rPr>
            <w:rStyle w:val="Hyperlink"/>
          </w:rPr>
          <w:t xml:space="preserve">[8]</w:t>
        </w:r>
      </w:hyperlink>
      <w:r>
        <w:t xml:space="preserve">). Selbst wenn Sie keine KI-basierte Konsolidierung einsetzen, kann man manuelle Reviews einplanen: Etwa alte Einträge archivieren oder Tags anpassen, um die Suche präzise zu halten.</w:t>
      </w:r>
    </w:p>
    <w:p>
      <w:pPr>
        <w:pStyle w:val="FirstParagraph"/>
      </w:pPr>
      <w:r>
        <w:rPr>
          <w:b/>
          <w:bCs/>
        </w:rPr>
        <w:t xml:space="preserve">Fazit:</w:t>
      </w:r>
      <w:r>
        <w:t xml:space="preserve"> </w:t>
      </w:r>
      <w:r>
        <w:t xml:space="preserve">Ein modernes, produktionsreifes Gedächtnissystem setzt auf eine lokale Kombination aus SQL/Dateispeicher und Vektor-Datenbank (wie SQLite-vec oder Chroma)</w:t>
      </w:r>
      <w:hyperlink r:id="rId21">
        <w:r>
          <w:rPr>
            <w:rStyle w:val="Hyperlink"/>
          </w:rPr>
          <w:t xml:space="preserve">[1]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 Durch semantische Retrieval-Strategien, kluge Token-Filterung und konsistente Organisation (Tags/Sammlungen) lassen sich Kosten minimieren und die Treffergenauigkeit maximieren. Open-Source-Tools wie LocalRecall, verschiedene MCP-Server oder LangChain-Frameworks bieten die nötigen Bausteine. Mit Versionskontrolle der Quellelemente und regelmäßigen Backups (DB-Dumps) ist das System robust und erweiterbar – perfekt für den Einsatz unter WSL2/Linux ohne Cloud-Dependency</w:t>
      </w:r>
      <w:hyperlink r:id="rId21">
        <w:r>
          <w:rPr>
            <w:rStyle w:val="Hyperlink"/>
          </w:rPr>
          <w:t xml:space="preserve">[1]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Quellen:</w:t>
      </w:r>
      <w:r>
        <w:t xml:space="preserve"> </w:t>
      </w:r>
      <w:r>
        <w:t xml:space="preserve">Moderne Open-Source-Ansätze zeigen, dass lokale Memory-Server mit SQLite/Vektor-DB effektiv funktionieren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, ebenso Empfehlungen zu Chroma/FAISS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und Organisation nach Sammlungen</w:t>
      </w:r>
      <w:hyperlink r:id="rId24">
        <w:r>
          <w:rPr>
            <w:rStyle w:val="Hyperlink"/>
          </w:rPr>
          <w:t xml:space="preserve">[4]</w:t>
        </w:r>
      </w:hyperlink>
      <w:r>
        <w:t xml:space="preserve">. Praxismeldungen weisen allerdings auf Tokenfresser bei unbedachter Nutzung hin</w:t>
      </w:r>
      <w:hyperlink r:id="rId29">
        <w:r>
          <w:rPr>
            <w:rStyle w:val="Hyperlink"/>
          </w:rPr>
          <w:t xml:space="preserve">[7]</w:t>
        </w:r>
      </w:hyperlink>
      <w:r>
        <w:t xml:space="preserve">, weshalb selektiver Kontext und Clustering empfohlen werden. Die zitierten Projekte und Dokumentationen (MCP-Server, LocalRecall, u.a.) belegen diese Best Practices in der Praxis</w:t>
      </w:r>
      <w:hyperlink r:id="rId23">
        <w:r>
          <w:rPr>
            <w:rStyle w:val="Hyperlink"/>
          </w:rPr>
          <w:t xml:space="preserve">[3]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bookmarkEnd w:id="33"/>
    <w:bookmarkEnd w:id="34"/>
    <w:p>
      <w:r>
        <w:pict>
          <v:rect style="width:0;height:1.5pt" o:hralign="center" o:hrstd="t" o:hr="t"/>
        </w:pict>
      </w:r>
    </w:p>
    <w:bookmarkStart w:id="4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GitHub - mudler/LocalRecall: :brain: 100% Local Memory layer and Knowledge base for agents with WebUI</w:t>
      </w:r>
    </w:p>
    <w:p>
      <w:pPr>
        <w:pStyle w:val="BodyText"/>
      </w:pPr>
      <w:hyperlink r:id="rId35">
        <w:r>
          <w:rPr>
            <w:rStyle w:val="Hyperlink"/>
          </w:rPr>
          <w:t xml:space="preserve">https://github.com/mudler/LocalRecall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GitHub - doobidoo/mcp-memory-service: Universal MCP memory service with semantic search, multi-client support, and autonomous consolidation for Claude Desktop, VS Code, and 13+ AI applications</w:t>
      </w:r>
    </w:p>
    <w:p>
      <w:pPr>
        <w:pStyle w:val="BodyText"/>
      </w:pPr>
      <w:hyperlink r:id="rId36">
        <w:r>
          <w:rPr>
            <w:rStyle w:val="Hyperlink"/>
          </w:rPr>
          <w:t xml:space="preserve">https://github.com/doobidoo/mcp-memory-service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ChromaDB MCP Server | MCP Servers · LobeHub</w:t>
      </w:r>
    </w:p>
    <w:p>
      <w:pPr>
        <w:pStyle w:val="BodyText"/>
      </w:pPr>
      <w:hyperlink r:id="rId37">
        <w:r>
          <w:rPr>
            <w:rStyle w:val="Hyperlink"/>
          </w:rPr>
          <w:t xml:space="preserve">https://lobehub.com/mcp/vespo92-chromadblocal-mcp-server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How to Give Your Local LLM a Persistent Memory | Arsturn</w:t>
      </w:r>
    </w:p>
    <w:p>
      <w:pPr>
        <w:pStyle w:val="BodyText"/>
      </w:pPr>
      <w:hyperlink r:id="rId38">
        <w:r>
          <w:rPr>
            <w:rStyle w:val="Hyperlink"/>
          </w:rPr>
          <w:t xml:space="preserve">https://www.arsturn.com/blog/local-llm-persistent-memory-guide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Use SQLite instead of markdown files to give Claude Code more enhanced memory. : r/ClaudeAI</w:t>
      </w:r>
    </w:p>
    <w:p>
      <w:pPr>
        <w:pStyle w:val="BodyText"/>
      </w:pPr>
      <w:hyperlink r:id="rId39">
        <w:r>
          <w:rPr>
            <w:rStyle w:val="Hyperlink"/>
          </w:rPr>
          <w:t xml:space="preserve">https://www.reddit.com/r/ClaudeAI/comments/1ltkm6c/use_sqlite_instead_of_markdown_files_to_give/</w:t>
        </w:r>
      </w:hyperlink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github.com/doobidoo/mcp-memory-service" TargetMode="External" /><Relationship Type="http://schemas.openxmlformats.org/officeDocument/2006/relationships/hyperlink" Id="rId32" Target="https://github.com/doobidoo/mcp-memory-service#:~:text=,term%20memory%20management" TargetMode="External" /><Relationship Type="http://schemas.openxmlformats.org/officeDocument/2006/relationships/hyperlink" Id="rId26" Target="https://github.com/doobidoo/mcp-memory-service#:~:text=7.%20%60create_backup%60%20,Verify%20model%20status" TargetMode="External" /><Relationship Type="http://schemas.openxmlformats.org/officeDocument/2006/relationships/hyperlink" Id="rId22" Target="https://github.com/doobidoo/mcp-memory-service#:~:text=The%20MCP%20Memory%20Service%20supports,to%20suit%20different%20use%20cases" TargetMode="External" /><Relationship Type="http://schemas.openxmlformats.org/officeDocument/2006/relationships/hyperlink" Id="rId23" Target="https://github.com/doobidoo/mcp-memory-service#:~:text=claude%20%2Fmemory,health" TargetMode="External" /><Relationship Type="http://schemas.openxmlformats.org/officeDocument/2006/relationships/hyperlink" Id="rId35" Target="https://github.com/mudler/LocalRecall" TargetMode="External" /><Relationship Type="http://schemas.openxmlformats.org/officeDocument/2006/relationships/hyperlink" Id="rId21" Target="https://github.com/mudler/LocalRecall#:~:text=,driven%20applications%20requiring%20memory%20abstraction" TargetMode="External" /><Relationship Type="http://schemas.openxmlformats.org/officeDocument/2006/relationships/hyperlink" Id="rId37" Target="https://lobehub.com/mcp/vespo92-chromadblocal-mcp-server" TargetMode="External" /><Relationship Type="http://schemas.openxmlformats.org/officeDocument/2006/relationships/hyperlink" Id="rId24" Target="https://lobehub.com/mcp/vespo92-chromadblocal-mcp-server#:~:text=,automations%20Home%20Assistant%2C%20IoT%20scripts" TargetMode="External" /><Relationship Type="http://schemas.openxmlformats.org/officeDocument/2006/relationships/hyperlink" Id="rId38" Target="https://www.arsturn.com/blog/local-llm-persistent-memory-guide" TargetMode="External" /><Relationship Type="http://schemas.openxmlformats.org/officeDocument/2006/relationships/hyperlink" Id="rId25" Target="https://www.arsturn.com/blog/local-llm-persistent-memory-guide#:~:text=,great%20option%20for%20building%20LLM" TargetMode="External" /><Relationship Type="http://schemas.openxmlformats.org/officeDocument/2006/relationships/hyperlink" Id="rId39" Target="https://www.reddit.com/r/ClaudeAI/comments/1ltkm6c/use_sqlite_instead_of_markdown_files_to_give/" TargetMode="External" /><Relationship Type="http://schemas.openxmlformats.org/officeDocument/2006/relationships/hyperlink" Id="rId29" Target="https://www.reddit.com/r/ClaudeAI/comments/1ltkm6c/use_sqlite_instead_of_markdown_files_to_give/#:~:text=Also%2C%20SQLite,lots%20o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doobidoo/mcp-memory-service" TargetMode="External" /><Relationship Type="http://schemas.openxmlformats.org/officeDocument/2006/relationships/hyperlink" Id="rId32" Target="https://github.com/doobidoo/mcp-memory-service#:~:text=,term%20memory%20management" TargetMode="External" /><Relationship Type="http://schemas.openxmlformats.org/officeDocument/2006/relationships/hyperlink" Id="rId26" Target="https://github.com/doobidoo/mcp-memory-service#:~:text=7.%20%60create_backup%60%20,Verify%20model%20status" TargetMode="External" /><Relationship Type="http://schemas.openxmlformats.org/officeDocument/2006/relationships/hyperlink" Id="rId22" Target="https://github.com/doobidoo/mcp-memory-service#:~:text=The%20MCP%20Memory%20Service%20supports,to%20suit%20different%20use%20cases" TargetMode="External" /><Relationship Type="http://schemas.openxmlformats.org/officeDocument/2006/relationships/hyperlink" Id="rId23" Target="https://github.com/doobidoo/mcp-memory-service#:~:text=claude%20%2Fmemory,health" TargetMode="External" /><Relationship Type="http://schemas.openxmlformats.org/officeDocument/2006/relationships/hyperlink" Id="rId35" Target="https://github.com/mudler/LocalRecall" TargetMode="External" /><Relationship Type="http://schemas.openxmlformats.org/officeDocument/2006/relationships/hyperlink" Id="rId21" Target="https://github.com/mudler/LocalRecall#:~:text=,driven%20applications%20requiring%20memory%20abstraction" TargetMode="External" /><Relationship Type="http://schemas.openxmlformats.org/officeDocument/2006/relationships/hyperlink" Id="rId37" Target="https://lobehub.com/mcp/vespo92-chromadblocal-mcp-server" TargetMode="External" /><Relationship Type="http://schemas.openxmlformats.org/officeDocument/2006/relationships/hyperlink" Id="rId24" Target="https://lobehub.com/mcp/vespo92-chromadblocal-mcp-server#:~:text=,automations%20Home%20Assistant%2C%20IoT%20scripts" TargetMode="External" /><Relationship Type="http://schemas.openxmlformats.org/officeDocument/2006/relationships/hyperlink" Id="rId38" Target="https://www.arsturn.com/blog/local-llm-persistent-memory-guide" TargetMode="External" /><Relationship Type="http://schemas.openxmlformats.org/officeDocument/2006/relationships/hyperlink" Id="rId25" Target="https://www.arsturn.com/blog/local-llm-persistent-memory-guide#:~:text=,great%20option%20for%20building%20LLM" TargetMode="External" /><Relationship Type="http://schemas.openxmlformats.org/officeDocument/2006/relationships/hyperlink" Id="rId39" Target="https://www.reddit.com/r/ClaudeAI/comments/1ltkm6c/use_sqlite_instead_of_markdown_files_to_give/" TargetMode="External" /><Relationship Type="http://schemas.openxmlformats.org/officeDocument/2006/relationships/hyperlink" Id="rId29" Target="https://www.reddit.com/r/ClaudeAI/comments/1ltkm6c/use_sqlite_instead_of_markdown_files_to_give/#:~:text=Also%2C%20SQLite,lots%20o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2025-08-17T12:54:24Z</dcterms:created>
  <dcterms:modified xsi:type="dcterms:W3CDTF">2025-08-17T12:54:24Z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