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244D7B">
      <w:pPr>
        <w:jc w:val="center"/>
      </w:pPr>
    </w:p>
    <w:p w:rsidR="00244D7B" w:rsidRDefault="00244D7B" w:rsidP="00244D7B">
      <w:pPr>
        <w:jc w:val="center"/>
      </w:pPr>
    </w:p>
    <w:p w:rsidR="00244D7B" w:rsidRDefault="00244D7B" w:rsidP="00244D7B">
      <w:pPr>
        <w:jc w:val="center"/>
      </w:pPr>
    </w:p>
    <w:p w:rsidR="00244D7B" w:rsidRDefault="00244D7B" w:rsidP="00244D7B">
      <w:pPr>
        <w:jc w:val="center"/>
      </w:pPr>
    </w:p>
    <w:p w:rsidR="00244D7B" w:rsidRDefault="00244D7B"/>
    <w:p w:rsidR="003F32AE" w:rsidRDefault="003F32AE">
      <w:r>
        <w:rPr>
          <w:noProof/>
          <w:lang w:eastAsia="fr-FR"/>
        </w:rPr>
        <mc:AlternateContent>
          <mc:Choice Requires="wps">
            <w:drawing>
              <wp:anchor distT="0" distB="0" distL="114300" distR="114300" simplePos="0" relativeHeight="251661312" behindDoc="0" locked="0" layoutInCell="1" allowOverlap="1" wp14:anchorId="1F0C525C" wp14:editId="36C04447">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7C68199F" wp14:editId="40ABEF68">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2903CF"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2903CF"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244D7B"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244D7B"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v:textbox>
                <w10:wrap anchorx="page" anchory="page"/>
              </v:shape>
            </w:pict>
          </mc:Fallback>
        </mc:AlternateContent>
      </w:r>
      <w:r>
        <w:br w:type="page"/>
      </w:r>
    </w:p>
    <w:p w:rsidR="00862D42" w:rsidRPr="00862D42" w:rsidRDefault="00862D42" w:rsidP="00862D42">
      <w:pPr>
        <w:pStyle w:val="Titre"/>
      </w:pPr>
      <w:r w:rsidRPr="00862D42">
        <w:lastRenderedPageBreak/>
        <w:t>Synthèse</w:t>
      </w:r>
    </w:p>
    <w:p w:rsidR="00862D42" w:rsidRPr="00862D42" w:rsidRDefault="00862D42" w:rsidP="00862D42">
      <w:pPr>
        <w:rPr>
          <w:sz w:val="24"/>
        </w:rPr>
      </w:pPr>
    </w:p>
    <w:p w:rsidR="00862D42" w:rsidRDefault="00862D42" w:rsidP="00862D4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bookmarkStart w:id="0" w:name="_GoBack"/>
      <w:r w:rsidRPr="0072417C">
        <w:rPr>
          <w:sz w:val="24"/>
          <w:u w:val="single"/>
        </w:rPr>
        <w:t>virus informatiques</w:t>
      </w:r>
      <w:r w:rsidRPr="00862D42">
        <w:rPr>
          <w:sz w:val="24"/>
        </w:rPr>
        <w:t xml:space="preserve"> </w:t>
      </w:r>
      <w:bookmarkEnd w:id="0"/>
      <w:r w:rsidRPr="00862D42">
        <w:rPr>
          <w:sz w:val="24"/>
        </w:rPr>
        <w:t>et des hackers, il convient de protéger toutes les informations sensibles d’une structure, d’autant plus lorsqu’il s’agit d’une entreprise.</w:t>
      </w:r>
    </w:p>
    <w:p w:rsidR="00494FB3" w:rsidRDefault="00494FB3" w:rsidP="00862D42">
      <w:pPr>
        <w:ind w:firstLine="708"/>
        <w:jc w:val="both"/>
        <w:rPr>
          <w:sz w:val="24"/>
        </w:rPr>
      </w:pPr>
      <w:r>
        <w:rPr>
          <w:sz w:val="24"/>
        </w:rPr>
        <w:t>L’outil présenté dans ce document s’appelle IPS (</w:t>
      </w:r>
      <w:r w:rsidR="004F231A">
        <w:rPr>
          <w:sz w:val="24"/>
        </w:rPr>
        <w:t>« </w:t>
      </w:r>
      <w:r>
        <w:rPr>
          <w:sz w:val="24"/>
        </w:rPr>
        <w:t xml:space="preserve">Intrusion </w:t>
      </w:r>
      <w:proofErr w:type="spellStart"/>
      <w:r>
        <w:rPr>
          <w:sz w:val="24"/>
        </w:rPr>
        <w:t>Prevention</w:t>
      </w:r>
      <w:proofErr w:type="spellEnd"/>
      <w:r>
        <w:rPr>
          <w:sz w:val="24"/>
        </w:rPr>
        <w:t xml:space="preserve"> System</w:t>
      </w:r>
      <w:r w:rsidR="004F231A">
        <w:rPr>
          <w:sz w:val="24"/>
        </w:rPr>
        <w:t> »</w:t>
      </w:r>
      <w:r>
        <w:rPr>
          <w:sz w:val="24"/>
        </w:rPr>
        <w:t>)</w:t>
      </w:r>
      <w:r w:rsidR="00BA58B9">
        <w:rPr>
          <w:sz w:val="24"/>
        </w:rPr>
        <w:t>.</w:t>
      </w:r>
    </w:p>
    <w:p w:rsidR="00BA58B9" w:rsidRDefault="00BA58B9" w:rsidP="00862D4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241B2D">
      <w:pPr>
        <w:ind w:firstLine="708"/>
        <w:jc w:val="both"/>
        <w:rPr>
          <w:sz w:val="24"/>
        </w:rPr>
      </w:pPr>
      <w:r>
        <w:rPr>
          <w:sz w:val="24"/>
        </w:rPr>
        <w:t>Mots clés : système, informatique, sécurité, prévention, alerte, quarantaine, intrusions, hackers, virus, nettoyage.</w:t>
      </w:r>
    </w:p>
    <w:p w:rsidR="00C65919" w:rsidRDefault="00862D42" w:rsidP="00C65919">
      <w:pPr>
        <w:pStyle w:val="Titre"/>
      </w:pPr>
      <w:r>
        <w:br w:type="page"/>
      </w:r>
      <w:r w:rsidR="00C65919">
        <w:lastRenderedPageBreak/>
        <w:t>Préambule</w:t>
      </w:r>
    </w:p>
    <w:p w:rsidR="00862D42" w:rsidRDefault="00862D42">
      <w:pPr>
        <w:rPr>
          <w:sz w:val="24"/>
        </w:rPr>
      </w:pPr>
    </w:p>
    <w:p w:rsidR="00C65919" w:rsidRDefault="00C65919">
      <w:pPr>
        <w:rPr>
          <w:sz w:val="24"/>
        </w:rPr>
      </w:pPr>
      <w:r>
        <w:rPr>
          <w:sz w:val="24"/>
        </w:rPr>
        <w:t xml:space="preserve">Débute le document. Ce préambule permet de faire comprendre au lecteur l’enjeu de la problématique retenue en </w:t>
      </w:r>
      <w:proofErr w:type="gramStart"/>
      <w:r>
        <w:rPr>
          <w:sz w:val="24"/>
        </w:rPr>
        <w:t>terme</w:t>
      </w:r>
      <w:proofErr w:type="gramEnd"/>
      <w:r>
        <w:rPr>
          <w:sz w:val="24"/>
        </w:rPr>
        <w:t xml:space="preserve"> de gestion des systèmes d’informations. Ce préambule se termine par un guide de lecture, exemple :</w:t>
      </w:r>
    </w:p>
    <w:p w:rsidR="00C65919" w:rsidRDefault="00C65919">
      <w:pPr>
        <w:rPr>
          <w:sz w:val="24"/>
        </w:rPr>
      </w:pPr>
      <w:r>
        <w:rPr>
          <w:sz w:val="24"/>
        </w:rPr>
        <w:t>Le pictogramme ci-après        fait référence à</w:t>
      </w:r>
    </w:p>
    <w:p w:rsidR="00C65919" w:rsidRDefault="00C65919">
      <w:pPr>
        <w:rPr>
          <w:sz w:val="24"/>
        </w:rPr>
      </w:pPr>
      <w:r>
        <w:rPr>
          <w:sz w:val="24"/>
        </w:rPr>
        <w:t>IMAGE</w:t>
      </w:r>
      <w:r>
        <w:rPr>
          <w:sz w:val="24"/>
        </w:rPr>
        <w:tab/>
      </w:r>
      <w:r>
        <w:rPr>
          <w:sz w:val="24"/>
        </w:rPr>
        <w:tab/>
      </w:r>
      <w:r>
        <w:rPr>
          <w:sz w:val="24"/>
        </w:rPr>
        <w:tab/>
      </w:r>
      <w:r>
        <w:rPr>
          <w:sz w:val="24"/>
        </w:rPr>
        <w:tab/>
        <w:t>une source, une remarque</w:t>
      </w:r>
      <w:proofErr w:type="gramStart"/>
      <w:r>
        <w:rPr>
          <w:sz w:val="24"/>
        </w:rPr>
        <w:t>..</w:t>
      </w:r>
      <w:proofErr w:type="gramEnd"/>
    </w:p>
    <w:p w:rsidR="009A191C" w:rsidRDefault="009A191C">
      <w:pPr>
        <w:rPr>
          <w:sz w:val="24"/>
        </w:rPr>
      </w:pPr>
      <w:r>
        <w:rPr>
          <w:sz w:val="24"/>
        </w:rPr>
        <w:br w:type="page"/>
      </w:r>
    </w:p>
    <w:p w:rsidR="009A191C" w:rsidRDefault="009A191C" w:rsidP="009A191C">
      <w:pPr>
        <w:pStyle w:val="Titre"/>
      </w:pPr>
      <w:r>
        <w:lastRenderedPageBreak/>
        <w:t>Sommaire</w:t>
      </w:r>
    </w:p>
    <w:p w:rsidR="009A191C" w:rsidRDefault="009A191C">
      <w:pPr>
        <w:rPr>
          <w:sz w:val="24"/>
        </w:rPr>
      </w:pPr>
      <w:r>
        <w:rPr>
          <w:sz w:val="24"/>
        </w:rPr>
        <w:t>Sommaire</w:t>
      </w:r>
    </w:p>
    <w:p w:rsidR="009A191C" w:rsidRDefault="009A191C">
      <w:pPr>
        <w:rPr>
          <w:sz w:val="24"/>
        </w:rPr>
      </w:pPr>
    </w:p>
    <w:p w:rsidR="009A191C" w:rsidRDefault="009A191C">
      <w:pPr>
        <w:rPr>
          <w:sz w:val="24"/>
        </w:rPr>
      </w:pPr>
    </w:p>
    <w:p w:rsidR="009A191C" w:rsidRDefault="009A191C">
      <w:pPr>
        <w:rPr>
          <w:sz w:val="24"/>
        </w:rPr>
      </w:pPr>
    </w:p>
    <w:p w:rsidR="009A191C" w:rsidRDefault="009A191C">
      <w:pPr>
        <w:rPr>
          <w:sz w:val="24"/>
        </w:rPr>
      </w:pPr>
    </w:p>
    <w:p w:rsidR="009A191C" w:rsidRDefault="009A191C">
      <w:pPr>
        <w:rPr>
          <w:sz w:val="24"/>
        </w:rPr>
      </w:pPr>
    </w:p>
    <w:p w:rsidR="009A191C" w:rsidRDefault="009A191C">
      <w:pPr>
        <w:rPr>
          <w:sz w:val="24"/>
        </w:rPr>
      </w:pPr>
      <w:r>
        <w:rPr>
          <w:sz w:val="24"/>
        </w:rPr>
        <w:br w:type="page"/>
      </w:r>
    </w:p>
    <w:p w:rsidR="00C844D3" w:rsidRDefault="00C844D3" w:rsidP="00C844D3">
      <w:pPr>
        <w:pStyle w:val="Titre"/>
      </w:pPr>
      <w:r>
        <w:lastRenderedPageBreak/>
        <w:t>Chapitre</w:t>
      </w:r>
    </w:p>
    <w:p w:rsidR="00C844D3" w:rsidRDefault="00C844D3" w:rsidP="00C844D3"/>
    <w:p w:rsidR="00C844D3" w:rsidRDefault="00C844D3" w:rsidP="00C844D3">
      <w:r>
        <w:t xml:space="preserve">Chaque chapitre de niveau 1 possède son résumé qui n’est ni son intro, ni sa conclu, mais permet au lecteur de comprendre en cette lecture si le chapitre l’intéresse. Pas plus d’une </w:t>
      </w:r>
      <w:proofErr w:type="gramStart"/>
      <w:r>
        <w:t>demi page</w:t>
      </w:r>
      <w:proofErr w:type="gramEnd"/>
      <w:r>
        <w:t>.</w:t>
      </w:r>
    </w:p>
    <w:p w:rsidR="00C844D3" w:rsidRDefault="00C844D3" w:rsidP="00C844D3"/>
    <w:p w:rsidR="00C844D3" w:rsidRDefault="00C844D3" w:rsidP="00C844D3">
      <w:r>
        <w:t>Prévoir une lecture linéaire avec accès direct à certains paragraphes.</w:t>
      </w:r>
    </w:p>
    <w:p w:rsidR="00C844D3" w:rsidRDefault="00C844D3" w:rsidP="00C844D3"/>
    <w:p w:rsidR="00C844D3" w:rsidRDefault="00C844D3" w:rsidP="00C844D3">
      <w:r>
        <w:t>Un plan en pyramide inversée présente l’information par ordre d’intérêt décroissant : du plus simple au plus compliqué, du plus concis au plus détaillé.</w:t>
      </w:r>
    </w:p>
    <w:p w:rsidR="004428FD" w:rsidRDefault="004428FD" w:rsidP="00C844D3"/>
    <w:p w:rsidR="004428FD" w:rsidRDefault="004428FD" w:rsidP="00C844D3"/>
    <w:p w:rsidR="004428FD" w:rsidRDefault="004428FD" w:rsidP="00C844D3">
      <w:r>
        <w:t>Une idée par paragraphe, détacher les paragraphes en mettant en valeur des mots ou des phrases, les relier par des intertitres.</w:t>
      </w:r>
    </w:p>
    <w:p w:rsidR="004428FD" w:rsidRDefault="004428FD" w:rsidP="00C844D3"/>
    <w:p w:rsidR="004428FD" w:rsidRDefault="004428FD" w:rsidP="00C844D3"/>
    <w:p w:rsidR="004428FD" w:rsidRPr="00C844D3" w:rsidRDefault="004428FD" w:rsidP="00C844D3">
      <w:r>
        <w:t xml:space="preserve">Les phrases : courtes, </w:t>
      </w:r>
      <w:proofErr w:type="gramStart"/>
      <w:r>
        <w:t>passer</w:t>
      </w:r>
      <w:proofErr w:type="gramEnd"/>
      <w:r>
        <w:t xml:space="preserve"> à la ligne fréquemment</w:t>
      </w:r>
      <w:r w:rsidR="008C1C8A">
        <w:t>, supprimer les voix passives.</w:t>
      </w:r>
    </w:p>
    <w:p w:rsidR="00EE6ED8" w:rsidRDefault="00EE6ED8">
      <w:pPr>
        <w:rPr>
          <w:sz w:val="24"/>
        </w:rPr>
      </w:pPr>
      <w:r>
        <w:rPr>
          <w:sz w:val="24"/>
        </w:rPr>
        <w:br w:type="page"/>
      </w:r>
    </w:p>
    <w:p w:rsidR="009A191C" w:rsidRDefault="00EE6ED8" w:rsidP="00EE6ED8">
      <w:pPr>
        <w:pStyle w:val="Titre"/>
      </w:pPr>
      <w:r>
        <w:lastRenderedPageBreak/>
        <w:t>Conclusion</w:t>
      </w:r>
    </w:p>
    <w:p w:rsidR="00EC2DF9" w:rsidRDefault="00EC2DF9">
      <w:pPr>
        <w:rPr>
          <w:sz w:val="24"/>
        </w:rPr>
      </w:pPr>
    </w:p>
    <w:p w:rsidR="004F3211" w:rsidRDefault="00EC2DF9">
      <w:pPr>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pPr>
        <w:rPr>
          <w:sz w:val="24"/>
        </w:rPr>
      </w:pPr>
    </w:p>
    <w:p w:rsidR="000675FA" w:rsidRDefault="000675FA">
      <w:pPr>
        <w:rPr>
          <w:sz w:val="24"/>
        </w:rPr>
      </w:pPr>
    </w:p>
    <w:p w:rsidR="000675FA" w:rsidRDefault="000675FA">
      <w:pPr>
        <w:rPr>
          <w:sz w:val="24"/>
        </w:rPr>
      </w:pPr>
      <w:r>
        <w:rPr>
          <w:sz w:val="24"/>
        </w:rPr>
        <w:t>ICI : Version anglaise !</w:t>
      </w:r>
    </w:p>
    <w:p w:rsidR="000675FA" w:rsidRDefault="004F3211">
      <w:pPr>
        <w:rPr>
          <w:sz w:val="24"/>
        </w:rPr>
      </w:pPr>
      <w:r>
        <w:rPr>
          <w:sz w:val="24"/>
        </w:rPr>
        <w:br w:type="page"/>
      </w:r>
    </w:p>
    <w:p w:rsidR="00D1489E" w:rsidRDefault="004F3211" w:rsidP="004F3211">
      <w:pPr>
        <w:pStyle w:val="Titre"/>
      </w:pPr>
      <w:r>
        <w:lastRenderedPageBreak/>
        <w:t>Glossaire</w:t>
      </w:r>
    </w:p>
    <w:p w:rsidR="00D1489E" w:rsidRDefault="00655741" w:rsidP="00D1489E">
      <w:r>
        <w:t>Seuls les mots et acronymes utilisés dans le document sont cités dans le glossaire. Ce glossaire doit être rédigé dans l’ordre alpha.</w:t>
      </w:r>
    </w:p>
    <w:p w:rsidR="00BA58B9" w:rsidRDefault="00BA58B9" w:rsidP="00D1489E"/>
    <w:p w:rsidR="00BA58B9" w:rsidRDefault="00BA58B9" w:rsidP="00D1489E">
      <w:r>
        <w:rPr>
          <w:sz w:val="24"/>
        </w:rPr>
        <w:t>IPS</w:t>
      </w:r>
    </w:p>
    <w:p w:rsidR="00E66D0D" w:rsidRDefault="00E66D0D" w:rsidP="00D1489E"/>
    <w:p w:rsidR="00E66D0D" w:rsidRDefault="00E66D0D">
      <w:r>
        <w:br w:type="page"/>
      </w:r>
    </w:p>
    <w:p w:rsidR="00E66D0D" w:rsidRDefault="00E66D0D" w:rsidP="00E66D0D">
      <w:pPr>
        <w:pStyle w:val="Titre"/>
      </w:pPr>
      <w:r>
        <w:lastRenderedPageBreak/>
        <w:t>Bibliographie</w:t>
      </w:r>
    </w:p>
    <w:p w:rsidR="00E66D0D" w:rsidRDefault="00E66D0D" w:rsidP="00D1489E"/>
    <w:p w:rsidR="00E66D0D" w:rsidRDefault="00500A6B" w:rsidP="00D1489E">
      <w:r>
        <w:t xml:space="preserve">(+ </w:t>
      </w:r>
      <w:proofErr w:type="gramStart"/>
      <w:r>
        <w:t>webographie</w:t>
      </w:r>
      <w:proofErr w:type="gramEnd"/>
      <w:r>
        <w:t>)</w:t>
      </w:r>
    </w:p>
    <w:p w:rsidR="00500A6B" w:rsidRDefault="00500A6B" w:rsidP="00D1489E">
      <w:r>
        <w:t xml:space="preserve">Chaque ouvrage et site sont codifiés. Seuls les ouvrages cités dans le doc sont décrit dans la bibliographie. Exemple de codification : [12] ou [Gotlieb75] dont l’auteur est </w:t>
      </w:r>
      <w:proofErr w:type="spellStart"/>
      <w:r>
        <w:t>Gotlieb</w:t>
      </w:r>
      <w:proofErr w:type="spellEnd"/>
      <w:r>
        <w:t xml:space="preserve"> a édité son ouvrage en 1975.</w:t>
      </w:r>
    </w:p>
    <w:p w:rsidR="00E66D0D" w:rsidRDefault="00E66D0D" w:rsidP="00D1489E"/>
    <w:p w:rsidR="00397CBE" w:rsidRDefault="00397CBE">
      <w:r>
        <w:br w:type="page"/>
      </w:r>
    </w:p>
    <w:p w:rsidR="00D1489E" w:rsidRDefault="00397CBE" w:rsidP="00397CBE">
      <w:pPr>
        <w:pStyle w:val="Titre"/>
      </w:pPr>
      <w:r>
        <w:lastRenderedPageBreak/>
        <w:t>Annexes</w:t>
      </w:r>
    </w:p>
    <w:p w:rsidR="00397CBE" w:rsidRDefault="00C844D3" w:rsidP="00D1489E">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397CBE" w:rsidRDefault="00397CBE" w:rsidP="00D1489E"/>
    <w:p w:rsidR="00397CBE" w:rsidRDefault="00397CBE" w:rsidP="00D1489E"/>
    <w:p w:rsidR="00D1489E" w:rsidRDefault="00D1489E" w:rsidP="00D1489E"/>
    <w:p w:rsidR="00D1489E" w:rsidRDefault="00D1489E" w:rsidP="00D1489E"/>
    <w:p w:rsidR="00EC2DF9" w:rsidRDefault="00862D42" w:rsidP="00D1489E">
      <w:r>
        <w:br w:type="page"/>
      </w:r>
    </w:p>
    <w:p w:rsidR="00D1489E" w:rsidRDefault="00D1489E" w:rsidP="00D1489E"/>
    <w:p w:rsidR="00862D42" w:rsidRPr="00862D42" w:rsidRDefault="00862D42" w:rsidP="00862D42">
      <w:pPr>
        <w:pStyle w:val="Titre"/>
      </w:pPr>
      <w:proofErr w:type="spellStart"/>
      <w:r>
        <w:t>Summary</w:t>
      </w:r>
      <w:proofErr w:type="spellEnd"/>
    </w:p>
    <w:p w:rsidR="001814F6" w:rsidRDefault="002903CF"/>
    <w:p w:rsidR="00655741" w:rsidRDefault="00655741"/>
    <w:p w:rsidR="00655741" w:rsidRDefault="00655741"/>
    <w:p w:rsidR="00655741" w:rsidRDefault="00655741"/>
    <w:p w:rsidR="00655741" w:rsidRDefault="00655741"/>
    <w:sectPr w:rsidR="00655741" w:rsidSect="009A191C">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3CF" w:rsidRDefault="002903CF" w:rsidP="009A191C">
      <w:pPr>
        <w:spacing w:after="0" w:line="240" w:lineRule="auto"/>
      </w:pPr>
      <w:r>
        <w:separator/>
      </w:r>
    </w:p>
  </w:endnote>
  <w:endnote w:type="continuationSeparator" w:id="0">
    <w:p w:rsidR="002903CF" w:rsidRDefault="002903CF"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72417C" w:rsidRPr="0072417C">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72417C" w:rsidRPr="0072417C">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3CF" w:rsidRDefault="002903CF" w:rsidP="009A191C">
      <w:pPr>
        <w:spacing w:after="0" w:line="240" w:lineRule="auto"/>
      </w:pPr>
      <w:r>
        <w:separator/>
      </w:r>
    </w:p>
  </w:footnote>
  <w:footnote w:type="continuationSeparator" w:id="0">
    <w:p w:rsidR="002903CF" w:rsidRDefault="002903CF"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Pr>
        <w:sz w:val="24"/>
      </w:rPr>
      <w:fldChar w:fldCharType="separate"/>
    </w:r>
    <w:r w:rsidR="0072417C">
      <w:rPr>
        <w:noProof/>
        <w:sz w:val="24"/>
      </w:rPr>
      <w:t>Synthèse</w:t>
    </w:r>
    <w:r>
      <w:rPr>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675FA"/>
    <w:rsid w:val="00141A76"/>
    <w:rsid w:val="0020507F"/>
    <w:rsid w:val="00241B2D"/>
    <w:rsid w:val="00244D7B"/>
    <w:rsid w:val="002903CF"/>
    <w:rsid w:val="00397CBE"/>
    <w:rsid w:val="003C12E6"/>
    <w:rsid w:val="003E000B"/>
    <w:rsid w:val="003F159D"/>
    <w:rsid w:val="003F32AE"/>
    <w:rsid w:val="004428FD"/>
    <w:rsid w:val="00494FB3"/>
    <w:rsid w:val="004F231A"/>
    <w:rsid w:val="004F3211"/>
    <w:rsid w:val="00500A6B"/>
    <w:rsid w:val="00655741"/>
    <w:rsid w:val="0072417C"/>
    <w:rsid w:val="00854B9F"/>
    <w:rsid w:val="00862D42"/>
    <w:rsid w:val="008A4CC6"/>
    <w:rsid w:val="008C1C8A"/>
    <w:rsid w:val="008E4D98"/>
    <w:rsid w:val="009A191C"/>
    <w:rsid w:val="00B82A60"/>
    <w:rsid w:val="00BA58B9"/>
    <w:rsid w:val="00C65919"/>
    <w:rsid w:val="00C844D3"/>
    <w:rsid w:val="00D1489E"/>
    <w:rsid w:val="00E66D0D"/>
    <w:rsid w:val="00EC2DF9"/>
    <w:rsid w:val="00EE6E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A0369-E1DC-4CD8-9CF6-6B37DCFC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440</Words>
  <Characters>2421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45</cp:revision>
  <dcterms:created xsi:type="dcterms:W3CDTF">2014-05-05T11:05:00Z</dcterms:created>
  <dcterms:modified xsi:type="dcterms:W3CDTF">2014-05-05T12:02:00Z</dcterms:modified>
</cp:coreProperties>
</file>