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gobierno-inteligente-y-transparente"/>
      <w:r>
        <w:t xml:space="preserve">Gobierno Inteligente y Transparente</w:t>
      </w:r>
      <w:bookmarkEnd w:id="20"/>
    </w:p>
    <w:p>
      <w:pPr>
        <w:pStyle w:val="Heading2"/>
      </w:pPr>
      <w:bookmarkStart w:id="21" w:name="X0658d61ee40c95c556581918c6e3011e2db2e19"/>
      <w:r>
        <w:t xml:space="preserve">Argentina Próspera 2027-2031 — Documento Sectorial 09</w:t>
      </w:r>
      <w:bookmarkEnd w:id="21"/>
    </w:p>
    <w:p>
      <w:r>
        <w:pict>
          <v:rect style="width:0;height:1.5pt" o:hralign="center" o:hrstd="t" o:hr="t"/>
        </w:pict>
      </w:r>
    </w:p>
    <w:p>
      <w:pPr>
        <w:pStyle w:val="Heading2"/>
      </w:pPr>
      <w:bookmarkStart w:id="22" w:name="X2c9f5834f1c995f97d01c8099e4d6efe43cd114"/>
      <w:r>
        <w:t xml:space="preserve">La Situación Hoy: un Estado grande que funciona chico</w:t>
      </w:r>
      <w:bookmarkEnd w:id="22"/>
    </w:p>
    <w:p>
      <w:pPr>
        <w:pStyle w:val="FirstParagraph"/>
      </w:pPr>
      <w:r>
        <w:t xml:space="preserve">Argentina tiene un Estado enorme — 3,6 millones de empleados públicos entre nación, provincias y municipios. Gasta más del 40% del PBI. Y sin embargo, los trámites son laberínticos, la corrupción es endémica, la justicia tarda años, y los ciudadanos sienten que el Estado les saca pero no les da.</w:t>
      </w:r>
    </w:p>
    <w:p>
      <w:pPr>
        <w:pStyle w:val="BodyText"/>
      </w:pPr>
      <w:r>
        <w:t xml:space="preserve">El índice de percepción de corrupción de Transparency International ubicó a Argentina en</w:t>
      </w:r>
      <w:r>
        <w:t xml:space="preserve"> </w:t>
      </w:r>
      <w:r>
        <w:rPr>
          <w:b/>
        </w:rPr>
        <w:t xml:space="preserve">36 puntos</w:t>
      </w:r>
      <w:r>
        <w:t xml:space="preserve"> </w:t>
      </w:r>
      <w:r>
        <w:t xml:space="preserve">(2025) — puesto 104 de 180 países. Peor que Uruguay (74), Chile (67) y Costa Rica (55). La plataforma Mi Argentina tiene 21 millones de usuarios y el DNI digital funciona, pero la mayoría de los trámites reales siguen requiriendo presencialidad, papeles y esperas interminables.</w:t>
      </w:r>
    </w:p>
    <w:p>
      <w:pPr>
        <w:pStyle w:val="BodyText"/>
      </w:pPr>
      <w:r>
        <w:t xml:space="preserve">La coparticipación federal — cómo se reparte la plata entre nación y provincias — está rota desde 1994. Las transferencias discrecionales son herramienta de poder político, no de equidad. La justicia tiene demoras de años para causas simples. La participación ciudadana real en las decisiones públicas es casi nula.</w:t>
      </w:r>
    </w:p>
    <w:p>
      <w:r>
        <w:pict>
          <v:rect style="width:0;height:1.5pt" o:hralign="center" o:hrstd="t" o:hr="t"/>
        </w:pict>
      </w:r>
    </w:p>
    <w:p>
      <w:pPr>
        <w:pStyle w:val="Heading2"/>
      </w:pPr>
      <w:bookmarkStart w:id="23" w:name="cinco-políticas-para-un-estado-que-sirva"/>
      <w:r>
        <w:t xml:space="preserve">Cinco Políticas para un Estado que Sirva</w:t>
      </w:r>
      <w:bookmarkEnd w:id="23"/>
    </w:p>
    <w:p>
      <w:r>
        <w:pict>
          <v:rect style="width:0;height:1.5pt" o:hralign="center" o:hrstd="t" o:hr="t"/>
        </w:pict>
      </w:r>
    </w:p>
    <w:p>
      <w:pPr>
        <w:pStyle w:val="Heading2"/>
      </w:pPr>
      <w:bookmarkStart w:id="24" w:name="X68c13067be8d6fd6dbc1a6899d7b20a12565abe"/>
      <w:r>
        <w:t xml:space="preserve">Política 1: Argentina Digital — Todos los trámites online</w:t>
      </w:r>
      <w:bookmarkEnd w:id="24"/>
    </w:p>
    <w:p>
      <w:pPr>
        <w:pStyle w:val="FirstParagraph"/>
      </w:pPr>
      <w:r>
        <w:rPr>
          <w:i/>
        </w:rPr>
        <w:t xml:space="preserve">Inspirada en Estonia (99% digital, X-Road), Uruguay (líder en LATAM), Corea del Sur (top 3 global)</w:t>
      </w:r>
    </w:p>
    <w:p>
      <w:pPr>
        <w:pStyle w:val="Heading3"/>
      </w:pPr>
      <w:bookmarkStart w:id="25" w:name="qué-es"/>
      <w:r>
        <w:t xml:space="preserve">Qué es</w:t>
      </w:r>
      <w:bookmarkEnd w:id="25"/>
    </w:p>
    <w:p>
      <w:pPr>
        <w:pStyle w:val="FirstParagraph"/>
      </w:pPr>
      <w:r>
        <w:t xml:space="preserve">Transformar el Estado argentino en un gobierno 100% digital donde ningún ciudadano tenga que hacer fila para un trámite, ningún documento se pierda, y toda la información esté conectada en un sistema interoperable seguro.</w:t>
      </w:r>
    </w:p>
    <w:p>
      <w:pPr>
        <w:pStyle w:val="BodyText"/>
      </w:pPr>
      <w:r>
        <w:rPr>
          <w:b/>
        </w:rPr>
        <w:t xml:space="preserve">Estonia</w:t>
      </w:r>
      <w:r>
        <w:t xml:space="preserve"> </w:t>
      </w:r>
      <w:r>
        <w:t xml:space="preserve">logró que el 99% de los servicios públicos sean digitales. Solo tres cosas no se pueden hacer online: casarse, divorciarse y comprar una propiedad (requieren presencialidad legal). Los estonios votan electrónicamente desde 2005. Todo funciona sobre</w:t>
      </w:r>
      <w:r>
        <w:t xml:space="preserve"> </w:t>
      </w:r>
      <w:r>
        <w:rPr>
          <w:b/>
        </w:rPr>
        <w:t xml:space="preserve">X-Road</w:t>
      </w:r>
      <w:r>
        <w:t xml:space="preserve">: una capa de interoperabilidad que conecta todos los sistemas del Estado sin una base de datos central (más seguro, más resiliente).</w:t>
      </w:r>
    </w:p>
    <w:p>
      <w:pPr>
        <w:pStyle w:val="Heading3"/>
      </w:pPr>
      <w:bookmarkStart w:id="26" w:name="diseño-para-argentina"/>
      <w:r>
        <w:t xml:space="preserve">Diseño para Argentina</w:t>
      </w:r>
      <w:bookmarkEnd w:id="26"/>
    </w:p>
    <w:p>
      <w:pPr>
        <w:numPr>
          <w:ilvl w:val="0"/>
          <w:numId w:val="1001"/>
        </w:numPr>
        <w:pStyle w:val="Compact"/>
      </w:pPr>
      <w:r>
        <w:rPr>
          <w:b/>
        </w:rPr>
        <w:t xml:space="preserve">Plataforma Única de Servicios</w:t>
      </w:r>
      <w:r>
        <w:t xml:space="preserve"> </w:t>
      </w:r>
      <w:r>
        <w:t xml:space="preserve">(evolución de Mi Argentina): todos los trámites de nación, provincia y municipio en un solo lugar</w:t>
      </w:r>
    </w:p>
    <w:p>
      <w:pPr>
        <w:numPr>
          <w:ilvl w:val="0"/>
          <w:numId w:val="1001"/>
        </w:numPr>
        <w:pStyle w:val="Compact"/>
      </w:pPr>
      <w:r>
        <w:rPr>
          <w:b/>
        </w:rPr>
        <w:t xml:space="preserve">Capa X-Road Argentina</w:t>
      </w:r>
      <w:r>
        <w:t xml:space="preserve">: sistema de interoperabilidad que conecta ANSES, AFIP, RENAPER, Migraciones, salud, educación, justicia</w:t>
      </w:r>
    </w:p>
    <w:p>
      <w:pPr>
        <w:numPr>
          <w:ilvl w:val="0"/>
          <w:numId w:val="1001"/>
        </w:numPr>
        <w:pStyle w:val="Compact"/>
      </w:pPr>
      <w:r>
        <w:rPr>
          <w:b/>
        </w:rPr>
        <w:t xml:space="preserve">Identidad digital universal</w:t>
      </w:r>
      <w:r>
        <w:t xml:space="preserve">: un solo login para todo el Estado</w:t>
      </w:r>
    </w:p>
    <w:p>
      <w:pPr>
        <w:numPr>
          <w:ilvl w:val="0"/>
          <w:numId w:val="1001"/>
        </w:numPr>
        <w:pStyle w:val="Compact"/>
      </w:pPr>
      <w:r>
        <w:rPr>
          <w:b/>
        </w:rPr>
        <w:t xml:space="preserve">Historia clínica digital unificada</w:t>
      </w:r>
      <w:r>
        <w:t xml:space="preserve"> </w:t>
      </w:r>
      <w:r>
        <w:t xml:space="preserve">(vinculada con Política 04 de Salud)</w:t>
      </w:r>
    </w:p>
    <w:p>
      <w:pPr>
        <w:numPr>
          <w:ilvl w:val="0"/>
          <w:numId w:val="1001"/>
        </w:numPr>
        <w:pStyle w:val="Compact"/>
      </w:pPr>
      <w:r>
        <w:rPr>
          <w:b/>
        </w:rPr>
        <w:t xml:space="preserve">Principio</w:t>
      </w:r>
      <w:r>
        <w:rPr>
          <w:b/>
        </w:rPr>
        <w:t xml:space="preserve"> </w:t>
      </w:r>
      <w:r>
        <w:rPr>
          <w:b/>
        </w:rPr>
        <w:t xml:space="preserve">“</w:t>
      </w:r>
      <w:r>
        <w:rPr>
          <w:b/>
        </w:rPr>
        <w:t xml:space="preserve">solo una vez</w:t>
      </w:r>
      <w:r>
        <w:rPr>
          <w:b/>
        </w:rPr>
        <w:t xml:space="preserve">”</w:t>
      </w:r>
      <w:r>
        <w:t xml:space="preserve">: el ciudadano nunca tiene que aportar un dato que el Estado ya tiene</w:t>
      </w:r>
    </w:p>
    <w:p>
      <w:pPr>
        <w:numPr>
          <w:ilvl w:val="0"/>
          <w:numId w:val="1001"/>
        </w:numPr>
        <w:pStyle w:val="Compact"/>
      </w:pPr>
      <w:r>
        <w:rPr>
          <w:b/>
        </w:rPr>
        <w:t xml:space="preserve">100 Puntos de Acceso Digital</w:t>
      </w:r>
      <w:r>
        <w:t xml:space="preserve"> </w:t>
      </w:r>
      <w:r>
        <w:t xml:space="preserve">en barrios populares y zonas rurales (para quienes no tienen conectividad)</w:t>
      </w:r>
    </w:p>
    <w:p>
      <w:pPr>
        <w:numPr>
          <w:ilvl w:val="0"/>
          <w:numId w:val="1001"/>
        </w:numPr>
        <w:pStyle w:val="Compact"/>
      </w:pPr>
      <w:r>
        <w:rPr>
          <w:b/>
        </w:rPr>
        <w:t xml:space="preserve">Formación en ciudadanía digital</w:t>
      </w:r>
      <w:r>
        <w:t xml:space="preserve"> </w:t>
      </w:r>
      <w:r>
        <w:t xml:space="preserve">para adultos mayores y poblaciones vulnerables</w:t>
      </w:r>
    </w:p>
    <w:p>
      <w:pPr>
        <w:pStyle w:val="Heading3"/>
      </w:pPr>
      <w:bookmarkStart w:id="27" w:name="costeo-usd-800m-en-5-años"/>
      <w:r>
        <w:t xml:space="preserve">Costeo: USD 800M en 5 años</w:t>
      </w:r>
      <w:bookmarkEnd w:id="27"/>
    </w:p>
    <w:p>
      <w:pPr>
        <w:pStyle w:val="Heading3"/>
      </w:pPr>
      <w:bookmarkStart w:id="28" w:name="X15fee17ff839fbbbb67204bd586bf7d22def50d"/>
      <w:r>
        <w:t xml:space="preserve">Ahorro estimado: USD 200-300M anuales en papel, traslados, duplicación</w:t>
      </w:r>
      <w:bookmarkEnd w:id="28"/>
    </w:p>
    <w:p>
      <w:r>
        <w:pict>
          <v:rect style="width:0;height:1.5pt" o:hralign="center" o:hrstd="t" o:hr="t"/>
        </w:pict>
      </w:r>
    </w:p>
    <w:p>
      <w:pPr>
        <w:pStyle w:val="Heading2"/>
      </w:pPr>
      <w:bookmarkStart w:id="29" w:name="X2c51d8083806a32472697402c5b84027cd49e2b"/>
      <w:r>
        <w:t xml:space="preserve">Política 2: Democracia Digital — Que la gente decida</w:t>
      </w:r>
      <w:bookmarkEnd w:id="29"/>
    </w:p>
    <w:p>
      <w:pPr>
        <w:pStyle w:val="FirstParagraph"/>
      </w:pPr>
      <w:r>
        <w:rPr>
          <w:i/>
        </w:rPr>
        <w:t xml:space="preserve">Inspirada en Taiwán (vTaiwan, Audrey Tang, Polis), Porto Alegre (presupuesto participativo), París (Budget Participatif)</w:t>
      </w:r>
    </w:p>
    <w:p>
      <w:pPr>
        <w:pStyle w:val="Heading3"/>
      </w:pPr>
      <w:bookmarkStart w:id="30" w:name="qué-es-1"/>
      <w:r>
        <w:t xml:space="preserve">Qué es</w:t>
      </w:r>
      <w:bookmarkEnd w:id="30"/>
    </w:p>
    <w:p>
      <w:pPr>
        <w:pStyle w:val="FirstParagraph"/>
      </w:pPr>
      <w:r>
        <w:t xml:space="preserve">Plataformas digitales que permiten a los ciudadanos participar en las decisiones públicas de manera real — no consultiva, sino vinculante.</w:t>
      </w:r>
    </w:p>
    <w:p>
      <w:pPr>
        <w:pStyle w:val="BodyText"/>
      </w:pPr>
      <w:r>
        <w:rPr>
          <w:b/>
        </w:rPr>
        <w:t xml:space="preserve">Taiwán</w:t>
      </w:r>
      <w:r>
        <w:t xml:space="preserve"> </w:t>
      </w:r>
      <w:r>
        <w:t xml:space="preserve">creó vTaiwan: una plataforma donde los ciudadanos debaten y construyen consenso sobre políticas públicas usando Polis (IA que identifica puntos de acuerdo en vez de amplificar el conflicto). Se usó para regular Uber, definir política de venta de alcohol online, y legislar sobre datos personales. La ministra digital Audrey Tang hizo de la transparencia radical la norma: todas las reuniones de gobierno se transmiten en vivo y sus transcripciones son públicas.</w:t>
      </w:r>
    </w:p>
    <w:p>
      <w:pPr>
        <w:pStyle w:val="BodyText"/>
      </w:pPr>
      <w:r>
        <w:rPr>
          <w:b/>
        </w:rPr>
        <w:t xml:space="preserve">Porto Alegre</w:t>
      </w:r>
      <w:r>
        <w:t xml:space="preserve"> </w:t>
      </w:r>
      <w:r>
        <w:t xml:space="preserve">inventó el presupuesto participativo en 1989: los vecinos deciden directamente en qué se gasta parte del presupuesto municipal. Se replicó en 3.000+ ciudades del mundo.</w:t>
      </w:r>
      <w:r>
        <w:t xml:space="preserve"> </w:t>
      </w:r>
      <w:r>
        <w:rPr>
          <w:b/>
        </w:rPr>
        <w:t xml:space="preserve">París</w:t>
      </w:r>
      <w:r>
        <w:t xml:space="preserve"> </w:t>
      </w:r>
      <w:r>
        <w:t xml:space="preserve">destina €100 millones anuales a proyectos elegidos por votación ciudadana.</w:t>
      </w:r>
    </w:p>
    <w:p>
      <w:pPr>
        <w:pStyle w:val="Heading3"/>
      </w:pPr>
      <w:bookmarkStart w:id="31" w:name="diseño-para-argentina-1"/>
      <w:r>
        <w:t xml:space="preserve">Diseño para Argentina</w:t>
      </w:r>
      <w:bookmarkEnd w:id="31"/>
    </w:p>
    <w:p>
      <w:pPr>
        <w:numPr>
          <w:ilvl w:val="0"/>
          <w:numId w:val="1002"/>
        </w:numPr>
        <w:pStyle w:val="Compact"/>
      </w:pPr>
      <w:r>
        <w:rPr>
          <w:b/>
        </w:rPr>
        <w:t xml:space="preserve">Presupuesto Participativo Nacional</w:t>
      </w:r>
      <w:r>
        <w:t xml:space="preserve">: 5% del presupuesto de inversión pública decidido por votación ciudadana (USD 500M/año)</w:t>
      </w:r>
    </w:p>
    <w:p>
      <w:pPr>
        <w:numPr>
          <w:ilvl w:val="0"/>
          <w:numId w:val="1002"/>
        </w:numPr>
        <w:pStyle w:val="Compact"/>
      </w:pPr>
      <w:r>
        <w:rPr>
          <w:b/>
        </w:rPr>
        <w:t xml:space="preserve">Plataforma Argentina Decide</w:t>
      </w:r>
      <w:r>
        <w:t xml:space="preserve">: foros de deliberación digital (modelo vTaiwan/Polis) para políticas públicas</w:t>
      </w:r>
    </w:p>
    <w:p>
      <w:pPr>
        <w:numPr>
          <w:ilvl w:val="0"/>
          <w:numId w:val="1002"/>
        </w:numPr>
        <w:pStyle w:val="Compact"/>
      </w:pPr>
      <w:r>
        <w:rPr>
          <w:b/>
        </w:rPr>
        <w:t xml:space="preserve">Consulta popular digital</w:t>
      </w:r>
      <w:r>
        <w:t xml:space="preserve"> </w:t>
      </w:r>
      <w:r>
        <w:t xml:space="preserve">para decisiones locales (transporte, obras, prioridades)</w:t>
      </w:r>
    </w:p>
    <w:p>
      <w:pPr>
        <w:numPr>
          <w:ilvl w:val="0"/>
          <w:numId w:val="1002"/>
        </w:numPr>
        <w:pStyle w:val="Compact"/>
      </w:pPr>
      <w:r>
        <w:rPr>
          <w:b/>
        </w:rPr>
        <w:t xml:space="preserve">Transparencia radical</w:t>
      </w:r>
      <w:r>
        <w:t xml:space="preserve">: todos los contratos, licitaciones y gastos del Estado visibles en tiempo real</w:t>
      </w:r>
    </w:p>
    <w:p>
      <w:pPr>
        <w:numPr>
          <w:ilvl w:val="0"/>
          <w:numId w:val="1002"/>
        </w:numPr>
        <w:pStyle w:val="Compact"/>
      </w:pPr>
      <w:r>
        <w:rPr>
          <w:b/>
        </w:rPr>
        <w:t xml:space="preserve">Audiencias públicas vinculantes</w:t>
      </w:r>
      <w:r>
        <w:t xml:space="preserve"> </w:t>
      </w:r>
      <w:r>
        <w:t xml:space="preserve">para megaproyectos (minería, infraestructura, urbanismo)</w:t>
      </w:r>
    </w:p>
    <w:p>
      <w:pPr>
        <w:pStyle w:val="Heading3"/>
      </w:pPr>
      <w:bookmarkStart w:id="32" w:name="costeo-usd-150m-en-5-años"/>
      <w:r>
        <w:t xml:space="preserve">Costeo: USD 150M en 5 años</w:t>
      </w:r>
      <w:bookmarkEnd w:id="32"/>
    </w:p>
    <w:p>
      <w:r>
        <w:pict>
          <v:rect style="width:0;height:1.5pt" o:hralign="center" o:hrstd="t" o:hr="t"/>
        </w:pict>
      </w:r>
    </w:p>
    <w:p>
      <w:pPr>
        <w:pStyle w:val="Heading2"/>
      </w:pPr>
      <w:bookmarkStart w:id="33" w:name="X4e69351f7792c292acbdb9f23cbf32d7d4ed9b6"/>
      <w:r>
        <w:t xml:space="preserve">Política 3: Justicia Accesible y en Tiempo</w:t>
      </w:r>
      <w:bookmarkEnd w:id="33"/>
    </w:p>
    <w:p>
      <w:pPr>
        <w:pStyle w:val="FirstParagraph"/>
      </w:pPr>
      <w:r>
        <w:rPr>
          <w:i/>
        </w:rPr>
        <w:t xml:space="preserve">Inspirada en Estonia (justicia digital), Singapur (tribunales inteligentes), y experiencias de mediación obligatoria</w:t>
      </w:r>
    </w:p>
    <w:p>
      <w:pPr>
        <w:pStyle w:val="Heading3"/>
      </w:pPr>
      <w:bookmarkStart w:id="34" w:name="qué-es-2"/>
      <w:r>
        <w:t xml:space="preserve">Qué es</w:t>
      </w:r>
      <w:bookmarkEnd w:id="34"/>
    </w:p>
    <w:p>
      <w:pPr>
        <w:pStyle w:val="FirstParagraph"/>
      </w:pPr>
      <w:r>
        <w:t xml:space="preserve">Una reforma de acceso a la justicia que combine digitalización de procesos, mediación obligatoria para conflictos menores, y presencia territorial para que la justicia llegue a donde hoy no llega.</w:t>
      </w:r>
    </w:p>
    <w:p>
      <w:pPr>
        <w:pStyle w:val="Heading3"/>
      </w:pPr>
      <w:bookmarkStart w:id="35" w:name="diseño-para-argentina-2"/>
      <w:r>
        <w:t xml:space="preserve">Diseño para Argentina</w:t>
      </w:r>
      <w:bookmarkEnd w:id="35"/>
    </w:p>
    <w:p>
      <w:pPr>
        <w:numPr>
          <w:ilvl w:val="0"/>
          <w:numId w:val="1003"/>
        </w:numPr>
        <w:pStyle w:val="Compact"/>
      </w:pPr>
      <w:r>
        <w:rPr>
          <w:b/>
        </w:rPr>
        <w:t xml:space="preserve">Expediente digital universal</w:t>
      </w:r>
      <w:r>
        <w:t xml:space="preserve">: eliminación del papel en todo el sistema judicial</w:t>
      </w:r>
    </w:p>
    <w:p>
      <w:pPr>
        <w:numPr>
          <w:ilvl w:val="0"/>
          <w:numId w:val="1003"/>
        </w:numPr>
        <w:pStyle w:val="Compact"/>
      </w:pPr>
      <w:r>
        <w:rPr>
          <w:b/>
        </w:rPr>
        <w:t xml:space="preserve">IA para triaje judicial</w:t>
      </w:r>
      <w:r>
        <w:t xml:space="preserve">: clasificación automática de casos, asignación de jueces, detección de patrones</w:t>
      </w:r>
    </w:p>
    <w:p>
      <w:pPr>
        <w:numPr>
          <w:ilvl w:val="0"/>
          <w:numId w:val="1003"/>
        </w:numPr>
        <w:pStyle w:val="Compact"/>
      </w:pPr>
      <w:r>
        <w:rPr>
          <w:b/>
        </w:rPr>
        <w:t xml:space="preserve">Mediación obligatoria</w:t>
      </w:r>
      <w:r>
        <w:t xml:space="preserve"> </w:t>
      </w:r>
      <w:r>
        <w:t xml:space="preserve">para conflictos civiles y comerciales menores (antes de ir a juicio)</w:t>
      </w:r>
    </w:p>
    <w:p>
      <w:pPr>
        <w:numPr>
          <w:ilvl w:val="0"/>
          <w:numId w:val="1003"/>
        </w:numPr>
        <w:pStyle w:val="Compact"/>
      </w:pPr>
      <w:r>
        <w:rPr>
          <w:b/>
        </w:rPr>
        <w:t xml:space="preserve">100 Centros de Acceso a Justicia</w:t>
      </w:r>
      <w:r>
        <w:t xml:space="preserve"> </w:t>
      </w:r>
      <w:r>
        <w:t xml:space="preserve">en barrios populares y zonas rurales</w:t>
      </w:r>
    </w:p>
    <w:p>
      <w:pPr>
        <w:numPr>
          <w:ilvl w:val="0"/>
          <w:numId w:val="1003"/>
        </w:numPr>
        <w:pStyle w:val="Compact"/>
      </w:pPr>
      <w:r>
        <w:rPr>
          <w:b/>
        </w:rPr>
        <w:t xml:space="preserve">Justicia abierta</w:t>
      </w:r>
      <w:r>
        <w:t xml:space="preserve">: publicación de todas las sentencias, estadísticas judiciales en tiempo real</w:t>
      </w:r>
    </w:p>
    <w:p>
      <w:pPr>
        <w:numPr>
          <w:ilvl w:val="0"/>
          <w:numId w:val="1003"/>
        </w:numPr>
        <w:pStyle w:val="Compact"/>
      </w:pPr>
      <w:r>
        <w:t xml:space="preserve">Meta: reducir los tiempos procesales un 50% en 5 años</w:t>
      </w:r>
    </w:p>
    <w:p>
      <w:pPr>
        <w:pStyle w:val="Heading3"/>
      </w:pPr>
      <w:bookmarkStart w:id="36" w:name="costeo-usd-400m-en-5-años"/>
      <w:r>
        <w:t xml:space="preserve">Costeo: USD 400M en 5 años</w:t>
      </w:r>
      <w:bookmarkEnd w:id="36"/>
    </w:p>
    <w:p>
      <w:r>
        <w:pict>
          <v:rect style="width:0;height:1.5pt" o:hralign="center" o:hrstd="t" o:hr="t"/>
        </w:pict>
      </w:r>
    </w:p>
    <w:p>
      <w:pPr>
        <w:pStyle w:val="Heading2"/>
      </w:pPr>
      <w:bookmarkStart w:id="37" w:name="política-4-anticorrupción-efectiva"/>
      <w:r>
        <w:t xml:space="preserve">Política 4: Anticorrupción Efectiva</w:t>
      </w:r>
      <w:bookmarkEnd w:id="37"/>
    </w:p>
    <w:p>
      <w:pPr>
        <w:pStyle w:val="FirstParagraph"/>
      </w:pPr>
      <w:r>
        <w:rPr>
          <w:i/>
        </w:rPr>
        <w:t xml:space="preserve">Inspirada en Singapur (CPIB), Georgia (reforma radical 2004), y la Oficina Anticorrupción de Hong Kong (ICAC)</w:t>
      </w:r>
    </w:p>
    <w:p>
      <w:pPr>
        <w:pStyle w:val="Heading3"/>
      </w:pPr>
      <w:bookmarkStart w:id="38" w:name="qué-es-3"/>
      <w:r>
        <w:t xml:space="preserve">Qué es</w:t>
      </w:r>
      <w:bookmarkEnd w:id="38"/>
    </w:p>
    <w:p>
      <w:pPr>
        <w:pStyle w:val="FirstParagraph"/>
      </w:pPr>
      <w:r>
        <w:t xml:space="preserve">Una agencia anticorrupción independiente con poder real, combinada con transparencia total del patrimonio de funcionarios y contrataciones públicas abiertas.</w:t>
      </w:r>
    </w:p>
    <w:p>
      <w:pPr>
        <w:pStyle w:val="BodyText"/>
      </w:pPr>
      <w:r>
        <w:rPr>
          <w:b/>
        </w:rPr>
        <w:t xml:space="preserve">Singapur</w:t>
      </w:r>
      <w:r>
        <w:t xml:space="preserve"> </w:t>
      </w:r>
      <w:r>
        <w:t xml:space="preserve">era uno de los países más corruptos de Asia en los ’60. Creó el CPIB (Corrupt Practices Investigation Bureau): una agencia pequeña, independiente, con poder para investigar a cualquier funcionario — incluyendo al primer ministro. Hoy Singapur es el 3er país menos corrupto del planeta.</w:t>
      </w:r>
    </w:p>
    <w:p>
      <w:pPr>
        <w:pStyle w:val="BodyText"/>
      </w:pPr>
      <w:r>
        <w:rPr>
          <w:b/>
        </w:rPr>
        <w:t xml:space="preserve">Georgia</w:t>
      </w:r>
      <w:r>
        <w:t xml:space="preserve"> </w:t>
      </w:r>
      <w:r>
        <w:t xml:space="preserve">en 2004 reemplazó toda la policía de tránsito (completamente corrupta) en un solo día. Reformó el registro público, digitalizó todo, y pasó de ser uno de los países más corruptos del ex bloque soviético a uno de los menos corruptos de la región en 5 años.</w:t>
      </w:r>
    </w:p>
    <w:p>
      <w:pPr>
        <w:pStyle w:val="Heading3"/>
      </w:pPr>
      <w:bookmarkStart w:id="39" w:name="diseño-para-argentina-3"/>
      <w:r>
        <w:t xml:space="preserve">Diseño para Argentina</w:t>
      </w:r>
      <w:bookmarkEnd w:id="39"/>
    </w:p>
    <w:p>
      <w:pPr>
        <w:numPr>
          <w:ilvl w:val="0"/>
          <w:numId w:val="1004"/>
        </w:numPr>
        <w:pStyle w:val="Compact"/>
      </w:pPr>
      <w:r>
        <w:rPr>
          <w:b/>
        </w:rPr>
        <w:t xml:space="preserve">Agencia Argentina Anticorrupción (AAA)</w:t>
      </w:r>
      <w:r>
        <w:t xml:space="preserve">: ente autárquico con presupuesto protegido, director elegido por concurso con mandato de 7 años</w:t>
      </w:r>
    </w:p>
    <w:p>
      <w:pPr>
        <w:numPr>
          <w:ilvl w:val="0"/>
          <w:numId w:val="1004"/>
        </w:numPr>
        <w:pStyle w:val="Compact"/>
      </w:pPr>
      <w:r>
        <w:rPr>
          <w:b/>
        </w:rPr>
        <w:t xml:space="preserve">Declaración patrimonial integral</w:t>
      </w:r>
      <w:r>
        <w:t xml:space="preserve">: todos los funcionarios (incluyendo familiares directos), pública y verificable</w:t>
      </w:r>
    </w:p>
    <w:p>
      <w:pPr>
        <w:numPr>
          <w:ilvl w:val="0"/>
          <w:numId w:val="1004"/>
        </w:numPr>
        <w:pStyle w:val="Compact"/>
      </w:pPr>
      <w:r>
        <w:rPr>
          <w:b/>
        </w:rPr>
        <w:t xml:space="preserve">Sistema de contrataciones 100% digital y abierto</w:t>
      </w:r>
      <w:r>
        <w:t xml:space="preserve">: cualquier ciudadano puede ver todas las licitaciones en tiempo real</w:t>
      </w:r>
    </w:p>
    <w:p>
      <w:pPr>
        <w:numPr>
          <w:ilvl w:val="0"/>
          <w:numId w:val="1004"/>
        </w:numPr>
        <w:pStyle w:val="Compact"/>
      </w:pPr>
      <w:r>
        <w:rPr>
          <w:b/>
        </w:rPr>
        <w:t xml:space="preserve">Protección de denunciantes (whistleblowers)</w:t>
      </w:r>
      <w:r>
        <w:t xml:space="preserve">: marco legal robusto con anonimato garantizado</w:t>
      </w:r>
    </w:p>
    <w:p>
      <w:pPr>
        <w:numPr>
          <w:ilvl w:val="0"/>
          <w:numId w:val="1004"/>
        </w:numPr>
        <w:pStyle w:val="Compact"/>
      </w:pPr>
      <w:r>
        <w:rPr>
          <w:b/>
        </w:rPr>
        <w:t xml:space="preserve">Inteligencia patrimonial con IA</w:t>
      </w:r>
      <w:r>
        <w:t xml:space="preserve">: cruce automático de datos para detectar enriquecimiento ilícito</w:t>
      </w:r>
    </w:p>
    <w:p>
      <w:pPr>
        <w:pStyle w:val="Heading3"/>
      </w:pPr>
      <w:bookmarkStart w:id="40" w:name="costeo-usd-200m-en-5-años"/>
      <w:r>
        <w:t xml:space="preserve">Costeo: USD 200M en 5 años</w:t>
      </w:r>
      <w:bookmarkEnd w:id="40"/>
    </w:p>
    <w:p>
      <w:r>
        <w:pict>
          <v:rect style="width:0;height:1.5pt" o:hralign="center" o:hrstd="t" o:hr="t"/>
        </w:pict>
      </w:r>
    </w:p>
    <w:p>
      <w:pPr>
        <w:pStyle w:val="Heading2"/>
      </w:pPr>
      <w:bookmarkStart w:id="41" w:name="Xc75935503aab156c58547272eed237d8a392978"/>
      <w:r>
        <w:t xml:space="preserve">Política 5: Federalismo Real — Plata donde hace falta</w:t>
      </w:r>
      <w:bookmarkEnd w:id="41"/>
    </w:p>
    <w:p>
      <w:pPr>
        <w:pStyle w:val="FirstParagraph"/>
      </w:pPr>
      <w:r>
        <w:rPr>
          <w:i/>
        </w:rPr>
        <w:t xml:space="preserve">Inspirada en el sistema de ecualización fiscal de Canadá, Alemania, y la experiencia de Kerala (planificación participativa descentralizada)</w:t>
      </w:r>
    </w:p>
    <w:p>
      <w:pPr>
        <w:pStyle w:val="Heading3"/>
      </w:pPr>
      <w:bookmarkStart w:id="42" w:name="qué-es-4"/>
      <w:r>
        <w:t xml:space="preserve">Qué es</w:t>
      </w:r>
      <w:bookmarkEnd w:id="42"/>
    </w:p>
    <w:p>
      <w:pPr>
        <w:pStyle w:val="FirstParagraph"/>
      </w:pPr>
      <w:r>
        <w:t xml:space="preserve">Una reforma del sistema de coparticipación federal que distribuya recursos en función de necesidades reales (pobreza, salud, educación, infraestructura) y no de peso político. Acompañada de fortalecimiento de capacidades municipales para que los gobiernos locales puedan ejecutar bien.</w:t>
      </w:r>
    </w:p>
    <w:p>
      <w:pPr>
        <w:pStyle w:val="Heading3"/>
      </w:pPr>
      <w:bookmarkStart w:id="43" w:name="diseño-para-argentina-4"/>
      <w:r>
        <w:t xml:space="preserve">Diseño para Argentina</w:t>
      </w:r>
      <w:bookmarkEnd w:id="43"/>
    </w:p>
    <w:p>
      <w:pPr>
        <w:numPr>
          <w:ilvl w:val="0"/>
          <w:numId w:val="1005"/>
        </w:numPr>
        <w:pStyle w:val="Compact"/>
      </w:pPr>
      <w:r>
        <w:rPr>
          <w:b/>
        </w:rPr>
        <w:t xml:space="preserve">Nueva fórmula de distribución</w:t>
      </w:r>
      <w:r>
        <w:t xml:space="preserve">: basada en indicadores objetivos de necesidad (NBI, mortalidad infantil, infraestructura, pobreza)</w:t>
      </w:r>
    </w:p>
    <w:p>
      <w:pPr>
        <w:numPr>
          <w:ilvl w:val="0"/>
          <w:numId w:val="1005"/>
        </w:numPr>
        <w:pStyle w:val="Compact"/>
      </w:pPr>
      <w:r>
        <w:rPr>
          <w:b/>
        </w:rPr>
        <w:t xml:space="preserve">Fondo de Convergencia Regional</w:t>
      </w:r>
      <w:r>
        <w:t xml:space="preserve">: USD 2.000M en 5 años para las 10 provincias con peores indicadores</w:t>
      </w:r>
    </w:p>
    <w:p>
      <w:pPr>
        <w:numPr>
          <w:ilvl w:val="0"/>
          <w:numId w:val="1005"/>
        </w:numPr>
        <w:pStyle w:val="Compact"/>
      </w:pPr>
      <w:r>
        <w:rPr>
          <w:b/>
        </w:rPr>
        <w:t xml:space="preserve">Fortalecimiento municipal</w:t>
      </w:r>
      <w:r>
        <w:t xml:space="preserve">: programa de capacitación y equipamiento para 1.000 municipios</w:t>
      </w:r>
    </w:p>
    <w:p>
      <w:pPr>
        <w:numPr>
          <w:ilvl w:val="0"/>
          <w:numId w:val="1005"/>
        </w:numPr>
        <w:pStyle w:val="Compact"/>
      </w:pPr>
      <w:r>
        <w:rPr>
          <w:b/>
        </w:rPr>
        <w:t xml:space="preserve">Rendición de cuentas automática</w:t>
      </w:r>
      <w:r>
        <w:t xml:space="preserve">: cada peso transferido tiene seguimiento digital público</w:t>
      </w:r>
    </w:p>
    <w:p>
      <w:pPr>
        <w:numPr>
          <w:ilvl w:val="0"/>
          <w:numId w:val="1005"/>
        </w:numPr>
        <w:pStyle w:val="Compact"/>
      </w:pPr>
      <w:r>
        <w:rPr>
          <w:b/>
        </w:rPr>
        <w:t xml:space="preserve">Eliminación de transferencias discrecionales</w:t>
      </w:r>
      <w:r>
        <w:t xml:space="preserve">: todo pasa por fórmula, nada por</w:t>
      </w:r>
      <w:r>
        <w:t xml:space="preserve"> </w:t>
      </w:r>
      <w:r>
        <w:t xml:space="preserve">“</w:t>
      </w:r>
      <w:r>
        <w:t xml:space="preserve">amistad política</w:t>
      </w:r>
      <w:r>
        <w:t xml:space="preserve">”</w:t>
      </w:r>
    </w:p>
    <w:p>
      <w:pPr>
        <w:pStyle w:val="Heading3"/>
      </w:pPr>
      <w:bookmarkStart w:id="44" w:name="X88a3628a9678fa1d8a0026b48cd3511871e52c5"/>
      <w:r>
        <w:t xml:space="preserve">Costeo: USD 2.500M en 5 años (incluye Fondo de Convergencia)</w:t>
      </w:r>
      <w:bookmarkEnd w:id="44"/>
    </w:p>
    <w:p>
      <w:r>
        <w:pict>
          <v:rect style="width:0;height:1.5pt" o:hralign="center" o:hrstd="t" o:hr="t"/>
        </w:pict>
      </w:r>
    </w:p>
    <w:p>
      <w:pPr>
        <w:pStyle w:val="Heading2"/>
      </w:pPr>
      <w:bookmarkStart w:id="45" w:name="resumen-gobierno-inteligente"/>
      <w:r>
        <w:t xml:space="preserve">Resumen: Gobierno Inteligente</w:t>
      </w:r>
      <w:bookmarkEnd w:id="45"/>
    </w:p>
    <w:tbl>
      <w:tblPr>
        <w:tblStyle w:val="Table"/>
        <w:tblW w:type="pct" w:w="0.0"/>
        <w:tblLook w:firstRow="1"/>
      </w:tblPr>
      <w:tblGrid/>
      <w:tr>
        <w:trPr>
          <w:cnfStyle w:firstRow="1"/>
        </w:trPr>
        <w:tc>
          <w:tcPr>
            <w:tcBorders>
              <w:bottom w:val="single"/>
            </w:tcBorders>
            <w:vAlign w:val="bottom"/>
          </w:tcPr>
          <w:p>
            <w:pPr>
              <w:pStyle w:val="Compact"/>
              <w:jc w:val="left"/>
            </w:pPr>
            <w:r>
              <w:t xml:space="preserve">Política</w:t>
            </w:r>
          </w:p>
        </w:tc>
        <w:tc>
          <w:tcPr>
            <w:tcBorders>
              <w:bottom w:val="single"/>
            </w:tcBorders>
            <w:vAlign w:val="bottom"/>
          </w:tcPr>
          <w:p>
            <w:pPr>
              <w:pStyle w:val="Compact"/>
              <w:jc w:val="left"/>
            </w:pPr>
            <w:r>
              <w:t xml:space="preserve">Inversión 5 años</w:t>
            </w:r>
          </w:p>
        </w:tc>
      </w:tr>
      <w:tr>
        <w:tc>
          <w:p>
            <w:pPr>
              <w:pStyle w:val="Compact"/>
              <w:jc w:val="left"/>
            </w:pPr>
            <w:r>
              <w:t xml:space="preserve">1. Argentina Digital</w:t>
            </w:r>
          </w:p>
        </w:tc>
        <w:tc>
          <w:p>
            <w:pPr>
              <w:pStyle w:val="Compact"/>
              <w:jc w:val="left"/>
            </w:pPr>
            <w:r>
              <w:t xml:space="preserve">USD 800M</w:t>
            </w:r>
          </w:p>
        </w:tc>
      </w:tr>
      <w:tr>
        <w:tc>
          <w:p>
            <w:pPr>
              <w:pStyle w:val="Compact"/>
              <w:jc w:val="left"/>
            </w:pPr>
            <w:r>
              <w:t xml:space="preserve">2. Democracia Digital</w:t>
            </w:r>
          </w:p>
        </w:tc>
        <w:tc>
          <w:p>
            <w:pPr>
              <w:pStyle w:val="Compact"/>
              <w:jc w:val="left"/>
            </w:pPr>
            <w:r>
              <w:t xml:space="preserve">USD 150M</w:t>
            </w:r>
          </w:p>
        </w:tc>
      </w:tr>
      <w:tr>
        <w:tc>
          <w:p>
            <w:pPr>
              <w:pStyle w:val="Compact"/>
              <w:jc w:val="left"/>
            </w:pPr>
            <w:r>
              <w:t xml:space="preserve">3. Justicia Accesible</w:t>
            </w:r>
          </w:p>
        </w:tc>
        <w:tc>
          <w:p>
            <w:pPr>
              <w:pStyle w:val="Compact"/>
              <w:jc w:val="left"/>
            </w:pPr>
            <w:r>
              <w:t xml:space="preserve">USD 400M</w:t>
            </w:r>
          </w:p>
        </w:tc>
      </w:tr>
      <w:tr>
        <w:tc>
          <w:p>
            <w:pPr>
              <w:pStyle w:val="Compact"/>
              <w:jc w:val="left"/>
            </w:pPr>
            <w:r>
              <w:t xml:space="preserve">4. Anticorrupción</w:t>
            </w:r>
          </w:p>
        </w:tc>
        <w:tc>
          <w:p>
            <w:pPr>
              <w:pStyle w:val="Compact"/>
              <w:jc w:val="left"/>
            </w:pPr>
            <w:r>
              <w:t xml:space="preserve">USD 200M</w:t>
            </w:r>
          </w:p>
        </w:tc>
      </w:tr>
      <w:tr>
        <w:tc>
          <w:p>
            <w:pPr>
              <w:pStyle w:val="Compact"/>
              <w:jc w:val="left"/>
            </w:pPr>
            <w:r>
              <w:t xml:space="preserve">5. Federalismo Real</w:t>
            </w:r>
          </w:p>
        </w:tc>
        <w:tc>
          <w:p>
            <w:pPr>
              <w:pStyle w:val="Compact"/>
              <w:jc w:val="left"/>
            </w:pPr>
            <w:r>
              <w:t xml:space="preserve">USD 2.500M</w:t>
            </w:r>
          </w:p>
        </w:tc>
      </w:tr>
      <w:tr>
        <w:tc>
          <w:p>
            <w:pPr>
              <w:pStyle w:val="Compact"/>
              <w:jc w:val="left"/>
            </w:pPr>
            <w:r>
              <w:rPr>
                <w:b/>
              </w:rPr>
              <w:t xml:space="preserve">Total</w:t>
            </w:r>
          </w:p>
        </w:tc>
        <w:tc>
          <w:p>
            <w:pPr>
              <w:pStyle w:val="Compact"/>
              <w:jc w:val="left"/>
            </w:pPr>
            <w:r>
              <w:rPr>
                <w:b/>
              </w:rPr>
              <w:t xml:space="preserve">USD 4.050M</w:t>
            </w:r>
          </w:p>
        </w:tc>
      </w:tr>
    </w:tbl>
    <w:p>
      <w:r>
        <w:pict>
          <v:rect style="width:0;height:1.5pt" o:hralign="center" o:hrstd="t" o:hr="t"/>
        </w:pict>
      </w:r>
    </w:p>
    <w:p>
      <w:pPr>
        <w:pStyle w:val="FirstParagraph"/>
      </w:pPr>
      <w:r>
        <w:rPr>
          <w:i/>
        </w:rPr>
        <w:t xml:space="preserve">Un gobierno inteligente no es un gobierno que vigila más — es un gobierno que sirve mejor, que rinde cuentas, y que deja que la gente decida.</w:t>
      </w:r>
    </w:p>
    <w:p>
      <w:r>
        <w:pict>
          <v:rect style="width:0;height:1.5pt" o:hralign="center" o:hrstd="t" o:hr="t"/>
        </w:pict>
      </w:r>
    </w:p>
    <w:p>
      <w:pPr>
        <w:pStyle w:val="FirstParagraph"/>
      </w:pPr>
      <w:r>
        <w:rPr>
          <w:i/>
        </w:rPr>
        <w:t xml:space="preserve">Documento creado: Febrero 2026</w:t>
      </w:r>
      <w:r>
        <w:t xml:space="preserve"> </w:t>
      </w:r>
      <w:r>
        <w:rPr>
          <w:i/>
        </w:rPr>
        <w:t xml:space="preserve">Proyecto Argentina Próspera 2027-2031</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2026-02-28T18:25:20Z</dcterms:created>
  <dcterms:modified xsi:type="dcterms:W3CDTF">2026-02-28T18:25:20Z</dcterms:modified>
</cp:coreProperties>
</file>

<file path=docProps/custom.xml><?xml version="1.0" encoding="utf-8"?>
<Properties xmlns="http://schemas.openxmlformats.org/officeDocument/2006/custom-properties" xmlns:vt="http://schemas.openxmlformats.org/officeDocument/2006/docPropsVTypes"/>
</file>