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6258A0" w:rsidP="006258A0">
      <w:pPr>
        <w:pStyle w:val="Heading2"/>
      </w:pPr>
      <w:r>
        <w:t>2. Enfoque</w:t>
      </w:r>
    </w:p>
    <w:p w:rsidR="00BB438C" w:rsidRDefault="00A0379D" w:rsidP="00140142">
      <w:pPr>
        <w:jc w:val="both"/>
        <w:rPr>
          <w:rFonts w:asciiTheme="minorHAnsi" w:hAnsiTheme="minorHAnsi" w:cstheme="minorHAnsi"/>
        </w:rPr>
      </w:pPr>
      <w:r>
        <w:rPr>
          <w:rFonts w:asciiTheme="minorHAnsi" w:hAnsiTheme="minorHAnsi" w:cstheme="minorHAnsi"/>
        </w:rPr>
        <w:t>Este capítulo presenta 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los problemas encontrados en las herramientas actuales</w:t>
      </w:r>
      <w:r w:rsidR="00D3305A" w:rsidRPr="00D3305A">
        <w:rPr>
          <w:rFonts w:asciiTheme="minorHAnsi" w:hAnsiTheme="minorHAnsi" w:cstheme="minorHAnsi"/>
        </w:rPr>
        <w:t>.</w:t>
      </w:r>
      <w:r w:rsidR="006258A0">
        <w:rPr>
          <w:rFonts w:asciiTheme="minorHAnsi" w:hAnsiTheme="minorHAnsi" w:cstheme="minorHAnsi"/>
        </w:rPr>
        <w:t xml:space="preserve"> Se pondrá énfasis en facilitar la migración entre protocolos y entre frameworks, intentando en todo momento mantener los cambios de código al mínimo. </w:t>
      </w:r>
      <w:r>
        <w:rPr>
          <w:rFonts w:asciiTheme="minorHAnsi" w:hAnsiTheme="minorHAnsi" w:cstheme="minorHAnsi"/>
        </w:rPr>
        <w:t xml:space="preserve">La explicación será guiada por el desarrollo de un caso de ejemplo. </w:t>
      </w:r>
    </w:p>
    <w:p w:rsidR="003C7B9E" w:rsidRDefault="00A0379D" w:rsidP="00140142">
      <w:pPr>
        <w:jc w:val="both"/>
        <w:rPr>
          <w:rFonts w:asciiTheme="minorHAnsi" w:hAnsiTheme="minorHAnsi" w:cstheme="minorHAnsi"/>
        </w:rPr>
      </w:pPr>
      <w:r>
        <w:rPr>
          <w:rFonts w:asciiTheme="minorHAnsi" w:hAnsiTheme="minorHAnsi" w:cstheme="minorHAnsi"/>
        </w:rPr>
        <w:t>Supongamos tener una aplicación</w:t>
      </w:r>
      <w:r w:rsidR="003C09A7">
        <w:rPr>
          <w:rFonts w:asciiTheme="minorHAnsi" w:hAnsiTheme="minorHAnsi" w:cstheme="minorHAnsi"/>
        </w:rPr>
        <w:t xml:space="preserve"> “Cloud Recorder”</w:t>
      </w:r>
      <w:r>
        <w:rPr>
          <w:rFonts w:asciiTheme="minorHAnsi" w:hAnsiTheme="minorHAnsi" w:cstheme="minorHAnsi"/>
        </w:rPr>
        <w:t xml:space="preserve"> que permita elaborar y almacenar notas periodísticas</w:t>
      </w:r>
      <w:r w:rsidR="00140142">
        <w:rPr>
          <w:rFonts w:asciiTheme="minorHAnsi" w:hAnsiTheme="minorHAnsi" w:cstheme="minorHAnsi"/>
        </w:rPr>
        <w:t xml:space="preserve"> por medio de una interfaz </w:t>
      </w:r>
      <w:r w:rsidR="003512FE">
        <w:rPr>
          <w:rFonts w:asciiTheme="minorHAnsi" w:hAnsiTheme="minorHAnsi" w:cstheme="minorHAnsi"/>
        </w:rPr>
        <w:t>gráfica</w:t>
      </w:r>
      <w:r>
        <w:rPr>
          <w:rFonts w:asciiTheme="minorHAnsi" w:hAnsiTheme="minorHAnsi" w:cstheme="minorHAnsi"/>
        </w:rPr>
        <w:t>.</w:t>
      </w:r>
      <w:r w:rsidR="00140142">
        <w:rPr>
          <w:rFonts w:asciiTheme="minorHAnsi" w:hAnsiTheme="minorHAnsi" w:cstheme="minorHAnsi"/>
        </w:rPr>
        <w:t xml:space="preserve"> </w:t>
      </w:r>
      <w:r>
        <w:rPr>
          <w:rFonts w:asciiTheme="minorHAnsi" w:hAnsiTheme="minorHAnsi" w:cstheme="minorHAnsi"/>
        </w:rPr>
        <w:t xml:space="preserve">Para facilitar el acceso a las notas </w:t>
      </w:r>
      <w:r w:rsidR="00140142">
        <w:rPr>
          <w:rFonts w:asciiTheme="minorHAnsi" w:hAnsiTheme="minorHAnsi" w:cstheme="minorHAnsi"/>
        </w:rPr>
        <w:t>los diseñadores de la aplicación decidieron utilizar un servicio de almacenamiento en cloud</w:t>
      </w:r>
      <w:r>
        <w:rPr>
          <w:rFonts w:asciiTheme="minorHAnsi" w:hAnsiTheme="minorHAnsi" w:cstheme="minorHAnsi"/>
        </w:rPr>
        <w:t>.</w:t>
      </w:r>
      <w:r w:rsidR="00140142">
        <w:rPr>
          <w:rFonts w:asciiTheme="minorHAnsi" w:hAnsiTheme="minorHAnsi" w:cstheme="minorHAnsi"/>
        </w:rPr>
        <w:t xml:space="preserve"> Luego de realizar un relevamiento de la oferta de distintos proveedores, se selecciona a uno de ellos y se procede a integrar su API resultando en un flujo similar al presentado en la </w:t>
      </w:r>
      <w:r w:rsidR="00140142">
        <w:rPr>
          <w:rFonts w:asciiTheme="minorHAnsi" w:hAnsiTheme="minorHAnsi" w:cstheme="minorHAnsi"/>
          <w:b/>
        </w:rPr>
        <w:t>Figura 2.1</w:t>
      </w:r>
      <w:r w:rsidR="00140142">
        <w:rPr>
          <w:rFonts w:asciiTheme="minorHAnsi" w:hAnsiTheme="minorHAnsi" w:cstheme="minorHAnsi"/>
        </w:rPr>
        <w:t>.</w:t>
      </w:r>
    </w:p>
    <w:p w:rsidR="00D3305A" w:rsidRPr="00D3305A" w:rsidRDefault="00D3305A" w:rsidP="00140142">
      <w:pPr>
        <w:jc w:val="both"/>
        <w:rPr>
          <w:rFonts w:asciiTheme="minorHAnsi" w:hAnsiTheme="minorHAnsi" w:cstheme="minorHAnsi"/>
        </w:rPr>
      </w:pPr>
      <w:r w:rsidRPr="00D3305A">
        <w:rPr>
          <w:rFonts w:asciiTheme="minorHAnsi" w:hAnsiTheme="minorHAnsi" w:cstheme="minorHAnsi"/>
        </w:rPr>
        <w:t xml:space="preserve"> </w:t>
      </w:r>
    </w:p>
    <w:p w:rsidR="00D3305A" w:rsidRPr="00D3305A" w:rsidRDefault="00DA22EB" w:rsidP="001A0A95">
      <w:pPr>
        <w:spacing w:after="280" w:afterAutospacing="1"/>
        <w:jc w:val="center"/>
        <w:rPr>
          <w:rFonts w:asciiTheme="minorHAnsi" w:hAnsiTheme="minorHAnsi" w:cstheme="minorHAnsi"/>
        </w:rPr>
      </w:pPr>
      <w:r>
        <w:rPr>
          <w:rFonts w:asciiTheme="minorHAnsi" w:hAnsiTheme="minorHAnsi" w:cstheme="minorHAnsi"/>
          <w:noProof/>
          <w:lang w:eastAsia="es-AR"/>
        </w:rPr>
        <w:drawing>
          <wp:inline distT="0" distB="0" distL="0" distR="0">
            <wp:extent cx="5943600" cy="2476500"/>
            <wp:effectExtent l="0" t="0" r="0" b="0"/>
            <wp:docPr id="12" name="Picture 12" descr="D:\Tesis\aether\trunk\doc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esis\aether\trunk\docs\Enfoque-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D3305A" w:rsidRPr="00D3305A">
        <w:rPr>
          <w:rFonts w:asciiTheme="minorHAnsi" w:hAnsiTheme="minorHAnsi" w:cstheme="minorHAnsi"/>
        </w:rPr>
        <w:t>​</w:t>
      </w:r>
      <w:r w:rsidR="00D3305A" w:rsidRPr="00D3305A">
        <w:rPr>
          <w:rFonts w:asciiTheme="minorHAnsi" w:hAnsiTheme="minorHAnsi" w:cstheme="minorHAnsi"/>
          <w:b/>
        </w:rPr>
        <w:t>Figura 2.1</w:t>
      </w:r>
    </w:p>
    <w:p w:rsidR="003512FE" w:rsidRPr="00D3305A" w:rsidRDefault="00D3305A" w:rsidP="003512FE">
      <w:pPr>
        <w:spacing w:after="280" w:afterAutospacing="1"/>
        <w:jc w:val="both"/>
        <w:rPr>
          <w:rFonts w:asciiTheme="minorHAnsi" w:hAnsiTheme="minorHAnsi" w:cstheme="minorHAnsi"/>
        </w:rPr>
      </w:pPr>
      <w:r w:rsidRPr="00D3305A">
        <w:rPr>
          <w:rFonts w:asciiTheme="minorHAnsi" w:hAnsiTheme="minorHAnsi" w:cstheme="minorHAnsi"/>
        </w:rPr>
        <w:t>Este enfoque presenta un problema claro</w:t>
      </w:r>
      <w:r w:rsidR="003512FE">
        <w:rPr>
          <w:rFonts w:asciiTheme="minorHAnsi" w:hAnsiTheme="minorHAnsi" w:cstheme="minorHAnsi"/>
        </w:rPr>
        <w:t>,</w:t>
      </w:r>
      <w:r w:rsidRPr="00D3305A">
        <w:rPr>
          <w:rFonts w:asciiTheme="minorHAnsi" w:hAnsiTheme="minorHAnsi" w:cstheme="minorHAnsi"/>
        </w:rPr>
        <w:t xml:space="preserve"> </w:t>
      </w:r>
      <w:r w:rsidR="003512FE">
        <w:rPr>
          <w:rFonts w:asciiTheme="minorHAnsi" w:hAnsiTheme="minorHAnsi" w:cstheme="minorHAnsi"/>
        </w:rPr>
        <w:t>l</w:t>
      </w:r>
      <w:r w:rsidRPr="00D3305A">
        <w:rPr>
          <w:rFonts w:asciiTheme="minorHAnsi" w:hAnsiTheme="minorHAnsi" w:cstheme="minorHAnsi"/>
        </w:rPr>
        <w:t xml:space="preserve">a aplicación del usuario queda atada a </w:t>
      </w:r>
      <w:smartTag w:uri="urn:schemas-microsoft-com:office:smarttags" w:element="PersonName">
        <w:smartTagPr>
          <w:attr w:name="ProductID" w:val="la API"/>
        </w:smartTagPr>
        <w:r w:rsidRPr="00D3305A">
          <w:rPr>
            <w:rFonts w:asciiTheme="minorHAnsi" w:hAnsiTheme="minorHAnsi" w:cstheme="minorHAnsi"/>
          </w:rPr>
          <w:t>la API</w:t>
        </w:r>
      </w:smartTag>
      <w:r w:rsidRPr="00D3305A">
        <w:rPr>
          <w:rFonts w:asciiTheme="minorHAnsi" w:hAnsiTheme="minorHAnsi" w:cstheme="minorHAnsi"/>
        </w:rPr>
        <w:t xml:space="preserve"> del proveedor que haya elegido. </w:t>
      </w:r>
      <w:r w:rsidR="003512FE">
        <w:rPr>
          <w:rFonts w:asciiTheme="minorHAnsi" w:hAnsiTheme="minorHAnsi" w:cstheme="minorHAnsi"/>
        </w:rPr>
        <w:t>Si por alguna razón se r</w:t>
      </w:r>
      <w:r w:rsidRPr="00D3305A">
        <w:rPr>
          <w:rFonts w:asciiTheme="minorHAnsi" w:hAnsiTheme="minorHAnsi" w:cstheme="minorHAnsi"/>
        </w:rPr>
        <w:t xml:space="preserve">equiere cambiar el proveedor de servicios de almacenamiento (costos, performance, disponibilidad del servicio, etc.) </w:t>
      </w:r>
      <w:r w:rsidR="003512FE">
        <w:rPr>
          <w:rFonts w:asciiTheme="minorHAnsi" w:hAnsiTheme="minorHAnsi" w:cstheme="minorHAnsi"/>
        </w:rPr>
        <w:t xml:space="preserve">los desarrolladores se verían obligados a recodificar la aplicación. Para solucionar este problema </w:t>
      </w:r>
      <w:r w:rsidRPr="00D3305A">
        <w:rPr>
          <w:rFonts w:asciiTheme="minorHAnsi" w:hAnsiTheme="minorHAnsi" w:cstheme="minorHAnsi"/>
        </w:rPr>
        <w:t xml:space="preserve">sería necesario contar con un framework o aplicación que permita abstraer los servicios </w:t>
      </w:r>
      <w:r w:rsidR="003512FE">
        <w:rPr>
          <w:rFonts w:asciiTheme="minorHAnsi" w:hAnsiTheme="minorHAnsi" w:cstheme="minorHAnsi"/>
        </w:rPr>
        <w:t>de distintos proveedores en una interface única</w:t>
      </w:r>
      <w:r w:rsidRPr="00D3305A">
        <w:rPr>
          <w:rFonts w:asciiTheme="minorHAnsi" w:hAnsiTheme="minorHAnsi" w:cstheme="minorHAnsi"/>
        </w:rPr>
        <w:t>. La idea</w:t>
      </w:r>
      <w:r w:rsidR="00BB438C">
        <w:rPr>
          <w:rFonts w:asciiTheme="minorHAnsi" w:hAnsiTheme="minorHAnsi" w:cstheme="minorHAnsi"/>
        </w:rPr>
        <w:t xml:space="preserve"> sería</w:t>
      </w:r>
      <w:r w:rsidRPr="00D3305A">
        <w:rPr>
          <w:rFonts w:asciiTheme="minorHAnsi" w:hAnsiTheme="minorHAnsi" w:cstheme="minorHAnsi"/>
        </w:rPr>
        <w:t xml:space="preserve"> </w:t>
      </w:r>
      <w:r w:rsidR="003512FE">
        <w:rPr>
          <w:rFonts w:asciiTheme="minorHAnsi" w:hAnsiTheme="minorHAnsi" w:cstheme="minorHAnsi"/>
        </w:rPr>
        <w:t xml:space="preserve">permitir que en cualquier momento el desarrollador pueda cambiar de proveedor sin necesidad de modificar el código de la aplicación. </w:t>
      </w:r>
      <w:r w:rsidR="003C09A7">
        <w:rPr>
          <w:rFonts w:asciiTheme="minorHAnsi" w:hAnsiTheme="minorHAnsi" w:cstheme="minorHAnsi"/>
        </w:rPr>
        <w:t>Para este fin sería útil contar con archivos de configuración que permitan modificar el proveedor utilizado sin</w:t>
      </w:r>
      <w:r w:rsidR="001F258D">
        <w:rPr>
          <w:rFonts w:asciiTheme="minorHAnsi" w:hAnsiTheme="minorHAnsi" w:cstheme="minorHAnsi"/>
        </w:rPr>
        <w:t xml:space="preserve"> la necesidad de realizar</w:t>
      </w:r>
      <w:r w:rsidR="003C09A7">
        <w:rPr>
          <w:rFonts w:asciiTheme="minorHAnsi" w:hAnsiTheme="minorHAnsi" w:cstheme="minorHAnsi"/>
        </w:rPr>
        <w:t xml:space="preserve"> cambios </w:t>
      </w:r>
      <w:r w:rsidR="001F258D">
        <w:rPr>
          <w:rFonts w:asciiTheme="minorHAnsi" w:hAnsiTheme="minorHAnsi" w:cstheme="minorHAnsi"/>
        </w:rPr>
        <w:t>en el</w:t>
      </w:r>
      <w:r w:rsidR="003C09A7">
        <w:rPr>
          <w:rFonts w:asciiTheme="minorHAnsi" w:hAnsiTheme="minorHAnsi" w:cstheme="minorHAnsi"/>
        </w:rPr>
        <w:t xml:space="preserve"> código. </w:t>
      </w:r>
      <w:r w:rsidR="003512FE">
        <w:rPr>
          <w:rFonts w:asciiTheme="minorHAnsi" w:hAnsiTheme="minorHAnsi" w:cstheme="minorHAnsi"/>
        </w:rPr>
        <w:t>También sería deseable contar con un mecanismo que facilite la migración en caso de tener una aplicación ya codificada como sucede en nuestro caso de ejemplo.</w:t>
      </w:r>
    </w:p>
    <w:p w:rsidR="00D3305A" w:rsidRPr="00D3305A" w:rsidRDefault="009F36E1" w:rsidP="00D3305A">
      <w:pPr>
        <w:spacing w:after="280" w:afterAutospacing="1"/>
        <w:jc w:val="both"/>
        <w:rPr>
          <w:rFonts w:asciiTheme="minorHAnsi" w:hAnsiTheme="minorHAnsi" w:cstheme="minorHAnsi"/>
        </w:rPr>
      </w:pPr>
      <w:r>
        <w:rPr>
          <w:rFonts w:asciiTheme="minorHAnsi" w:hAnsiTheme="minorHAnsi" w:cstheme="minorHAnsi"/>
        </w:rPr>
        <w:t xml:space="preserve">En base a la problemática </w:t>
      </w:r>
      <w:r w:rsidR="00D3305A" w:rsidRPr="00D3305A">
        <w:rPr>
          <w:rFonts w:asciiTheme="minorHAnsi" w:hAnsiTheme="minorHAnsi" w:cstheme="minorHAnsi"/>
        </w:rPr>
        <w:t xml:space="preserve"> anterior se presentan en la </w:t>
      </w:r>
      <w:r w:rsidR="003512FE" w:rsidRPr="003512FE">
        <w:rPr>
          <w:rFonts w:asciiTheme="minorHAnsi" w:hAnsiTheme="minorHAnsi" w:cstheme="minorHAnsi"/>
          <w:b/>
        </w:rPr>
        <w:t>F</w:t>
      </w:r>
      <w:r w:rsidR="00D3305A" w:rsidRPr="003512FE">
        <w:rPr>
          <w:rFonts w:asciiTheme="minorHAnsi" w:hAnsiTheme="minorHAnsi" w:cstheme="minorHAnsi"/>
          <w:b/>
        </w:rPr>
        <w:t>igura 2.2</w:t>
      </w:r>
      <w:r w:rsidR="00D3305A" w:rsidRPr="00D3305A">
        <w:rPr>
          <w:rFonts w:asciiTheme="minorHAnsi" w:hAnsiTheme="minorHAnsi" w:cstheme="minorHAnsi"/>
        </w:rPr>
        <w:t xml:space="preserve"> los módulos base de nuestra plataforma.</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14:anchorId="5C6E2D37" wp14:editId="09C97026">
            <wp:extent cx="5943600" cy="7153275"/>
            <wp:effectExtent l="0" t="0" r="0" b="9525"/>
            <wp:docPr id="7"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532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2.2</w:t>
      </w:r>
    </w:p>
    <w:p w:rsidR="00D3305A" w:rsidRPr="00D3305A" w:rsidRDefault="00D3305A" w:rsidP="00D3305A">
      <w:pPr>
        <w:jc w:val="both"/>
        <w:rPr>
          <w:rFonts w:asciiTheme="minorHAnsi" w:hAnsiTheme="minorHAnsi" w:cstheme="minorHAnsi"/>
          <w:b/>
        </w:rPr>
      </w:pPr>
    </w:p>
    <w:p w:rsidR="00D3305A" w:rsidRPr="00D3305A" w:rsidRDefault="009F36E1" w:rsidP="00D3305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El módulo de abstracción de servicios será el encargado de proveer interfaces comunes a los servicios de cada proveedor (por ejemplo almacenamiento). Un desarrollador podrá usar estas interfaces para codificar una aplicación sin </w:t>
      </w:r>
      <w:r>
        <w:rPr>
          <w:rFonts w:asciiTheme="minorHAnsi" w:hAnsiTheme="minorHAnsi" w:cstheme="minorHAnsi"/>
        </w:rPr>
        <w:lastRenderedPageBreak/>
        <w:t xml:space="preserve">atarse a la API de un proveedor particular. Los </w:t>
      </w:r>
      <w:r w:rsidR="00461213">
        <w:rPr>
          <w:rFonts w:asciiTheme="minorHAnsi" w:hAnsiTheme="minorHAnsi" w:cstheme="minorHAnsi"/>
        </w:rPr>
        <w:t>módulos</w:t>
      </w:r>
      <w:r>
        <w:rPr>
          <w:rFonts w:asciiTheme="minorHAnsi" w:hAnsiTheme="minorHAnsi" w:cstheme="minorHAnsi"/>
        </w:rPr>
        <w:t xml:space="preserve"> de adapters y cargador de adapters tienen la misión de solucionar el problema de migrar </w:t>
      </w:r>
      <w:r w:rsidR="00C04DB1">
        <w:rPr>
          <w:rFonts w:asciiTheme="minorHAnsi" w:hAnsiTheme="minorHAnsi" w:cstheme="minorHAnsi"/>
        </w:rPr>
        <w:t>una aplicación ya codificada</w:t>
      </w:r>
      <w:r>
        <w:rPr>
          <w:rFonts w:asciiTheme="minorHAnsi" w:hAnsiTheme="minorHAnsi" w:cstheme="minorHAnsi"/>
        </w:rPr>
        <w:t>.</w:t>
      </w:r>
      <w:r w:rsidR="00461213">
        <w:rPr>
          <w:rFonts w:asciiTheme="minorHAnsi" w:hAnsiTheme="minorHAnsi" w:cstheme="minorHAnsi"/>
        </w:rPr>
        <w:t xml:space="preserve"> El módulo de adapters se compone de diversos adaptadores, cada uno de los cuales hace de puente entre una herramienta particular (API de un proveedor, otro framework, </w:t>
      </w:r>
      <w:r w:rsidR="00101B5E">
        <w:rPr>
          <w:rFonts w:asciiTheme="minorHAnsi" w:hAnsiTheme="minorHAnsi" w:cstheme="minorHAnsi"/>
        </w:rPr>
        <w:t>etc.</w:t>
      </w:r>
      <w:r w:rsidR="00461213">
        <w:rPr>
          <w:rFonts w:asciiTheme="minorHAnsi" w:hAnsiTheme="minorHAnsi" w:cstheme="minorHAnsi"/>
        </w:rPr>
        <w:t xml:space="preserve">) y el módulo de abstracción de servicios de nuestra plataforma. Por último, el modulo cargador de adapters será el encargado de inyectar </w:t>
      </w:r>
      <w:r w:rsidR="00C04DB1">
        <w:rPr>
          <w:rFonts w:asciiTheme="minorHAnsi" w:hAnsiTheme="minorHAnsi" w:cstheme="minorHAnsi"/>
        </w:rPr>
        <w:t>las invocaciones necesarias</w:t>
      </w:r>
      <w:r w:rsidR="00461213">
        <w:rPr>
          <w:rFonts w:asciiTheme="minorHAnsi" w:hAnsiTheme="minorHAnsi" w:cstheme="minorHAnsi"/>
        </w:rPr>
        <w:t xml:space="preserve"> en la aplicación del usuario de manera transparente</w:t>
      </w:r>
      <w:r w:rsidR="00C04DB1">
        <w:rPr>
          <w:rFonts w:asciiTheme="minorHAnsi" w:hAnsiTheme="minorHAnsi" w:cstheme="minorHAnsi"/>
        </w:rPr>
        <w:t xml:space="preserve"> haciendo uso de los adapters</w:t>
      </w:r>
      <w:r w:rsidR="00461213">
        <w:rPr>
          <w:rFonts w:asciiTheme="minorHAnsi" w:hAnsiTheme="minorHAnsi" w:cstheme="minorHAnsi"/>
        </w:rPr>
        <w:t xml:space="preserve">. Cada módulo se analizara en detalle </w:t>
      </w:r>
      <w:r w:rsidR="00D3305A" w:rsidRPr="00D3305A">
        <w:rPr>
          <w:rFonts w:asciiTheme="minorHAnsi" w:hAnsiTheme="minorHAnsi" w:cstheme="minorHAnsi"/>
        </w:rPr>
        <w:t>a continuación.</w:t>
      </w:r>
    </w:p>
    <w:p w:rsidR="00D3305A" w:rsidRPr="00D3305A" w:rsidRDefault="00D3305A" w:rsidP="00D3305A">
      <w:pPr>
        <w:jc w:val="both"/>
        <w:rPr>
          <w:rFonts w:asciiTheme="minorHAnsi" w:hAnsiTheme="minorHAnsi" w:cstheme="minorHAnsi"/>
        </w:rPr>
      </w:pP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14:anchorId="0FE01B21" wp14:editId="237D72BE">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2.3</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Por cada tipo de servicio el usuario debe poder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w:t>
      </w:r>
      <w:smartTag w:uri="urn:schemas-microsoft-com:office:smarttags" w:element="PersonName">
        <w:smartTagPr>
          <w:attr w:name="ProductID" w:val="La Figura"/>
        </w:smartTagPr>
        <w:r w:rsidRPr="00D3305A">
          <w:rPr>
            <w:rFonts w:asciiTheme="minorHAnsi" w:hAnsiTheme="minorHAnsi" w:cstheme="minorHAnsi"/>
          </w:rPr>
          <w:t xml:space="preserve">La </w:t>
        </w:r>
        <w:r w:rsidRPr="003C09A7">
          <w:rPr>
            <w:rFonts w:asciiTheme="minorHAnsi" w:hAnsiTheme="minorHAnsi" w:cstheme="minorHAnsi"/>
            <w:b/>
          </w:rPr>
          <w:t>Figura</w:t>
        </w:r>
      </w:smartTag>
      <w:r w:rsidRPr="003C09A7">
        <w:rPr>
          <w:rFonts w:asciiTheme="minorHAnsi" w:hAnsiTheme="minorHAnsi" w:cstheme="minorHAnsi"/>
          <w:b/>
        </w:rPr>
        <w:t xml:space="preserve"> 2.3</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deben contener todos los métodos requeridos para la utilización del tipo de servicio que se está tratando. Por ejemplo, para implementar un servicio de almacenamiento la interface genérica </w:t>
      </w:r>
      <w:r w:rsidR="003C09A7">
        <w:rPr>
          <w:rFonts w:asciiTheme="minorHAnsi" w:hAnsiTheme="minorHAnsi" w:cstheme="minorHAnsi"/>
        </w:rPr>
        <w:t>debería c</w:t>
      </w:r>
      <w:r w:rsidRPr="00D3305A">
        <w:rPr>
          <w:rFonts w:asciiTheme="minorHAnsi" w:hAnsiTheme="minorHAnsi" w:cstheme="minorHAnsi"/>
        </w:rPr>
        <w:t xml:space="preserve">ontener métodos para subir, bajar, eliminar y copiar archivos. </w:t>
      </w:r>
      <w:r w:rsidR="00434277">
        <w:rPr>
          <w:rFonts w:asciiTheme="minorHAnsi" w:hAnsiTheme="minorHAnsi" w:cstheme="minorHAnsi"/>
        </w:rPr>
        <w:t>Contar con estas interfaces</w:t>
      </w:r>
      <w:r w:rsidRPr="00D3305A">
        <w:rPr>
          <w:rFonts w:asciiTheme="minorHAnsi" w:hAnsiTheme="minorHAnsi" w:cstheme="minorHAnsi"/>
        </w:rPr>
        <w:t xml:space="preserve">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3C09A7">
        <w:rPr>
          <w:rFonts w:asciiTheme="minorHAnsi" w:hAnsiTheme="minorHAnsi" w:cstheme="minorHAnsi"/>
        </w:rPr>
        <w:t>.</w:t>
      </w:r>
    </w:p>
    <w:p w:rsidR="00E8303F" w:rsidRDefault="00E8303F" w:rsidP="00D3305A">
      <w:pPr>
        <w:jc w:val="both"/>
        <w:rPr>
          <w:rFonts w:asciiTheme="minorHAnsi" w:hAnsiTheme="minorHAnsi" w:cstheme="minorHAnsi"/>
        </w:rPr>
      </w:pPr>
      <w:r>
        <w:rPr>
          <w:rFonts w:asciiTheme="minorHAnsi" w:hAnsiTheme="minorHAnsi" w:cstheme="minorHAnsi"/>
        </w:rPr>
        <w:lastRenderedPageBreak/>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igura 2.4</w:t>
      </w:r>
      <w:r w:rsidRPr="00D3305A">
        <w:rPr>
          <w:rFonts w:asciiTheme="minorHAnsi" w:hAnsiTheme="minorHAnsi" w:cstheme="minorHAnsi"/>
        </w:rPr>
        <w:t xml:space="preserve"> </w:t>
      </w:r>
      <w:r>
        <w:rPr>
          <w:rFonts w:asciiTheme="minorHAnsi" w:hAnsiTheme="minorHAnsi" w:cstheme="minorHAnsi"/>
        </w:rPr>
        <w:t>presenta como serí</w:t>
      </w:r>
      <w:r>
        <w:rPr>
          <w:rFonts w:asciiTheme="minorHAnsi" w:hAnsiTheme="minorHAnsi" w:cstheme="minorHAnsi"/>
        </w:rPr>
        <w:t>a la nueva estructura de la aplicación si se implementaran las mejoras del módulo de abstracción de servicios</w:t>
      </w:r>
      <w:r>
        <w:rPr>
          <w:rFonts w:asciiTheme="minorHAnsi" w:hAnsiTheme="minorHAnsi" w:cstheme="minorHAnsi"/>
        </w:rPr>
        <w:t xml:space="preserve"> y sus interfaces comunes.</w:t>
      </w:r>
    </w:p>
    <w:p w:rsidR="00E8303F" w:rsidRDefault="00E8303F" w:rsidP="00D3305A">
      <w:pPr>
        <w:jc w:val="both"/>
        <w:rPr>
          <w:rFonts w:asciiTheme="minorHAnsi" w:hAnsiTheme="minorHAnsi" w:cstheme="minorHAnsi"/>
        </w:rPr>
      </w:pPr>
      <w:r>
        <w:rPr>
          <w:rFonts w:asciiTheme="minorHAnsi" w:hAnsiTheme="minorHAnsi" w:cstheme="minorHAnsi"/>
        </w:rPr>
        <w:t xml:space="preserve"> </w:t>
      </w:r>
    </w:p>
    <w:p w:rsidR="003C09A7" w:rsidRPr="00D3305A" w:rsidRDefault="00A41759" w:rsidP="00447A9C">
      <w:pPr>
        <w:jc w:val="center"/>
        <w:rPr>
          <w:rFonts w:asciiTheme="minorHAnsi" w:hAnsiTheme="minorHAnsi" w:cstheme="minorHAnsi"/>
        </w:rPr>
      </w:pPr>
      <w:bookmarkStart w:id="0" w:name="_GoBack"/>
      <w:r>
        <w:rPr>
          <w:rFonts w:asciiTheme="minorHAnsi" w:hAnsiTheme="minorHAnsi" w:cstheme="minorHAnsi"/>
          <w:noProof/>
          <w:lang w:eastAsia="es-AR"/>
        </w:rPr>
        <w:drawing>
          <wp:inline distT="0" distB="0" distL="0" distR="0">
            <wp:extent cx="5939790" cy="5367020"/>
            <wp:effectExtent l="0" t="0" r="3810" b="5080"/>
            <wp:docPr id="5" name="Picture 5" descr="D:\Tesis\aether\trunk\docs\Grafico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aether\trunk\docs\Graficos\Enfoque-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bookmarkEnd w:id="0"/>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2.4</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Como se puede apreciar, se elimina la dependencia con cualquier API específica, que ahora son encapsuladas detrás de las interfaces de servicios del framework. A partir de este momento el desarrollador puede intercambiar la implementación específica del servicio que esté utilizando sin necesidad de mayores cambios en el código de la aplicación.</w:t>
      </w:r>
      <w:r w:rsidR="004A4FF9">
        <w:rPr>
          <w:rFonts w:asciiTheme="minorHAnsi" w:hAnsiTheme="minorHAnsi" w:cstheme="minorHAnsi"/>
        </w:rPr>
        <w:t xml:space="preserve"> Por ejemplo, si el </w:t>
      </w:r>
      <w:r w:rsidR="00E36F18">
        <w:rPr>
          <w:rFonts w:asciiTheme="minorHAnsi" w:hAnsiTheme="minorHAnsi" w:cstheme="minorHAnsi"/>
        </w:rPr>
        <w:t xml:space="preserve">desarrollador </w:t>
      </w:r>
      <w:r w:rsidR="004A4FF9">
        <w:rPr>
          <w:rFonts w:asciiTheme="minorHAnsi" w:hAnsiTheme="minorHAnsi" w:cstheme="minorHAnsi"/>
        </w:rPr>
        <w:t>implement</w:t>
      </w:r>
      <w:r w:rsidR="00E36F18">
        <w:rPr>
          <w:rFonts w:asciiTheme="minorHAnsi" w:hAnsiTheme="minorHAnsi" w:cstheme="minorHAnsi"/>
        </w:rPr>
        <w:t>ó</w:t>
      </w:r>
      <w:r w:rsidR="004A4FF9">
        <w:rPr>
          <w:rFonts w:asciiTheme="minorHAnsi" w:hAnsiTheme="minorHAnsi" w:cstheme="minorHAnsi"/>
        </w:rPr>
        <w:t xml:space="preserve"> la aplicación con Amazon S3</w:t>
      </w:r>
      <w:r w:rsidR="00E36F18">
        <w:rPr>
          <w:rFonts w:asciiTheme="minorHAnsi" w:hAnsiTheme="minorHAnsi" w:cstheme="minorHAnsi"/>
        </w:rPr>
        <w:t xml:space="preserve"> como sigue: </w:t>
      </w:r>
    </w:p>
    <w:p w:rsidR="00E36F18" w:rsidRDefault="00E36F18" w:rsidP="003C09A7">
      <w:pPr>
        <w:jc w:val="both"/>
        <w:rPr>
          <w:rFonts w:asciiTheme="minorHAnsi" w:hAnsiTheme="minorHAnsi" w:cstheme="minorHAnsi"/>
        </w:rPr>
      </w:pPr>
    </w:p>
    <w:p w:rsidR="004A4FF9" w:rsidRDefault="004A4FF9" w:rsidP="003C09A7">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extent cx="5947576" cy="1403985"/>
                <wp:effectExtent l="0" t="0" r="15240" b="273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1403985"/>
                        </a:xfrm>
                        <a:prstGeom prst="rect">
                          <a:avLst/>
                        </a:prstGeom>
                        <a:solidFill>
                          <a:srgbClr val="FFFFFF"/>
                        </a:solidFill>
                        <a:ln w="9525">
                          <a:solidFill>
                            <a:srgbClr val="000000"/>
                          </a:solidFill>
                          <a:miter lim="800000"/>
                          <a:headEnd/>
                          <a:tailEnd/>
                        </a:ln>
                      </wps:spPr>
                      <wps:txbx>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AmazonS3Service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E43833"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 xml:space="preserve">List archivos </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upload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file</w:t>
                            </w:r>
                            <w:r w:rsidRPr="00E43833">
                              <w:rPr>
                                <w:rFonts w:ascii="Courier New" w:hAnsi="Courier New" w:cs="Courier New"/>
                                <w:b/>
                                <w:bCs/>
                                <w:color w:val="000080"/>
                                <w:sz w:val="20"/>
                                <w:szCs w:val="20"/>
                                <w:highlight w:val="white"/>
                                <w:lang w:val="en-US"/>
                              </w:rPr>
                              <w:t>)</w:t>
                            </w:r>
                          </w:p>
                          <w:p w:rsidR="004A4FF9" w:rsidRPr="00E43833"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b/>
                                <w:bCs/>
                                <w:color w:val="0000FF"/>
                                <w:sz w:val="20"/>
                                <w:szCs w:val="20"/>
                                <w:highlight w:val="white"/>
                                <w:lang w:val="en-US"/>
                              </w:rPr>
                              <w:t>for</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archivos</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w:t>
                            </w:r>
                            <w:r w:rsidRPr="00E43833">
                              <w:rPr>
                                <w:rFonts w:ascii="Courier New" w:hAnsi="Courier New" w:cs="Courier New"/>
                                <w:b/>
                                <w:bCs/>
                                <w:color w:val="000080"/>
                                <w:sz w:val="20"/>
                                <w:szCs w:val="20"/>
                                <w:highlight w:val="white"/>
                                <w:lang w:val="en-US"/>
                              </w:rPr>
                              <w:t>{</w:t>
                            </w:r>
                          </w:p>
                          <w:p w:rsidR="004A4FF9" w:rsidRPr="00E43833" w:rsidRDefault="004A4FF9" w:rsidP="004A4FF9">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ab/>
                              <w:t>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download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gramStart"/>
                      <w:r>
                        <w:rPr>
                          <w:rFonts w:ascii="Courier New" w:hAnsi="Courier New" w:cs="Courier New"/>
                          <w:sz w:val="20"/>
                          <w:szCs w:val="20"/>
                          <w:highlight w:val="white"/>
                        </w:rPr>
                        <w:t>AmazonS3Service</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setAwsAccessKey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setAwsSecretKey</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anchorlock/>
              </v:shape>
            </w:pict>
          </mc:Fallback>
        </mc:AlternateContent>
      </w:r>
    </w:p>
    <w:p w:rsidR="004A4FF9" w:rsidRDefault="00E36F18" w:rsidP="003C09A7">
      <w:pPr>
        <w:jc w:val="both"/>
        <w:rPr>
          <w:rFonts w:asciiTheme="minorHAnsi" w:hAnsiTheme="minorHAnsi" w:cstheme="minorHAnsi"/>
        </w:rPr>
      </w:pPr>
      <w:r>
        <w:rPr>
          <w:rFonts w:asciiTheme="minorHAnsi" w:hAnsiTheme="minorHAnsi" w:cstheme="minorHAnsi"/>
        </w:rPr>
        <w:t xml:space="preserve">Una hipotética migración a Google Storage resultaría en el código siguiente: </w:t>
      </w:r>
    </w:p>
    <w:p w:rsidR="00E36F18" w:rsidRDefault="00E36F18" w:rsidP="003C09A7">
      <w:pPr>
        <w:jc w:val="both"/>
        <w:rPr>
          <w:rFonts w:asciiTheme="minorHAnsi" w:hAnsiTheme="minorHAnsi" w:cstheme="minorHAnsi"/>
        </w:rPr>
      </w:pPr>
    </w:p>
    <w:p w:rsidR="00E36F18" w:rsidRDefault="00E36F18" w:rsidP="003C09A7">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7C6B1AE2" wp14:editId="33F35C25">
                <wp:extent cx="5943600" cy="4475786"/>
                <wp:effectExtent l="0" t="0" r="19050" b="171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5786"/>
                        </a:xfrm>
                        <a:prstGeom prst="rect">
                          <a:avLst/>
                        </a:prstGeom>
                        <a:solidFill>
                          <a:srgbClr val="FFFFFF"/>
                        </a:solidFill>
                        <a:ln w="9525">
                          <a:solidFill>
                            <a:srgbClr val="000000"/>
                          </a:solidFill>
                          <a:miter lim="800000"/>
                          <a:headEnd/>
                          <a:tailEnd/>
                        </a:ln>
                      </wps:spPr>
                      <wps:txbx>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GoogleStorageService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E43833" w:rsidRDefault="00E36F18" w:rsidP="00E36F18">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 xml:space="preserve">List archivos </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upload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file</w:t>
                            </w:r>
                            <w:r w:rsidRPr="00E43833">
                              <w:rPr>
                                <w:rFonts w:ascii="Courier New" w:hAnsi="Courier New" w:cs="Courier New"/>
                                <w:b/>
                                <w:bCs/>
                                <w:color w:val="000080"/>
                                <w:sz w:val="20"/>
                                <w:szCs w:val="20"/>
                                <w:highlight w:val="white"/>
                                <w:lang w:val="en-US"/>
                              </w:rPr>
                              <w:t>)</w:t>
                            </w:r>
                          </w:p>
                          <w:p w:rsidR="00E36F18" w:rsidRPr="00E43833" w:rsidRDefault="00E36F18" w:rsidP="00E36F18">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b/>
                                <w:bCs/>
                                <w:color w:val="0000FF"/>
                                <w:sz w:val="20"/>
                                <w:szCs w:val="20"/>
                                <w:highlight w:val="white"/>
                                <w:lang w:val="en-US"/>
                              </w:rPr>
                              <w:t>for</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archivos</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w:t>
                            </w:r>
                            <w:r w:rsidRPr="00E43833">
                              <w:rPr>
                                <w:rFonts w:ascii="Courier New" w:hAnsi="Courier New" w:cs="Courier New"/>
                                <w:b/>
                                <w:bCs/>
                                <w:color w:val="000080"/>
                                <w:sz w:val="20"/>
                                <w:szCs w:val="20"/>
                                <w:highlight w:val="white"/>
                                <w:lang w:val="en-US"/>
                              </w:rPr>
                              <w:t>{</w:t>
                            </w:r>
                          </w:p>
                          <w:p w:rsidR="00E36F18" w:rsidRPr="00E43833" w:rsidRDefault="00E36F18" w:rsidP="00E36F18">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ab/>
                              <w:t>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download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68pt;height:3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GoogleStorageService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setUsername</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setPassword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E36F18" w:rsidRDefault="00E36F18" w:rsidP="00E36F18">
                      <w:pPr>
                        <w:jc w:val="both"/>
                      </w:pPr>
                      <w:r>
                        <w:rPr>
                          <w:rFonts w:ascii="Courier New" w:hAnsi="Courier New" w:cs="Courier New"/>
                          <w:b/>
                          <w:bCs/>
                          <w:color w:val="000080"/>
                          <w:sz w:val="20"/>
                          <w:szCs w:val="20"/>
                          <w:highlight w:val="white"/>
                        </w:rPr>
                        <w:t>}</w:t>
                      </w:r>
                    </w:p>
                  </w:txbxContent>
                </v:textbox>
                <w10:anchorlock/>
              </v:shape>
            </w:pict>
          </mc:Fallback>
        </mc:AlternateContent>
      </w:r>
    </w:p>
    <w:p w:rsidR="00E36F18" w:rsidRDefault="00E36F18" w:rsidP="003C09A7">
      <w:pPr>
        <w:jc w:val="both"/>
        <w:rPr>
          <w:rFonts w:asciiTheme="minorHAnsi" w:hAnsiTheme="minorHAnsi" w:cstheme="minorHAnsi"/>
        </w:rPr>
      </w:pPr>
    </w:p>
    <w:p w:rsidR="00D3305A" w:rsidRPr="00D3305A" w:rsidRDefault="00E36F18" w:rsidP="00D3305A">
      <w:pPr>
        <w:jc w:val="both"/>
        <w:rPr>
          <w:rFonts w:asciiTheme="minorHAnsi" w:hAnsiTheme="minorHAnsi" w:cstheme="minorHAnsi"/>
        </w:rPr>
      </w:pPr>
      <w:r>
        <w:rPr>
          <w:rFonts w:asciiTheme="minorHAnsi" w:hAnsiTheme="minorHAnsi" w:cstheme="minorHAnsi"/>
        </w:rPr>
        <w:t>Como ilustra el ejemplo, y</w:t>
      </w:r>
      <w:r w:rsidR="003C09A7" w:rsidRPr="00D3305A">
        <w:rPr>
          <w:rFonts w:asciiTheme="minorHAnsi" w:hAnsiTheme="minorHAnsi" w:cstheme="minorHAnsi"/>
        </w:rPr>
        <w:t xml:space="preserve">a se ha podido eliminar el problema del cambio entre proveedores, pero </w:t>
      </w:r>
      <w:r>
        <w:rPr>
          <w:rFonts w:asciiTheme="minorHAnsi" w:hAnsiTheme="minorHAnsi" w:cstheme="minorHAnsi"/>
        </w:rPr>
        <w:t xml:space="preserve">se puede ver que la configuración de cada servicio concreto se debe realizar por código sin </w:t>
      </w:r>
      <w:r w:rsidR="004E194D">
        <w:rPr>
          <w:rFonts w:asciiTheme="minorHAnsi" w:hAnsiTheme="minorHAnsi" w:cstheme="minorHAnsi"/>
        </w:rPr>
        <w:t>ningún</w:t>
      </w:r>
      <w:r>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factories y builders.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donde “tipo” se refiere al tipo de servicio e implementación se refiere al servic</w:t>
      </w:r>
      <w:r>
        <w:rPr>
          <w:rFonts w:asciiTheme="minorHAnsi" w:hAnsiTheme="minorHAnsi" w:cstheme="minorHAnsi"/>
        </w:rPr>
        <w:t xml:space="preserve">io concreto que lo implementa. </w:t>
      </w:r>
      <w:r w:rsidR="00D3305A" w:rsidRPr="00D3305A">
        <w:rPr>
          <w:rFonts w:asciiTheme="minorHAnsi" w:hAnsiTheme="minorHAnsi" w:cstheme="minorHAnsi"/>
        </w:rPr>
        <w:t xml:space="preserve">La idea de este punto de acceso se ve reflejada en </w:t>
      </w:r>
      <w:smartTag w:uri="urn:schemas-microsoft-com:office:smarttags" w:element="PersonName">
        <w:smartTagPr>
          <w:attr w:name="ProductID" w:val="La Figura"/>
        </w:smartTagPr>
        <w:r w:rsidR="00D3305A" w:rsidRPr="00D3305A">
          <w:rPr>
            <w:rFonts w:asciiTheme="minorHAnsi" w:hAnsiTheme="minorHAnsi" w:cstheme="minorHAnsi"/>
          </w:rPr>
          <w:t xml:space="preserve">la </w:t>
        </w:r>
        <w:r w:rsidR="00D3305A" w:rsidRPr="00E36F18">
          <w:rPr>
            <w:rFonts w:asciiTheme="minorHAnsi" w:hAnsiTheme="minorHAnsi" w:cstheme="minorHAnsi"/>
            <w:b/>
          </w:rPr>
          <w:t>Figura</w:t>
        </w:r>
      </w:smartTag>
      <w:r w:rsidR="00D3305A" w:rsidRPr="00E36F18">
        <w:rPr>
          <w:rFonts w:asciiTheme="minorHAnsi" w:hAnsiTheme="minorHAnsi" w:cstheme="minorHAnsi"/>
          <w:b/>
        </w:rPr>
        <w:t xml:space="preserve"> 2.5</w:t>
      </w:r>
      <w:r w:rsidR="00D3305A" w:rsidRPr="00D3305A">
        <w:rPr>
          <w:rFonts w:asciiTheme="minorHAnsi" w:hAnsiTheme="minorHAnsi" w:cstheme="minorHAnsi"/>
        </w:rPr>
        <w:t xml:space="preserve">. </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eastAsia="Tahoma" w:hAnsiTheme="minorHAnsi" w:cstheme="minorHAnsi"/>
          <w:noProof/>
          <w:sz w:val="72"/>
          <w:szCs w:val="72"/>
          <w:lang w:eastAsia="es-AR"/>
        </w:rPr>
        <w:lastRenderedPageBreak/>
        <w:drawing>
          <wp:inline distT="0" distB="0" distL="0" distR="0" wp14:anchorId="50D74543" wp14:editId="6D88EB5C">
            <wp:extent cx="52959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2.5 (Construcción de un servicio)</w:t>
      </w:r>
    </w:p>
    <w:p w:rsidR="00D3305A" w:rsidRPr="00D3305A" w:rsidRDefault="00D3305A" w:rsidP="00D3305A">
      <w:pPr>
        <w:jc w:val="both"/>
        <w:rPr>
          <w:rFonts w:asciiTheme="minorHAnsi" w:hAnsiTheme="minorHAnsi" w:cstheme="minorHAnsi"/>
          <w:b/>
        </w:rPr>
      </w:pPr>
    </w:p>
    <w:p w:rsidR="00D3305A" w:rsidRDefault="00D3305A" w:rsidP="00E36F18">
      <w:pPr>
        <w:jc w:val="both"/>
        <w:rPr>
          <w:rFonts w:asciiTheme="minorHAnsi" w:hAnsiTheme="minorHAnsi" w:cstheme="minorHAnsi"/>
        </w:rPr>
      </w:pPr>
      <w:r w:rsidRPr="00D3305A">
        <w:rPr>
          <w:rFonts w:asciiTheme="minorHAnsi" w:hAnsiTheme="minorHAnsi" w:cstheme="minorHAnsi"/>
        </w:rPr>
        <w:t xml:space="preserve">Como se puede apreciar el código del usuario realizaría un pedido al factory especificando el tipo de servicio y el proveedor del mismo. El factory debe entonces construir el servicio concreto con el builder indicado y devolverlo al llamador. Es </w:t>
      </w:r>
      <w:r w:rsidR="00E36F18">
        <w:rPr>
          <w:rFonts w:asciiTheme="minorHAnsi" w:hAnsiTheme="minorHAnsi" w:cstheme="minorHAnsi"/>
        </w:rPr>
        <w:t xml:space="preserve">útil </w:t>
      </w:r>
      <w:r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514AFE" w:rsidP="00E36F18">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3BFAD847" wp14:editId="2147E4DA">
                <wp:extent cx="5943600" cy="2136140"/>
                <wp:effectExtent l="0" t="0" r="19050" b="1651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color w:val="0000FF"/>
                                <w:sz w:val="20"/>
                                <w:szCs w:val="20"/>
                                <w:highlight w:val="white"/>
                                <w:lang w:val="en-US"/>
                              </w:rPr>
                              <w:t>&lt;Services&gt;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&lt;storageService</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class</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"GoogleStorageService"</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&lt;parameter</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key</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"googleStorageAccessKey"</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value</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&lt;parameter</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key</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"googleStorageSecretKey"</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value</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&lt;/storageService&gt;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&lt;storageService</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class</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"S3StorageService"</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&lt;parameter</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key</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"s3AccessKey"</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value</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&lt;parameter</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key</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"s3SecretKey"</w:t>
                            </w:r>
                            <w:r w:rsidRPr="00E43833">
                              <w:rPr>
                                <w:rFonts w:ascii="Courier New" w:hAnsi="Courier New" w:cs="Courier New"/>
                                <w:sz w:val="20"/>
                                <w:szCs w:val="20"/>
                                <w:highlight w:val="white"/>
                                <w:lang w:val="en-US"/>
                              </w:rPr>
                              <w:t xml:space="preserve"> </w:t>
                            </w:r>
                            <w:r w:rsidRPr="00E43833">
                              <w:rPr>
                                <w:rFonts w:ascii="Courier New" w:hAnsi="Courier New" w:cs="Courier New"/>
                                <w:color w:val="FF0000"/>
                                <w:sz w:val="20"/>
                                <w:szCs w:val="20"/>
                                <w:highlight w:val="white"/>
                                <w:lang w:val="en-US"/>
                              </w:rPr>
                              <w:t>value</w:t>
                            </w:r>
                            <w:r w:rsidRPr="00E43833">
                              <w:rPr>
                                <w:rFonts w:ascii="Courier New" w:hAnsi="Courier New" w:cs="Courier New"/>
                                <w:sz w:val="20"/>
                                <w:szCs w:val="20"/>
                                <w:highlight w:val="white"/>
                                <w:lang w:val="en-US"/>
                              </w:rPr>
                              <w:t>=</w:t>
                            </w:r>
                            <w:r w:rsidRPr="00E43833">
                              <w:rPr>
                                <w:rFonts w:ascii="Courier New" w:hAnsi="Courier New" w:cs="Courier New"/>
                                <w:b/>
                                <w:bCs/>
                                <w:color w:val="8000FF"/>
                                <w:sz w:val="20"/>
                                <w:szCs w:val="20"/>
                                <w:highlight w:val="white"/>
                                <w:lang w:val="en-US"/>
                              </w:rPr>
                              <w:t>""</w:t>
                            </w:r>
                            <w:r w:rsidRPr="00E43833">
                              <w:rPr>
                                <w:rFonts w:ascii="Courier New" w:hAnsi="Courier New" w:cs="Courier New"/>
                                <w:color w:val="0000FF"/>
                                <w:sz w:val="20"/>
                                <w:szCs w:val="20"/>
                                <w:highlight w:val="white"/>
                                <w:lang w:val="en-US"/>
                              </w:rPr>
                              <w:t>/&gt;</w:t>
                            </w:r>
                          </w:p>
                          <w:p w:rsidR="00514AFE" w:rsidRPr="00E43833" w:rsidRDefault="00514AFE" w:rsidP="00514AF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&lt;/storageService&gt;</w:t>
                            </w:r>
                          </w:p>
                          <w:p w:rsidR="00514AFE" w:rsidRDefault="00514AFE" w:rsidP="00514AFE">
                            <w:pPr>
                              <w:jc w:val="both"/>
                            </w:pPr>
                            <w:r>
                              <w:rPr>
                                <w:rFonts w:ascii="Courier New" w:hAnsi="Courier New" w:cs="Courier New"/>
                                <w:color w:val="0000FF"/>
                                <w:sz w:val="20"/>
                                <w:szCs w:val="20"/>
                                <w:highlight w:val="white"/>
                              </w:rPr>
                              <w:t>&lt;/Services&gt;</w:t>
                            </w:r>
                          </w:p>
                        </w:txbxContent>
                      </wps:txbx>
                      <wps:bodyPr rot="0" vert="horz" wrap="square" lIns="91440" tIns="45720" rIns="91440" bIns="45720" anchor="t" anchorCtr="0">
                        <a:spAutoFit/>
                      </wps:bodyPr>
                    </wps:wsp>
                  </a:graphicData>
                </a:graphic>
              </wp:inline>
            </w:drawing>
          </mc:Choice>
          <mc:Fallback>
            <w:pict>
              <v:shape id="_x0000_s1028"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GoogleStorageService</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googleStorageAccessKey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googleStorageSecretKey</w:t>
                      </w:r>
                      <w:proofErr w:type="spellEnd"/>
                      <w:r>
                        <w:rPr>
                          <w:rFonts w:ascii="Courier New" w:hAnsi="Courier New" w:cs="Courier New"/>
                          <w:b/>
                          <w:bCs/>
                          <w:color w:val="8000FF"/>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storageService</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class</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"S3StorageService"</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"s3AccessKey"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parameter</w:t>
                      </w:r>
                      <w:proofErr w:type="spellEnd"/>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key</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"s3SecretKey"</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14AFE" w:rsidRDefault="00514AFE" w:rsidP="00514AF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storageService</w:t>
                      </w:r>
                      <w:proofErr w:type="spellEnd"/>
                      <w:proofErr w:type="gramEnd"/>
                      <w:r>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Services</w:t>
                      </w:r>
                      <w:proofErr w:type="spellEnd"/>
                      <w:r>
                        <w:rPr>
                          <w:rFonts w:ascii="Courier New" w:hAnsi="Courier New" w:cs="Courier New"/>
                          <w:color w:val="0000FF"/>
                          <w:sz w:val="20"/>
                          <w:szCs w:val="20"/>
                          <w:highlight w:val="white"/>
                        </w:rPr>
                        <w:t>&gt;</w:t>
                      </w:r>
                    </w:p>
                  </w:txbxContent>
                </v:textbox>
                <w10:anchorlock/>
              </v:shape>
            </w:pict>
          </mc:Fallback>
        </mc:AlternateConten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w:lastRenderedPageBreak/>
        <mc:AlternateContent>
          <mc:Choice Requires="wps">
            <w:drawing>
              <wp:inline distT="0" distB="0" distL="0" distR="0" wp14:anchorId="0E533A78" wp14:editId="29F6BC57">
                <wp:extent cx="5943600" cy="2136140"/>
                <wp:effectExtent l="0" t="0" r="19050" b="1651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Factory.getService</w:t>
                            </w:r>
                            <w:r>
                              <w:rPr>
                                <w:rFonts w:ascii="Courier New" w:hAnsi="Courier New" w:cs="Courier New"/>
                                <w:b/>
                                <w:bCs/>
                                <w:color w:val="000080"/>
                                <w:sz w:val="20"/>
                                <w:szCs w:val="20"/>
                                <w:highlight w:val="white"/>
                              </w:rPr>
                              <w:t>(“Storage”, “S3”)</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Pr="00E43833"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b/>
                                <w:bCs/>
                                <w:color w:val="0000FF"/>
                                <w:sz w:val="20"/>
                                <w:szCs w:val="20"/>
                                <w:highlight w:val="white"/>
                                <w:lang w:val="en-US"/>
                              </w:rPr>
                              <w:t>for</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archivos</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w:t>
                            </w:r>
                            <w:r w:rsidRPr="00E43833">
                              <w:rPr>
                                <w:rFonts w:ascii="Courier New" w:hAnsi="Courier New" w:cs="Courier New"/>
                                <w:b/>
                                <w:bCs/>
                                <w:color w:val="000080"/>
                                <w:sz w:val="20"/>
                                <w:szCs w:val="20"/>
                                <w:highlight w:val="white"/>
                                <w:lang w:val="en-US"/>
                              </w:rPr>
                              <w:t>{</w:t>
                            </w:r>
                          </w:p>
                          <w:p w:rsidR="00514AFE" w:rsidRPr="00E43833"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ab/>
                              <w:t>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download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29"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“S3”</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514AFE" w:rsidP="00514AFE">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0E533A78" wp14:editId="29F6BC57">
                <wp:extent cx="5943600" cy="2136140"/>
                <wp:effectExtent l="0" t="0" r="19050" b="1651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StorageInterface service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Factory.getService</w:t>
                            </w:r>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List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r>
                              <w:rPr>
                                <w:rFonts w:ascii="Courier New" w:hAnsi="Courier New" w:cs="Courier New"/>
                                <w:b/>
                                <w:bCs/>
                                <w:color w:val="000080"/>
                                <w:sz w:val="20"/>
                                <w:szCs w:val="20"/>
                                <w:highlight w:val="white"/>
                              </w:rPr>
                              <w:t>(</w:t>
                            </w:r>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Pr="00E43833"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b/>
                                <w:bCs/>
                                <w:color w:val="0000FF"/>
                                <w:sz w:val="20"/>
                                <w:szCs w:val="20"/>
                                <w:highlight w:val="white"/>
                                <w:lang w:val="en-US"/>
                              </w:rPr>
                              <w:t>for</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archivos</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 xml:space="preserve"> </w:t>
                            </w:r>
                            <w:r w:rsidRPr="00E43833">
                              <w:rPr>
                                <w:rFonts w:ascii="Courier New" w:hAnsi="Courier New" w:cs="Courier New"/>
                                <w:b/>
                                <w:bCs/>
                                <w:color w:val="000080"/>
                                <w:sz w:val="20"/>
                                <w:szCs w:val="20"/>
                                <w:highlight w:val="white"/>
                                <w:lang w:val="en-US"/>
                              </w:rPr>
                              <w:t>{</w:t>
                            </w:r>
                          </w:p>
                          <w:p w:rsidR="00514AFE" w:rsidRPr="00E43833"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E43833">
                              <w:rPr>
                                <w:rFonts w:ascii="Courier New" w:hAnsi="Courier New" w:cs="Courier New"/>
                                <w:sz w:val="20"/>
                                <w:szCs w:val="20"/>
                                <w:highlight w:val="white"/>
                                <w:lang w:val="en-US"/>
                              </w:rPr>
                              <w:tab/>
                              <w:t>service</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download</w:t>
                            </w:r>
                            <w:r w:rsidRPr="00E43833">
                              <w:rPr>
                                <w:rFonts w:ascii="Courier New" w:hAnsi="Courier New" w:cs="Courier New"/>
                                <w:b/>
                                <w:bCs/>
                                <w:color w:val="000080"/>
                                <w:sz w:val="20"/>
                                <w:szCs w:val="20"/>
                                <w:highlight w:val="white"/>
                                <w:lang w:val="en-US"/>
                              </w:rPr>
                              <w:t>(</w:t>
                            </w:r>
                            <w:r w:rsidRPr="00E43833">
                              <w:rPr>
                                <w:rFonts w:ascii="Courier New" w:hAnsi="Courier New" w:cs="Courier New"/>
                                <w:sz w:val="20"/>
                                <w:szCs w:val="20"/>
                                <w:highlight w:val="white"/>
                                <w:lang w:val="en-US"/>
                              </w:rPr>
                              <w:t>archivo</w:t>
                            </w:r>
                            <w:r w:rsidRPr="00E4383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id="_x0000_s1030"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//Instanciación </w:t>
                      </w:r>
                      <w:r>
                        <w:rPr>
                          <w:rFonts w:ascii="Courier New" w:hAnsi="Courier New" w:cs="Courier New"/>
                          <w:color w:val="008000"/>
                          <w:sz w:val="20"/>
                          <w:szCs w:val="20"/>
                          <w:highlight w:val="white"/>
                        </w:rPr>
                        <w:t xml:space="preserve">y configuración </w:t>
                      </w:r>
                      <w:r>
                        <w:rPr>
                          <w:rFonts w:ascii="Courier New" w:hAnsi="Courier New" w:cs="Courier New"/>
                          <w:color w:val="008000"/>
                          <w:sz w:val="20"/>
                          <w:szCs w:val="20"/>
                          <w:highlight w:val="white"/>
                        </w:rPr>
                        <w:t>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StorageInterface</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service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Factory.getService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“Storage”, “Google”)</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List</w:t>
                      </w:r>
                      <w:proofErr w:type="spellEnd"/>
                      <w:r>
                        <w:rPr>
                          <w:rFonts w:ascii="Courier New" w:hAnsi="Courier New" w:cs="Courier New"/>
                          <w:sz w:val="20"/>
                          <w:szCs w:val="20"/>
                          <w:highlight w:val="white"/>
                        </w:rPr>
                        <w:t xml:space="preserve"> archivos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upload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file</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archivos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514AFE" w:rsidRDefault="00514AFE" w:rsidP="00514AFE">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download</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archivo</w:t>
                      </w:r>
                      <w:r>
                        <w:rPr>
                          <w:rFonts w:ascii="Courier New" w:hAnsi="Courier New" w:cs="Courier New"/>
                          <w:b/>
                          <w:bCs/>
                          <w:color w:val="000080"/>
                          <w:sz w:val="20"/>
                          <w:szCs w:val="20"/>
                          <w:highlight w:val="white"/>
                        </w:rPr>
                        <w:t>)</w:t>
                      </w:r>
                    </w:p>
                    <w:p w:rsidR="00514AFE" w:rsidRDefault="00514AFE" w:rsidP="00514AFE">
                      <w:pPr>
                        <w:jc w:val="both"/>
                      </w:pPr>
                      <w:r>
                        <w:rPr>
                          <w:rFonts w:ascii="Courier New" w:hAnsi="Courier New" w:cs="Courier New"/>
                          <w:b/>
                          <w:bCs/>
                          <w:color w:val="000080"/>
                          <w:sz w:val="20"/>
                          <w:szCs w:val="20"/>
                          <w:highlight w:val="white"/>
                        </w:rPr>
                        <w:t>}</w:t>
                      </w:r>
                    </w:p>
                  </w:txbxContent>
                </v:textbox>
                <w10:anchorlock/>
              </v:shape>
            </w:pict>
          </mc:Fallback>
        </mc:AlternateContent>
      </w:r>
    </w:p>
    <w:p w:rsidR="00514AFE" w:rsidRDefault="00514AFE" w:rsidP="00514AFE">
      <w:pPr>
        <w:jc w:val="both"/>
        <w:rPr>
          <w:rFonts w:asciiTheme="minorHAnsi" w:hAnsiTheme="minorHAnsi" w:cstheme="minorHAnsi"/>
        </w:rPr>
      </w:pPr>
    </w:p>
    <w:p w:rsidR="00741ADA" w:rsidRDefault="00506BEB" w:rsidP="004E194D">
      <w:pPr>
        <w:jc w:val="both"/>
        <w:rPr>
          <w:rFonts w:asciiTheme="minorHAnsi" w:hAnsiTheme="minorHAnsi" w:cstheme="minorHAnsi"/>
          <w:color w:val="auto"/>
        </w:rPr>
      </w:pPr>
      <w:r>
        <w:rPr>
          <w:rFonts w:asciiTheme="minorHAnsi" w:hAnsiTheme="minorHAnsi" w:cstheme="minorHAnsi"/>
          <w:color w:val="auto"/>
        </w:rPr>
        <w:t xml:space="preserve">Ya estamos en condiciones de agregar este nuevo mecanismo a Cloud Recorder. Como se puede apreciar en la </w:t>
      </w:r>
      <w:r>
        <w:rPr>
          <w:rFonts w:asciiTheme="minorHAnsi" w:hAnsiTheme="minorHAnsi" w:cstheme="minorHAnsi"/>
          <w:b/>
          <w:color w:val="auto"/>
        </w:rPr>
        <w:t>Figura 2.</w:t>
      </w:r>
      <w:r w:rsidRPr="00506BEB">
        <w:rPr>
          <w:rFonts w:asciiTheme="minorHAnsi" w:hAnsiTheme="minorHAnsi" w:cstheme="minorHAnsi"/>
          <w:b/>
          <w:color w:val="auto"/>
        </w:rPr>
        <w:t>6</w:t>
      </w:r>
      <w:r>
        <w:rPr>
          <w:rFonts w:asciiTheme="minorHAnsi" w:hAnsiTheme="minorHAnsi" w:cstheme="minorHAnsi"/>
          <w:color w:val="auto"/>
        </w:rPr>
        <w:t xml:space="preserve">, </w:t>
      </w:r>
      <w:r w:rsidR="004E194D">
        <w:rPr>
          <w:rFonts w:asciiTheme="minorHAnsi" w:hAnsiTheme="minorHAnsi" w:cstheme="minorHAnsi"/>
          <w:color w:val="auto"/>
        </w:rPr>
        <w:t xml:space="preserve">el desarrollador ya no necesita comunicarse directamente con las implementaciones de cada proveedor. Todo lo referido a instanciación y configuración queda encapsulado en la “Fabrica de servicios” y el XML de configuración que el desarrollador define. </w:t>
      </w:r>
    </w:p>
    <w:p w:rsidR="00D3305A" w:rsidRP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sidR="00A41759">
        <w:rPr>
          <w:rFonts w:asciiTheme="minorHAnsi" w:hAnsiTheme="minorHAnsi" w:cstheme="minorHAnsi"/>
          <w:b/>
          <w:noProof/>
          <w:lang w:eastAsia="es-AR"/>
        </w:rPr>
        <w:drawing>
          <wp:inline distT="0" distB="0" distL="0" distR="0" wp14:anchorId="291FB969" wp14:editId="4118B21C">
            <wp:extent cx="5939790" cy="5073015"/>
            <wp:effectExtent l="0" t="0" r="3810" b="0"/>
            <wp:docPr id="3" name="Picture 3" descr="D:\Tesis\aether\trunk\docs\Grafico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Enfoque-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r w:rsidRPr="00D3305A">
        <w:rPr>
          <w:rFonts w:asciiTheme="minorHAnsi" w:hAnsiTheme="minorHAnsi" w:cstheme="minorHAnsi"/>
          <w:b/>
        </w:rPr>
        <w:t>Figura 2.6</w:t>
      </w:r>
    </w:p>
    <w:p w:rsidR="00C04DB1" w:rsidRDefault="00741ADA" w:rsidP="00D3305A">
      <w:pPr>
        <w:jc w:val="both"/>
        <w:rPr>
          <w:rFonts w:asciiTheme="minorHAnsi" w:hAnsiTheme="minorHAnsi" w:cstheme="minorHAnsi"/>
        </w:rPr>
      </w:pPr>
      <w:r>
        <w:rPr>
          <w:rFonts w:asciiTheme="minorHAnsi" w:hAnsiTheme="minorHAnsi" w:cstheme="minorHAnsi"/>
          <w:color w:val="auto"/>
        </w:rPr>
        <w:t xml:space="preserve">A partir de estas </w:t>
      </w:r>
      <w:r w:rsidR="00101B5E">
        <w:rPr>
          <w:rFonts w:asciiTheme="minorHAnsi" w:hAnsiTheme="minorHAnsi" w:cstheme="minorHAnsi"/>
          <w:color w:val="auto"/>
        </w:rPr>
        <w:t>últimas</w:t>
      </w:r>
      <w:r>
        <w:rPr>
          <w:rFonts w:asciiTheme="minorHAnsi" w:hAnsiTheme="minorHAnsi" w:cstheme="minorHAnsi"/>
          <w:color w:val="auto"/>
        </w:rPr>
        <w:t xml:space="preserve"> modificaciones</w:t>
      </w:r>
      <w:r w:rsidR="00C04DB1">
        <w:rPr>
          <w:rFonts w:asciiTheme="minorHAnsi" w:hAnsiTheme="minorHAnsi" w:cstheme="minorHAnsi"/>
          <w:color w:val="auto"/>
        </w:rPr>
        <w:t>,</w:t>
      </w:r>
      <w:r>
        <w:rPr>
          <w:rFonts w:asciiTheme="minorHAnsi" w:hAnsiTheme="minorHAnsi" w:cstheme="minorHAnsi"/>
          <w:color w:val="auto"/>
        </w:rPr>
        <w:t xml:space="preserve"> Cloud Recorder podrá ser migrada entre protocolos sin necesidad de cambios de código. Sin embargo, no hemos considerado un punto importante: para lograr esto se </w:t>
      </w:r>
      <w:r w:rsidR="00101B5E">
        <w:rPr>
          <w:rFonts w:asciiTheme="minorHAnsi" w:hAnsiTheme="minorHAnsi" w:cstheme="minorHAnsi"/>
          <w:color w:val="auto"/>
        </w:rPr>
        <w:t>debió</w:t>
      </w:r>
      <w:r>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Pr>
          <w:rFonts w:asciiTheme="minorHAnsi" w:hAnsiTheme="minorHAnsi" w:cstheme="minorHAnsi"/>
          <w:color w:val="auto"/>
        </w:rPr>
        <w:t xml:space="preserve">l </w:t>
      </w:r>
      <w:r w:rsidR="00101B5E">
        <w:rPr>
          <w:rFonts w:asciiTheme="minorHAnsi" w:hAnsiTheme="minorHAnsi" w:cstheme="minorHAnsi"/>
          <w:color w:val="auto"/>
        </w:rPr>
        <w:t>módulo</w:t>
      </w:r>
      <w:r>
        <w:rPr>
          <w:rFonts w:asciiTheme="minorHAnsi" w:hAnsiTheme="minorHAnsi" w:cstheme="minorHAnsi"/>
          <w:color w:val="auto"/>
        </w:rPr>
        <w:t xml:space="preserve"> de </w:t>
      </w:r>
      <w:r w:rsidR="00101B5E">
        <w:rPr>
          <w:rFonts w:asciiTheme="minorHAnsi" w:hAnsiTheme="minorHAnsi" w:cstheme="minorHAnsi"/>
          <w:color w:val="auto"/>
        </w:rPr>
        <w:t>abstracción</w:t>
      </w:r>
      <w:r>
        <w:rPr>
          <w:rFonts w:asciiTheme="minorHAnsi" w:hAnsiTheme="minorHAnsi" w:cstheme="minorHAnsi"/>
          <w:color w:val="auto"/>
        </w:rPr>
        <w:t xml:space="preserve"> de servicios. Pese a que este es el modo </w:t>
      </w:r>
      <w:r w:rsidR="00101B5E">
        <w:rPr>
          <w:rFonts w:asciiTheme="minorHAnsi" w:hAnsiTheme="minorHAnsi" w:cstheme="minorHAnsi"/>
          <w:color w:val="auto"/>
        </w:rPr>
        <w:t>más</w:t>
      </w:r>
      <w:r>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Pr>
          <w:rFonts w:asciiTheme="minorHAnsi" w:hAnsiTheme="minorHAnsi" w:cstheme="minorHAnsi"/>
          <w:color w:val="auto"/>
        </w:rPr>
        <w:t xml:space="preserve">. Teniendo esto en mente, podemos ir </w:t>
      </w:r>
      <w:r w:rsidR="00101B5E">
        <w:rPr>
          <w:rFonts w:asciiTheme="minorHAnsi" w:hAnsiTheme="minorHAnsi" w:cstheme="minorHAnsi"/>
          <w:color w:val="auto"/>
        </w:rPr>
        <w:t>más</w:t>
      </w:r>
      <w:r>
        <w:rPr>
          <w:rFonts w:asciiTheme="minorHAnsi" w:hAnsiTheme="minorHAnsi" w:cstheme="minorHAnsi"/>
          <w:color w:val="auto"/>
        </w:rPr>
        <w:t xml:space="preserve"> </w:t>
      </w:r>
      <w:r w:rsidR="00101B5E">
        <w:rPr>
          <w:rFonts w:asciiTheme="minorHAnsi" w:hAnsiTheme="minorHAnsi" w:cstheme="minorHAnsi"/>
          <w:color w:val="auto"/>
        </w:rPr>
        <w:t>allá</w:t>
      </w:r>
      <w:r>
        <w:rPr>
          <w:rFonts w:asciiTheme="minorHAnsi" w:hAnsiTheme="minorHAnsi" w:cstheme="minorHAnsi"/>
          <w:color w:val="auto"/>
        </w:rPr>
        <w:t xml:space="preserve"> e imaginar un modo de migración que no requiera cambio de código alguno.</w:t>
      </w:r>
      <w:r>
        <w:rPr>
          <w:rFonts w:asciiTheme="minorHAnsi" w:hAnsiTheme="minorHAnsi" w:cstheme="minorHAnsi"/>
          <w:b/>
          <w:color w:val="FF0000"/>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realizaría 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D3305A" w:rsidRPr="00741ADA" w:rsidRDefault="00D3305A" w:rsidP="00D3305A">
      <w:pPr>
        <w:jc w:val="both"/>
        <w:rPr>
          <w:rFonts w:asciiTheme="minorHAnsi" w:hAnsiTheme="minorHAnsi" w:cstheme="minorHAnsi"/>
          <w:b/>
          <w:color w:val="FF0000"/>
        </w:rPr>
      </w:pPr>
      <w:r w:rsidRPr="00D3305A">
        <w:rPr>
          <w:rFonts w:asciiTheme="minorHAnsi" w:hAnsiTheme="minorHAnsi" w:cstheme="minorHAnsi"/>
        </w:rPr>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La</w:t>
      </w:r>
      <w:r w:rsidRPr="00D3305A">
        <w:rPr>
          <w:rFonts w:asciiTheme="minorHAnsi" w:hAnsiTheme="minorHAnsi" w:cstheme="minorHAnsi"/>
        </w:rPr>
        <w:t xml:space="preserve"> plataforma debería proveer un adapter para el framework jClouds</w:t>
      </w:r>
      <w:r w:rsidR="00622A30">
        <w:rPr>
          <w:rFonts w:asciiTheme="minorHAnsi" w:hAnsiTheme="minorHAnsi" w:cstheme="minorHAnsi"/>
        </w:rPr>
        <w:t xml:space="preserve"> como el de la </w:t>
      </w:r>
      <w:r w:rsidR="00622A30" w:rsidRPr="00622A30">
        <w:rPr>
          <w:rFonts w:asciiTheme="minorHAnsi" w:hAnsiTheme="minorHAnsi" w:cstheme="minorHAnsi"/>
          <w:b/>
        </w:rPr>
        <w:t>Figura 2.7</w:t>
      </w:r>
      <w:r w:rsidR="00622A30">
        <w:rPr>
          <w:rFonts w:asciiTheme="minorHAnsi" w:hAnsiTheme="minorHAnsi" w:cstheme="minorHAnsi"/>
        </w:rPr>
        <w:t>.</w:t>
      </w:r>
      <w:r w:rsidRPr="00D3305A">
        <w:rPr>
          <w:rFonts w:asciiTheme="minorHAnsi" w:hAnsiTheme="minorHAnsi" w:cstheme="minorHAnsi"/>
        </w:rPr>
        <w:t xml:space="preserve"> </w:t>
      </w:r>
      <w:r w:rsidR="00622A30">
        <w:rPr>
          <w:rFonts w:asciiTheme="minorHAnsi" w:hAnsiTheme="minorHAnsi" w:cstheme="minorHAnsi"/>
        </w:rPr>
        <w:t>Este adapter debería trabajar de</w:t>
      </w:r>
      <w:r w:rsidRPr="00D3305A">
        <w:rPr>
          <w:rFonts w:asciiTheme="minorHAnsi" w:hAnsiTheme="minorHAnsi" w:cstheme="minorHAnsi"/>
        </w:rPr>
        <w:t xml:space="preserve"> tal manera que un llamado “</w:t>
      </w:r>
      <w:r w:rsidRPr="00D3305A">
        <w:rPr>
          <w:rFonts w:asciiTheme="minorHAnsi" w:hAnsiTheme="minorHAnsi" w:cstheme="minorHAnsi"/>
          <w:i/>
        </w:rPr>
        <w:t xml:space="preserve">llamado (parámetro…parámetro): valor de </w:t>
      </w:r>
      <w:r w:rsidRPr="00D3305A">
        <w:rPr>
          <w:rFonts w:asciiTheme="minorHAnsi" w:hAnsiTheme="minorHAnsi" w:cstheme="minorHAnsi"/>
          <w:i/>
        </w:rPr>
        <w:lastRenderedPageBreak/>
        <w:t>retorno</w:t>
      </w:r>
      <w:r w:rsidRPr="00D3305A">
        <w:rPr>
          <w:rFonts w:asciiTheme="minorHAnsi" w:hAnsiTheme="minorHAnsi" w:cstheme="minorHAnsi"/>
        </w:rPr>
        <w:t>” pueda ser traducido a un set de llamados equivalentes de nuestra plataforma. Es útil destacar que cada adapter debe tener en cuenta la traducción de objetos desde y hacia las tecnologías de terceros.</w:t>
      </w:r>
    </w:p>
    <w:p w:rsidR="006E5FC5" w:rsidRDefault="009350F1" w:rsidP="00D3305A">
      <w:pPr>
        <w:jc w:val="both"/>
        <w:rPr>
          <w:rFonts w:asciiTheme="minorHAnsi" w:hAnsiTheme="minorHAnsi" w:cstheme="minorHAnsi"/>
          <w:i/>
          <w:color w:val="FF0000"/>
        </w:rPr>
      </w:pPr>
      <w:r>
        <w:rPr>
          <w:rFonts w:asciiTheme="minorHAnsi" w:hAnsiTheme="minorHAnsi" w:cstheme="minorHAnsi"/>
          <w:i/>
          <w:noProof/>
          <w:color w:val="FF0000"/>
          <w:lang w:eastAsia="es-AR"/>
        </w:rPr>
        <w:drawing>
          <wp:inline distT="0" distB="0" distL="0" distR="0">
            <wp:extent cx="5939790" cy="3307715"/>
            <wp:effectExtent l="0" t="0" r="3810" b="6985"/>
            <wp:docPr id="1" name="Picture 1" descr="D:\Tesis\aether\trunk\docs\Graficos\Adapter J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Adapter Jclo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Figura 2.7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t xml:space="preserve">Para gestionar la configuración interna de cada adapter se utilizara un archivo XML que defina que clases del framework objetivo interceptar. El archivo también debe definir </w:t>
      </w:r>
      <w:r w:rsidR="00101B5E">
        <w:rPr>
          <w:rFonts w:asciiTheme="minorHAnsi" w:hAnsiTheme="minorHAnsi" w:cstheme="minorHAnsi"/>
          <w:color w:val="auto"/>
        </w:rPr>
        <w:t>qué</w:t>
      </w:r>
      <w:r>
        <w:rPr>
          <w:rFonts w:asciiTheme="minorHAnsi" w:hAnsiTheme="minorHAnsi" w:cstheme="minorHAnsi"/>
          <w:color w:val="auto"/>
        </w:rPr>
        <w:t xml:space="preserve"> clase adapter se </w:t>
      </w:r>
      <w:r w:rsidR="00101B5E">
        <w:rPr>
          <w:rFonts w:asciiTheme="minorHAnsi" w:hAnsiTheme="minorHAnsi" w:cstheme="minorHAnsi"/>
          <w:color w:val="auto"/>
        </w:rPr>
        <w:t>hará</w:t>
      </w:r>
      <w:r>
        <w:rPr>
          <w:rFonts w:asciiTheme="minorHAnsi" w:hAnsiTheme="minorHAnsi" w:cstheme="minorHAnsi"/>
          <w:color w:val="auto"/>
        </w:rPr>
        <w:t xml:space="preserve"> cargo de reemplazar las llamadas necesarias. El esquema propuesto es el siguiente:</w:t>
      </w:r>
    </w:p>
    <w:p w:rsidR="00622A30" w:rsidRDefault="00622A30" w:rsidP="00622A30">
      <w:pPr>
        <w:jc w:val="both"/>
        <w:rPr>
          <w:rFonts w:asciiTheme="minorHAnsi" w:hAnsiTheme="minorHAnsi" w:cstheme="minorHAnsi"/>
        </w:rPr>
      </w:pPr>
    </w:p>
    <w:p w:rsidR="00622A30" w:rsidRDefault="00622A30" w:rsidP="00622A30">
      <w:pPr>
        <w:jc w:val="both"/>
        <w:rPr>
          <w:rFonts w:asciiTheme="minorHAnsi" w:hAnsiTheme="minorHAnsi" w:cstheme="minorHAnsi"/>
        </w:rPr>
      </w:pPr>
      <w:r w:rsidRPr="004A4FF9">
        <w:rPr>
          <w:rFonts w:asciiTheme="minorHAnsi" w:hAnsiTheme="minorHAnsi" w:cstheme="minorHAnsi"/>
          <w:noProof/>
          <w:lang w:eastAsia="es-AR"/>
        </w:rPr>
        <mc:AlternateContent>
          <mc:Choice Requires="wps">
            <w:drawing>
              <wp:inline distT="0" distB="0" distL="0" distR="0" wp14:anchorId="16FD3846" wp14:editId="0B64A575">
                <wp:extent cx="5943600" cy="2136140"/>
                <wp:effectExtent l="0" t="0" r="19050"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36140"/>
                        </a:xfrm>
                        <a:prstGeom prst="rect">
                          <a:avLst/>
                        </a:prstGeom>
                        <a:solidFill>
                          <a:srgbClr val="FFFFFF"/>
                        </a:solidFill>
                        <a:ln w="9525">
                          <a:solidFill>
                            <a:srgbClr val="000000"/>
                          </a:solidFill>
                          <a:miter lim="800000"/>
                          <a:headEnd/>
                          <a:tailEnd/>
                        </a:ln>
                      </wps:spPr>
                      <wps:txbx>
                        <w:txbxContent>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color w:val="0000FF"/>
                                <w:sz w:val="20"/>
                                <w:szCs w:val="20"/>
                                <w:highlight w:val="white"/>
                                <w:lang w:val="en-US"/>
                              </w:rPr>
                              <w:t>&lt;ClassLoaderConfig&gt;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&lt;classException&gt;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&lt;srcClass&gt;</w:t>
                            </w:r>
                            <w:r w:rsidRPr="00E43833">
                              <w:rPr>
                                <w:rFonts w:ascii="Courier New" w:hAnsi="Courier New" w:cs="Courier New"/>
                                <w:b/>
                                <w:bCs/>
                                <w:sz w:val="20"/>
                                <w:szCs w:val="20"/>
                                <w:highlight w:val="white"/>
                                <w:lang w:val="en-US"/>
                              </w:rPr>
                              <w:t>jclouds.class.FirstClass</w:t>
                            </w:r>
                            <w:r w:rsidRPr="00E43833">
                              <w:rPr>
                                <w:rFonts w:ascii="Courier New" w:hAnsi="Courier New" w:cs="Courier New"/>
                                <w:color w:val="0000FF"/>
                                <w:sz w:val="20"/>
                                <w:szCs w:val="20"/>
                                <w:highlight w:val="white"/>
                                <w:lang w:val="en-US"/>
                              </w:rPr>
                              <w:t>&lt;/srcClass&gt;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&lt;dstClass&gt;</w:t>
                            </w:r>
                            <w:r w:rsidRPr="00E43833">
                              <w:rPr>
                                <w:rFonts w:ascii="Courier New" w:hAnsi="Courier New" w:cs="Courier New"/>
                                <w:b/>
                                <w:bCs/>
                                <w:sz w:val="20"/>
                                <w:szCs w:val="20"/>
                                <w:highlight w:val="white"/>
                                <w:lang w:val="en-US"/>
                              </w:rPr>
                              <w:t>JCloudsAetherFrameworkAdapter</w:t>
                            </w:r>
                            <w:r w:rsidRPr="00E43833">
                              <w:rPr>
                                <w:rFonts w:ascii="Courier New" w:hAnsi="Courier New" w:cs="Courier New"/>
                                <w:color w:val="0000FF"/>
                                <w:sz w:val="20"/>
                                <w:szCs w:val="20"/>
                                <w:highlight w:val="white"/>
                                <w:lang w:val="en-US"/>
                              </w:rPr>
                              <w:t>&lt;/dstClass&gt;</w:t>
                            </w:r>
                          </w:p>
                          <w:p w:rsidR="00101B5E" w:rsidRPr="00E43833" w:rsidRDefault="00101B5E" w:rsidP="00101B5E">
                            <w:pPr>
                              <w:autoSpaceDE w:val="0"/>
                              <w:autoSpaceDN w:val="0"/>
                              <w:adjustRightInd w:val="0"/>
                              <w:spacing w:line="240" w:lineRule="auto"/>
                              <w:rPr>
                                <w:rFonts w:ascii="Courier New" w:hAnsi="Courier New" w:cs="Courier New"/>
                                <w:color w:val="0000FF"/>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&lt;/classException&gt;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&lt;classException&gt;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&lt;srcClass&gt;</w:t>
                            </w:r>
                            <w:r w:rsidRPr="00E43833">
                              <w:rPr>
                                <w:rFonts w:ascii="Courier New" w:hAnsi="Courier New" w:cs="Courier New"/>
                                <w:b/>
                                <w:bCs/>
                                <w:sz w:val="20"/>
                                <w:szCs w:val="20"/>
                                <w:highlight w:val="white"/>
                                <w:lang w:val="en-US"/>
                              </w:rPr>
                              <w:t>jclouds.class.SecondClass</w:t>
                            </w:r>
                            <w:r w:rsidRPr="00E43833">
                              <w:rPr>
                                <w:rFonts w:ascii="Courier New" w:hAnsi="Courier New" w:cs="Courier New"/>
                                <w:color w:val="0000FF"/>
                                <w:sz w:val="20"/>
                                <w:szCs w:val="20"/>
                                <w:highlight w:val="white"/>
                                <w:lang w:val="en-US"/>
                              </w:rPr>
                              <w:t>&lt;/srcClass&gt;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&lt;dstClass&gt;</w:t>
                            </w:r>
                            <w:r w:rsidRPr="00E43833">
                              <w:rPr>
                                <w:rFonts w:ascii="Courier New" w:hAnsi="Courier New" w:cs="Courier New"/>
                                <w:b/>
                                <w:bCs/>
                                <w:sz w:val="20"/>
                                <w:szCs w:val="20"/>
                                <w:highlight w:val="white"/>
                                <w:lang w:val="en-US"/>
                              </w:rPr>
                              <w:t>JCloudsAetherFrameworkAdapter</w:t>
                            </w:r>
                            <w:r w:rsidRPr="00E43833">
                              <w:rPr>
                                <w:rFonts w:ascii="Courier New" w:hAnsi="Courier New" w:cs="Courier New"/>
                                <w:color w:val="0000FF"/>
                                <w:sz w:val="20"/>
                                <w:szCs w:val="20"/>
                                <w:highlight w:val="white"/>
                                <w:lang w:val="en-US"/>
                              </w:rPr>
                              <w:t>&lt;/dstClass&gt;</w:t>
                            </w:r>
                          </w:p>
                          <w:p w:rsidR="00101B5E" w:rsidRPr="00E43833" w:rsidRDefault="00101B5E" w:rsidP="00101B5E">
                            <w:pPr>
                              <w:autoSpaceDE w:val="0"/>
                              <w:autoSpaceDN w:val="0"/>
                              <w:adjustRightInd w:val="0"/>
                              <w:spacing w:line="240" w:lineRule="auto"/>
                              <w:rPr>
                                <w:rFonts w:ascii="Courier New" w:hAnsi="Courier New" w:cs="Courier New"/>
                                <w:b/>
                                <w:bCs/>
                                <w:sz w:val="20"/>
                                <w:szCs w:val="20"/>
                                <w:highlight w:val="white"/>
                                <w:lang w:val="en-US"/>
                              </w:rPr>
                            </w:pPr>
                            <w:r w:rsidRPr="00E43833">
                              <w:rPr>
                                <w:rFonts w:ascii="Courier New" w:hAnsi="Courier New" w:cs="Courier New"/>
                                <w:b/>
                                <w:bCs/>
                                <w:sz w:val="20"/>
                                <w:szCs w:val="20"/>
                                <w:highlight w:val="white"/>
                                <w:lang w:val="en-US"/>
                              </w:rPr>
                              <w:tab/>
                            </w:r>
                            <w:r w:rsidRPr="00E43833">
                              <w:rPr>
                                <w:rFonts w:ascii="Courier New" w:hAnsi="Courier New" w:cs="Courier New"/>
                                <w:color w:val="0000FF"/>
                                <w:sz w:val="20"/>
                                <w:szCs w:val="20"/>
                                <w:highlight w:val="white"/>
                                <w:lang w:val="en-US"/>
                              </w:rPr>
                              <w:t>&lt;/classException&gt;</w:t>
                            </w:r>
                          </w:p>
                          <w:p w:rsidR="00622A30" w:rsidRPr="00E43833" w:rsidRDefault="00101B5E" w:rsidP="00101B5E">
                            <w:pPr>
                              <w:jc w:val="both"/>
                              <w:rPr>
                                <w:lang w:val="en-US"/>
                              </w:rPr>
                            </w:pPr>
                            <w:r w:rsidRPr="00E43833">
                              <w:rPr>
                                <w:rFonts w:ascii="Courier New" w:hAnsi="Courier New" w:cs="Courier New"/>
                                <w:color w:val="0000FF"/>
                                <w:sz w:val="20"/>
                                <w:szCs w:val="20"/>
                                <w:highlight w:val="white"/>
                                <w:lang w:val="en-US"/>
                              </w:rPr>
                              <w:t>&lt;/ClassLoaderConfig&gt;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8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color w:val="0000FF"/>
                          <w:sz w:val="20"/>
                          <w:szCs w:val="20"/>
                          <w:highlight w:val="white"/>
                        </w:rPr>
                        <w:t>&lt;ClassLoaderConfig&gt;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jclouds.class.FirstClass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color w:val="0000FF"/>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&lt;srcClass&gt;</w:t>
                      </w:r>
                      <w:r>
                        <w:rPr>
                          <w:rFonts w:ascii="Courier New" w:hAnsi="Courier New" w:cs="Courier New"/>
                          <w:b/>
                          <w:bCs/>
                          <w:sz w:val="20"/>
                          <w:szCs w:val="20"/>
                          <w:highlight w:val="white"/>
                        </w:rPr>
                        <w:t>jclouds.class.SecondClass</w:t>
                      </w:r>
                      <w:r>
                        <w:rPr>
                          <w:rFonts w:ascii="Courier New" w:hAnsi="Courier New" w:cs="Courier New"/>
                          <w:color w:val="0000FF"/>
                          <w:sz w:val="20"/>
                          <w:szCs w:val="20"/>
                          <w:highlight w:val="white"/>
                        </w:rPr>
                        <w:t>&lt;/srcClass&gt;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b/>
                          <w:bCs/>
                          <w:sz w:val="20"/>
                          <w:szCs w:val="20"/>
                          <w:highlight w:val="white"/>
                        </w:rPr>
                        <w:tab/>
                      </w:r>
                      <w:r>
                        <w:rPr>
                          <w:rFonts w:ascii="Courier New" w:hAnsi="Courier New" w:cs="Courier New"/>
                          <w:color w:val="0000FF"/>
                          <w:sz w:val="20"/>
                          <w:szCs w:val="20"/>
                          <w:highlight w:val="white"/>
                        </w:rPr>
                        <w:t>&lt;dstClass&gt;</w:t>
                      </w:r>
                      <w:r>
                        <w:rPr>
                          <w:rFonts w:ascii="Courier New" w:hAnsi="Courier New" w:cs="Courier New"/>
                          <w:b/>
                          <w:bCs/>
                          <w:sz w:val="20"/>
                          <w:szCs w:val="20"/>
                          <w:highlight w:val="white"/>
                        </w:rPr>
                        <w:t>JCloudsAetherFrameworkAdapter</w:t>
                      </w:r>
                      <w:r>
                        <w:rPr>
                          <w:rFonts w:ascii="Courier New" w:hAnsi="Courier New" w:cs="Courier New"/>
                          <w:color w:val="0000FF"/>
                          <w:sz w:val="20"/>
                          <w:szCs w:val="20"/>
                          <w:highlight w:val="white"/>
                        </w:rPr>
                        <w:t>&lt;/dstClass&gt;</w:t>
                      </w:r>
                    </w:p>
                    <w:p w:rsidR="00101B5E" w:rsidRDefault="00101B5E" w:rsidP="00101B5E">
                      <w:pPr>
                        <w:autoSpaceDE w:val="0"/>
                        <w:autoSpaceDN w:val="0"/>
                        <w:adjustRightInd w:val="0"/>
                        <w:spacing w:line="240" w:lineRule="auto"/>
                        <w:rPr>
                          <w:rFonts w:ascii="Courier New" w:hAnsi="Courier New" w:cs="Courier New"/>
                          <w:b/>
                          <w:bCs/>
                          <w:sz w:val="20"/>
                          <w:szCs w:val="20"/>
                          <w:highlight w:val="white"/>
                        </w:rPr>
                      </w:pPr>
                      <w:r>
                        <w:rPr>
                          <w:rFonts w:ascii="Courier New" w:hAnsi="Courier New" w:cs="Courier New"/>
                          <w:b/>
                          <w:bCs/>
                          <w:sz w:val="20"/>
                          <w:szCs w:val="20"/>
                          <w:highlight w:val="white"/>
                        </w:rPr>
                        <w:tab/>
                      </w:r>
                      <w:r>
                        <w:rPr>
                          <w:rFonts w:ascii="Courier New" w:hAnsi="Courier New" w:cs="Courier New"/>
                          <w:color w:val="0000FF"/>
                          <w:sz w:val="20"/>
                          <w:szCs w:val="20"/>
                          <w:highlight w:val="white"/>
                        </w:rPr>
                        <w:t>&lt;/classException&gt;</w:t>
                      </w:r>
                    </w:p>
                    <w:p w:rsidR="00622A30" w:rsidRDefault="00101B5E" w:rsidP="00101B5E">
                      <w:pPr>
                        <w:jc w:val="both"/>
                      </w:pPr>
                      <w:r>
                        <w:rPr>
                          <w:rFonts w:ascii="Courier New" w:hAnsi="Courier New" w:cs="Courier New"/>
                          <w:color w:val="0000FF"/>
                          <w:sz w:val="20"/>
                          <w:szCs w:val="20"/>
                          <w:highlight w:val="white"/>
                        </w:rPr>
                        <w:t>&lt;/ClassLoaderConfig&gt;</w:t>
                      </w:r>
                    </w:p>
                  </w:txbxContent>
                </v:textbox>
                <w10:anchorlock/>
              </v:shape>
            </w:pict>
          </mc:Fallback>
        </mc:AlternateContent>
      </w:r>
    </w:p>
    <w:p w:rsidR="00622A30" w:rsidRPr="00622A30" w:rsidRDefault="00622A30" w:rsidP="00622A30">
      <w:pPr>
        <w:rPr>
          <w:rFonts w:asciiTheme="minorHAnsi" w:hAnsiTheme="minorHAnsi" w:cstheme="minorHAnsi"/>
          <w:color w:val="auto"/>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Teniendo el modulo que realizara la traducción de llamadas surge la pregunta: ¿Cómo trabajan estos adapters con la aplicación del usuario? Hasta ahora </w:t>
      </w:r>
      <w:r w:rsidR="008B792D">
        <w:rPr>
          <w:rFonts w:asciiTheme="minorHAnsi" w:hAnsiTheme="minorHAnsi" w:cstheme="minorHAnsi"/>
        </w:rPr>
        <w:t xml:space="preserve">lo único que hicimos fue diseñar un </w:t>
      </w:r>
      <w:r w:rsidR="009350F1">
        <w:rPr>
          <w:rFonts w:asciiTheme="minorHAnsi" w:hAnsiTheme="minorHAnsi" w:cstheme="minorHAnsi"/>
        </w:rPr>
        <w:t>intérprete</w:t>
      </w:r>
      <w:r w:rsidR="008B792D">
        <w:rPr>
          <w:rFonts w:asciiTheme="minorHAnsi" w:hAnsiTheme="minorHAnsi" w:cstheme="minorHAnsi"/>
        </w:rPr>
        <w:t xml:space="preserve"> para traducir los métodos de un framework a otro, pero no analizamos </w:t>
      </w:r>
      <w:r w:rsidRPr="00D3305A">
        <w:rPr>
          <w:rFonts w:asciiTheme="minorHAnsi" w:hAnsiTheme="minorHAnsi" w:cstheme="minorHAnsi"/>
        </w:rPr>
        <w:t xml:space="preserve">cómo se haría esto de manera cómoda para el usuario. Para dar una respuesta entra en escena el ultimo módulo de la plataforma, el modulo cargador de adapters. Teniendo en cuenta que el usuario ya cuenta con una aplicación diseñada y programada para trabajar con una tecnología X, este módulo debe ser capaz de tomar cada adapter necesario e inyectar sus métodos dentro de dicha aplicación manteniendo en un mínimo las modificaciones de código y configuración. Si se logra esto, el usuario no se vería obligado a cambiar su </w:t>
      </w:r>
      <w:r w:rsidRPr="00D3305A">
        <w:rPr>
          <w:rFonts w:asciiTheme="minorHAnsi" w:hAnsiTheme="minorHAnsi" w:cstheme="minorHAnsi"/>
        </w:rPr>
        <w:lastRenderedPageBreak/>
        <w:t xml:space="preserve">diseño / código ya probado y tan solo necesitaría 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Figura 2.</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 ejemplo del adapter de jClouds,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14:anchorId="0645CAD0" wp14:editId="3E822FCE">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622A30">
        <w:rPr>
          <w:rFonts w:asciiTheme="minorHAnsi" w:hAnsiTheme="minorHAnsi" w:cstheme="minorHAnsi"/>
          <w:b/>
        </w:rPr>
        <w:t>.8</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sidR="00C04DB1">
        <w:rPr>
          <w:rFonts w:asciiTheme="minorHAnsi" w:hAnsiTheme="minorHAnsi" w:cstheme="minorHAnsi"/>
        </w:rPr>
        <w:t>e la aplicación del usuario y</w:t>
      </w:r>
      <w:r w:rsidRPr="00D3305A">
        <w:rPr>
          <w:rFonts w:asciiTheme="minorHAnsi" w:hAnsiTheme="minorHAnsi" w:cstheme="minorHAnsi"/>
        </w:rPr>
        <w:t xml:space="preserve"> </w:t>
      </w:r>
      <w:r w:rsidR="00C04DB1">
        <w:rPr>
          <w:rFonts w:asciiTheme="minorHAnsi" w:hAnsiTheme="minorHAnsi" w:cstheme="minorHAnsi"/>
        </w:rPr>
        <w:t>el framework utilizado</w:t>
      </w:r>
      <w:r w:rsidRPr="00D3305A">
        <w:rPr>
          <w:rFonts w:asciiTheme="minorHAnsi" w:hAnsiTheme="minorHAnsi" w:cstheme="minorHAnsi"/>
        </w:rPr>
        <w:t xml:space="preserve">. De esta manera el usuario solo debe tener conocimiento del módulo cargador y </w:t>
      </w:r>
      <w:r w:rsidRPr="00D3305A">
        <w:rPr>
          <w:rFonts w:asciiTheme="minorHAnsi" w:hAnsiTheme="minorHAnsi" w:cstheme="minorHAnsi"/>
        </w:rPr>
        <w:lastRenderedPageBreak/>
        <w:t>como configurarlo, lo que se traduce en simpleza a la hora de utilizar la plataforma. Puertas adentro el cargador debe encargarse de detectar cada llamada a jClouds para poder traducirlas por medio del adapter. Cada una de estas llamadas es reemplazada por una llamada del adapter que posea la misma signatura pero sólo si el método fue implementado. Por ejemplo, una llamada “JClouds.uploadFile (file)” se traduciría en “JCloudsAdapter.uploadFile (file)”. Internamente el adapter trabaja con los servicios del módulo de abstracción de servicios y con el mismo jClouds para poder mantener todos los objetos que espera el código del usuario.</w:t>
      </w:r>
      <w:r w:rsidR="00834416">
        <w:rPr>
          <w:rFonts w:asciiTheme="minorHAnsi" w:hAnsiTheme="minorHAnsi" w:cstheme="minorHAnsi"/>
        </w:rPr>
        <w:t xml:space="preserve"> </w:t>
      </w:r>
      <w:r w:rsidRPr="00D3305A">
        <w:rPr>
          <w:rFonts w:asciiTheme="minorHAnsi" w:hAnsiTheme="minorHAnsi" w:cstheme="minorHAnsi"/>
        </w:rPr>
        <w:t xml:space="preserve">Una vez que se realizan todos los reemplazos estamos en condiciones de retornar el código modificado para utilizar los adapters. </w:t>
      </w:r>
      <w:r w:rsidR="00834416">
        <w:rPr>
          <w:rFonts w:asciiTheme="minorHAnsi" w:hAnsiTheme="minorHAnsi" w:cstheme="minorHAnsi"/>
        </w:rPr>
        <w:t xml:space="preserve">La </w:t>
      </w:r>
      <w:r w:rsidR="00834416" w:rsidRPr="00834416">
        <w:rPr>
          <w:rFonts w:asciiTheme="minorHAnsi" w:hAnsiTheme="minorHAnsi" w:cstheme="minorHAnsi"/>
          <w:b/>
        </w:rPr>
        <w:t>Figura</w:t>
      </w:r>
      <w:r w:rsidR="00834416">
        <w:rPr>
          <w:rFonts w:asciiTheme="minorHAnsi" w:hAnsiTheme="minorHAnsi" w:cstheme="minorHAnsi"/>
        </w:rPr>
        <w:t xml:space="preserve"> </w:t>
      </w:r>
      <w:r w:rsidR="00834416" w:rsidRPr="00834416">
        <w:rPr>
          <w:rFonts w:asciiTheme="minorHAnsi" w:hAnsiTheme="minorHAnsi" w:cstheme="minorHAnsi"/>
          <w:b/>
        </w:rPr>
        <w:t>2.</w:t>
      </w:r>
      <w:r w:rsidR="00622A30">
        <w:rPr>
          <w:rFonts w:asciiTheme="minorHAnsi" w:hAnsiTheme="minorHAnsi" w:cstheme="minorHAnsi"/>
          <w:b/>
        </w:rPr>
        <w:t>9</w:t>
      </w:r>
      <w:r w:rsidR="00834416">
        <w:rPr>
          <w:rFonts w:asciiTheme="minorHAnsi" w:hAnsiTheme="minorHAnsi" w:cstheme="minorHAnsi"/>
        </w:rPr>
        <w:t xml:space="preserve"> completa el ejemplo de Cloud Recorder mostrando el uso de este nuevo mecanismo dentro del contexto de la </w:t>
      </w:r>
      <w:r w:rsidR="00101B5E">
        <w:rPr>
          <w:rFonts w:asciiTheme="minorHAnsi" w:hAnsiTheme="minorHAnsi" w:cstheme="minorHAnsi"/>
        </w:rPr>
        <w:t>aplicación</w:t>
      </w:r>
      <w:r w:rsidRPr="00D3305A">
        <w:rPr>
          <w:rFonts w:asciiTheme="minorHAnsi" w:hAnsiTheme="minorHAnsi" w:cstheme="minorHAnsi"/>
        </w:rPr>
        <w:t>.</w:t>
      </w:r>
      <w:r w:rsidR="00834416">
        <w:rPr>
          <w:rFonts w:asciiTheme="minorHAnsi" w:hAnsiTheme="minorHAnsi" w:cstheme="minorHAnsi"/>
        </w:rPr>
        <w:t xml:space="preserve"> </w:t>
      </w:r>
    </w:p>
    <w:p w:rsidR="00D3305A" w:rsidRPr="00D3305A" w:rsidRDefault="00381022" w:rsidP="00D3305A">
      <w:pPr>
        <w:jc w:val="both"/>
        <w:rPr>
          <w:rFonts w:asciiTheme="minorHAnsi" w:hAnsiTheme="minorHAnsi" w:cstheme="minorHAnsi"/>
          <w:noProof/>
          <w:lang w:eastAsia="es-AR"/>
        </w:rPr>
      </w:pPr>
      <w:r>
        <w:rPr>
          <w:rFonts w:asciiTheme="minorHAnsi" w:hAnsiTheme="minorHAnsi" w:cstheme="minorHAnsi"/>
          <w:noProof/>
          <w:lang w:eastAsia="es-AR"/>
        </w:rPr>
        <w:lastRenderedPageBreak/>
        <w:drawing>
          <wp:inline distT="0" distB="0" distL="0" distR="0">
            <wp:extent cx="5939790" cy="6623685"/>
            <wp:effectExtent l="0" t="0" r="3810" b="5715"/>
            <wp:docPr id="8" name="Picture 8" descr="D:\Tesis\aether\trunk\docs\Grafico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aether\trunk\docs\Graficos\Enfoque-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62368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w:t>
      </w:r>
      <w:r w:rsidR="00622A30">
        <w:rPr>
          <w:rFonts w:asciiTheme="minorHAnsi" w:hAnsiTheme="minorHAnsi" w:cstheme="minorHAnsi"/>
          <w:b/>
        </w:rPr>
        <w:t>9</w:t>
      </w:r>
    </w:p>
    <w:p w:rsidR="00D3305A" w:rsidRPr="00D3305A" w:rsidRDefault="00D3305A" w:rsidP="00D3305A">
      <w:pPr>
        <w:jc w:val="both"/>
        <w:rPr>
          <w:rFonts w:asciiTheme="minorHAnsi" w:hAnsiTheme="minorHAnsi" w:cstheme="minorHAnsi"/>
        </w:rPr>
      </w:pP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aplicación original. El nuevo framework, por medio de su configuración y el adapter seleccionado, inyecta sus métodos para reemplazar los utilizados por la aplicación del usuario. A partir de ese momento, el método “save” invocado por la aplicación pasa a ser el método “save” interceptado. Si el usuario desea cambiar el proveedor de </w:t>
      </w:r>
      <w:r w:rsidR="00834416">
        <w:rPr>
          <w:rFonts w:asciiTheme="minorHAnsi" w:hAnsiTheme="minorHAnsi" w:cstheme="minorHAnsi"/>
        </w:rPr>
        <w:t>almacenamiento tan solo deberá cambiar el XML de configuración del framework de la misma manera que lo hacía anteriormente</w:t>
      </w:r>
      <w:r w:rsidRPr="00D3305A">
        <w:rPr>
          <w:rFonts w:asciiTheme="minorHAnsi" w:hAnsiTheme="minorHAnsi" w:cstheme="minorHAnsi"/>
        </w:rPr>
        <w:t>.</w:t>
      </w:r>
    </w:p>
    <w:sectPr w:rsidR="003171B5" w:rsidRPr="00D3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332A0"/>
    <w:rsid w:val="00101B5E"/>
    <w:rsid w:val="00140142"/>
    <w:rsid w:val="001A0A95"/>
    <w:rsid w:val="001B5BBF"/>
    <w:rsid w:val="001F258D"/>
    <w:rsid w:val="001F6C24"/>
    <w:rsid w:val="002037E6"/>
    <w:rsid w:val="002562E3"/>
    <w:rsid w:val="003171B5"/>
    <w:rsid w:val="0032025F"/>
    <w:rsid w:val="0033179D"/>
    <w:rsid w:val="003512FE"/>
    <w:rsid w:val="0035663A"/>
    <w:rsid w:val="00381022"/>
    <w:rsid w:val="003A5FCF"/>
    <w:rsid w:val="003C09A7"/>
    <w:rsid w:val="003C7B9E"/>
    <w:rsid w:val="00434277"/>
    <w:rsid w:val="00447A9C"/>
    <w:rsid w:val="00461213"/>
    <w:rsid w:val="004A4FF9"/>
    <w:rsid w:val="004C3367"/>
    <w:rsid w:val="004E194D"/>
    <w:rsid w:val="00506BEB"/>
    <w:rsid w:val="00514AFE"/>
    <w:rsid w:val="00517B75"/>
    <w:rsid w:val="00554C32"/>
    <w:rsid w:val="00622A30"/>
    <w:rsid w:val="006258A0"/>
    <w:rsid w:val="006E5FC5"/>
    <w:rsid w:val="0070249C"/>
    <w:rsid w:val="00741ADA"/>
    <w:rsid w:val="007639CE"/>
    <w:rsid w:val="007D5E24"/>
    <w:rsid w:val="00834416"/>
    <w:rsid w:val="008B792D"/>
    <w:rsid w:val="00900877"/>
    <w:rsid w:val="009350F1"/>
    <w:rsid w:val="009C5D1A"/>
    <w:rsid w:val="009E5DA7"/>
    <w:rsid w:val="009F36E1"/>
    <w:rsid w:val="00A0095C"/>
    <w:rsid w:val="00A0379D"/>
    <w:rsid w:val="00A41759"/>
    <w:rsid w:val="00A47BF7"/>
    <w:rsid w:val="00A74FC7"/>
    <w:rsid w:val="00B04E7C"/>
    <w:rsid w:val="00B215A0"/>
    <w:rsid w:val="00BB438C"/>
    <w:rsid w:val="00C04DB1"/>
    <w:rsid w:val="00C75B1F"/>
    <w:rsid w:val="00CC1ACD"/>
    <w:rsid w:val="00D3270E"/>
    <w:rsid w:val="00D3305A"/>
    <w:rsid w:val="00D4590B"/>
    <w:rsid w:val="00DA22EB"/>
    <w:rsid w:val="00DD5BBC"/>
    <w:rsid w:val="00E36F18"/>
    <w:rsid w:val="00E43833"/>
    <w:rsid w:val="00E8303F"/>
    <w:rsid w:val="00F32821"/>
    <w:rsid w:val="00FE6B79"/>
    <w:rsid w:val="00FE72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30"/>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30"/>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D1B9B-84C5-4955-B3C9-7A5D36C8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1851</Words>
  <Characters>10183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2</cp:revision>
  <dcterms:created xsi:type="dcterms:W3CDTF">2012-07-30T22:44:00Z</dcterms:created>
  <dcterms:modified xsi:type="dcterms:W3CDTF">2012-07-30T22:44:00Z</dcterms:modified>
</cp:coreProperties>
</file>