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rFonts w:ascii="Arial" w:hAnsi="Arial"/>
          <w:b/>
          <w:color w:val="1F4E79"/>
          <w:sz w:val="44"/>
        </w:rPr>
        <w:t>TILSON T3 PROJESİ</w:t>
      </w:r>
    </w:p>
    <w:p>
      <w:pPr>
        <w:jc w:val="center"/>
      </w:pPr>
      <w:r>
        <w:rPr>
          <w:rFonts w:ascii="Arial" w:hAnsi="Arial"/>
          <w:b/>
          <w:sz w:val="36"/>
        </w:rPr>
        <w:t>00 — PROJE ANAYASASI</w:t>
      </w:r>
    </w:p>
    <w:p>
      <w:pPr>
        <w:jc w:val="center"/>
      </w:pPr>
      <w:r>
        <w:rPr>
          <w:rFonts w:ascii="Arial" w:hAnsi="Arial"/>
          <w:b/>
          <w:color w:val="C00000"/>
          <w:sz w:val="26"/>
        </w:rPr>
        <w:t>KİLİTLİ RESMİ BAŞLANGIÇ DOKÜMANI</w:t>
      </w:r>
    </w:p>
    <w:p>
      <w:r>
        <w:rPr>
          <w:rFonts w:ascii="Arial" w:hAnsi="Arial" w:eastAsia="Arial"/>
          <w:b w:val="0"/>
          <w:sz w:val="20"/>
        </w:rPr>
      </w:r>
    </w:p>
    <w:tbl>
      <w:tblPr>
        <w:tblStyle w:val="TableGrid"/>
        <w:tblW w:type="auto" w:w="0"/>
        <w:jc w:val="center"/>
        <w:tblLook w:firstColumn="1" w:firstRow="1" w:lastColumn="0" w:lastRow="0" w:noHBand="0" w:noVBand="1" w:val="04A0"/>
      </w:tblPr>
      <w:tblGrid>
        <w:gridCol w:w="5326"/>
        <w:gridCol w:w="5326"/>
      </w:tblGrid>
      <w:tr>
        <w:tc>
          <w:tcPr>
            <w:tcW w:type="dxa" w:w="2268"/>
            <w:vAlign w:val="center"/>
            <w:shd w:fill="D9EAF7"/>
          </w:tcPr>
          <w:p>
            <w:r/>
            <w:r>
              <w:rPr>
                <w:b/>
                <w:sz w:val="17"/>
              </w:rPr>
              <w:t>Alan</w:t>
            </w:r>
          </w:p>
        </w:tc>
        <w:tc>
          <w:tcPr>
            <w:tcW w:type="dxa" w:w="6803"/>
            <w:vAlign w:val="center"/>
            <w:shd w:fill="D9EAF7"/>
          </w:tcPr>
          <w:p>
            <w:r/>
            <w:r>
              <w:rPr>
                <w:b/>
                <w:sz w:val="17"/>
              </w:rPr>
              <w:t>Değer</w:t>
            </w:r>
          </w:p>
        </w:tc>
      </w:tr>
      <w:tr>
        <w:tc>
          <w:tcPr>
            <w:tcW w:type="dxa" w:w="2268"/>
            <w:vAlign w:val="center"/>
          </w:tcPr>
          <w:p>
            <w:r/>
            <w:r>
              <w:rPr>
                <w:b w:val="0"/>
                <w:sz w:val="16"/>
              </w:rPr>
              <w:t>Belge adı</w:t>
            </w:r>
          </w:p>
        </w:tc>
        <w:tc>
          <w:tcPr>
            <w:tcW w:type="dxa" w:w="6803"/>
            <w:vAlign w:val="center"/>
          </w:tcPr>
          <w:p>
            <w:r/>
            <w:r>
              <w:rPr>
                <w:b w:val="0"/>
                <w:sz w:val="16"/>
              </w:rPr>
              <w:t>00_PROJECT_CONSTITUTION — Proje Anayasası</w:t>
            </w:r>
          </w:p>
        </w:tc>
      </w:tr>
      <w:tr>
        <w:tc>
          <w:tcPr>
            <w:tcW w:type="dxa" w:w="2268"/>
            <w:vAlign w:val="center"/>
          </w:tcPr>
          <w:p>
            <w:r/>
            <w:r>
              <w:rPr>
                <w:b w:val="0"/>
                <w:sz w:val="16"/>
              </w:rPr>
              <w:t>Proje</w:t>
            </w:r>
          </w:p>
        </w:tc>
        <w:tc>
          <w:tcPr>
            <w:tcW w:type="dxa" w:w="6803"/>
            <w:vAlign w:val="center"/>
          </w:tcPr>
          <w:p>
            <w:r/>
            <w:r>
              <w:rPr>
                <w:b w:val="0"/>
                <w:sz w:val="16"/>
              </w:rPr>
              <w:t>Tilson T3 Projesi</w:t>
            </w:r>
          </w:p>
        </w:tc>
      </w:tr>
      <w:tr>
        <w:tc>
          <w:tcPr>
            <w:tcW w:type="dxa" w:w="2268"/>
            <w:vAlign w:val="center"/>
          </w:tcPr>
          <w:p>
            <w:r/>
            <w:r>
              <w:rPr>
                <w:b w:val="0"/>
                <w:sz w:val="16"/>
              </w:rPr>
              <w:t>Kapsam</w:t>
            </w:r>
          </w:p>
        </w:tc>
        <w:tc>
          <w:tcPr>
            <w:tcW w:type="dxa" w:w="6803"/>
            <w:vAlign w:val="center"/>
          </w:tcPr>
          <w:p>
            <w:r/>
            <w:r>
              <w:rPr>
                <w:b w:val="0"/>
                <w:sz w:val="16"/>
              </w:rPr>
              <w:t>Kod yazmadan önce bağlayıcı proje kuralları</w:t>
            </w:r>
          </w:p>
        </w:tc>
      </w:tr>
      <w:tr>
        <w:tc>
          <w:tcPr>
            <w:tcW w:type="dxa" w:w="2268"/>
            <w:vAlign w:val="center"/>
          </w:tcPr>
          <w:p>
            <w:r/>
            <w:r>
              <w:rPr>
                <w:b w:val="0"/>
                <w:sz w:val="16"/>
              </w:rPr>
              <w:t>Dayanak</w:t>
            </w:r>
          </w:p>
        </w:tc>
        <w:tc>
          <w:tcPr>
            <w:tcW w:type="dxa" w:w="6803"/>
            <w:vAlign w:val="center"/>
          </w:tcPr>
          <w:p>
            <w:r/>
            <w:r>
              <w:rPr>
                <w:b w:val="0"/>
                <w:sz w:val="16"/>
              </w:rPr>
              <w:t>KONU-1 → KONU-48 kilitli kararları</w:t>
            </w:r>
          </w:p>
        </w:tc>
      </w:tr>
      <w:tr>
        <w:tc>
          <w:tcPr>
            <w:tcW w:type="dxa" w:w="2268"/>
            <w:vAlign w:val="center"/>
          </w:tcPr>
          <w:p>
            <w:r/>
            <w:r>
              <w:rPr>
                <w:b w:val="0"/>
                <w:sz w:val="16"/>
              </w:rPr>
              <w:t>Durum</w:t>
            </w:r>
          </w:p>
        </w:tc>
        <w:tc>
          <w:tcPr>
            <w:tcW w:type="dxa" w:w="6803"/>
            <w:vAlign w:val="center"/>
          </w:tcPr>
          <w:p>
            <w:r/>
            <w:r>
              <w:rPr>
                <w:b w:val="0"/>
                <w:sz w:val="16"/>
              </w:rPr>
              <w:t>KİLİTLİ</w:t>
            </w:r>
          </w:p>
        </w:tc>
      </w:tr>
      <w:tr>
        <w:tc>
          <w:tcPr>
            <w:tcW w:type="dxa" w:w="2268"/>
            <w:vAlign w:val="center"/>
          </w:tcPr>
          <w:p>
            <w:r/>
            <w:r>
              <w:rPr>
                <w:b w:val="0"/>
                <w:sz w:val="16"/>
              </w:rPr>
              <w:t>Değişiklik yöntemi</w:t>
            </w:r>
          </w:p>
        </w:tc>
        <w:tc>
          <w:tcPr>
            <w:tcW w:type="dxa" w:w="6803"/>
            <w:vAlign w:val="center"/>
          </w:tcPr>
          <w:p>
            <w:r/>
            <w:r>
              <w:rPr>
                <w:b w:val="0"/>
                <w:sz w:val="16"/>
              </w:rPr>
              <w:t>Doğrudan değiştirilemez; yeni konu/karar açılır, eski karar SUPERSEDED olur</w:t>
            </w:r>
          </w:p>
        </w:tc>
      </w:tr>
      <w:tr>
        <w:tc>
          <w:tcPr>
            <w:tcW w:type="dxa" w:w="2268"/>
            <w:vAlign w:val="center"/>
          </w:tcPr>
          <w:p>
            <w:r/>
            <w:r>
              <w:rPr>
                <w:b w:val="0"/>
                <w:sz w:val="16"/>
              </w:rPr>
              <w:t>Başlangıç modu</w:t>
            </w:r>
          </w:p>
        </w:tc>
        <w:tc>
          <w:tcPr>
            <w:tcW w:type="dxa" w:w="6803"/>
            <w:vAlign w:val="center"/>
          </w:tcPr>
          <w:p>
            <w:r/>
            <w:r>
              <w:rPr>
                <w:b w:val="0"/>
                <w:sz w:val="16"/>
              </w:rPr>
              <w:t>Paper Only / Live kilitli</w:t>
            </w:r>
          </w:p>
        </w:tc>
      </w:tr>
      <w:tr>
        <w:tc>
          <w:tcPr>
            <w:tcW w:type="dxa" w:w="2268"/>
            <w:vAlign w:val="center"/>
          </w:tcPr>
          <w:p>
            <w:r/>
            <w:r>
              <w:rPr>
                <w:b w:val="0"/>
                <w:sz w:val="16"/>
              </w:rPr>
              <w:t>Geçerlilik</w:t>
            </w:r>
          </w:p>
        </w:tc>
        <w:tc>
          <w:tcPr>
            <w:tcW w:type="dxa" w:w="6803"/>
            <w:vAlign w:val="center"/>
          </w:tcPr>
          <w:p>
            <w:r/>
            <w:r>
              <w:rPr>
                <w:b w:val="0"/>
                <w:sz w:val="16"/>
              </w:rPr>
              <w:t>Kullanıcı + ChatGPT + Codex için zorunlu</w:t>
            </w:r>
          </w:p>
        </w:tc>
      </w:tr>
    </w:tbl>
    <w:p/>
    <w:tbl>
      <w:tblPr>
        <w:tblStyle w:val="TableGrid"/>
        <w:tblW w:type="auto" w:w="0"/>
        <w:jc w:val="center"/>
        <w:tblLook w:firstColumn="1" w:firstRow="1" w:lastColumn="0" w:lastRow="0" w:noHBand="0" w:noVBand="1" w:val="04A0"/>
      </w:tblPr>
      <w:tblGrid>
        <w:gridCol w:w="10652"/>
      </w:tblGrid>
      <w:tr>
        <w:tc>
          <w:tcPr>
            <w:tcW w:type="dxa" w:w="10652"/>
            <w:vAlign w:val="center"/>
            <w:shd w:fill="F8CBAD"/>
          </w:tcPr>
          <w:p>
            <w:r/>
            <w:r>
              <w:rPr>
                <w:b/>
                <w:sz w:val="18"/>
              </w:rPr>
              <w:t>ANAYASA ANA KURALI</w:t>
            </w:r>
          </w:p>
        </w:tc>
      </w:tr>
      <w:tr>
        <w:tc>
          <w:tcPr>
            <w:tcW w:type="dxa" w:w="10652"/>
            <w:vAlign w:val="center"/>
          </w:tcPr>
          <w:p>
            <w:r/>
            <w:r>
              <w:rPr>
                <w:b w:val="0"/>
                <w:sz w:val="18"/>
              </w:rPr>
              <w:t>Tilson T3 Projesi, kilitli kararlar, Recovery Gate, faz akışı ve layer mimarisi dışında ilerleyemez. Kod yazma, Codex görevi veya dosya değişikliği başlamadan önce START GATE; tamamlandıktan sonra EXIT GATE 10/10 PASS olmak zorundadır.</w:t>
            </w:r>
          </w:p>
        </w:tc>
      </w:tr>
    </w:tbl>
    <w:p/>
    <w:p>
      <w:r>
        <w:br w:type="page"/>
      </w:r>
    </w:p>
    <w:p>
      <w:pPr>
        <w:pStyle w:val="Heading1"/>
      </w:pPr>
      <w:r>
        <w:rPr>
          <w:rFonts w:ascii="Arial" w:hAnsi="Arial" w:eastAsia="Arial"/>
          <w:color w:val="1F4E79"/>
        </w:rPr>
        <w:t>1. Belgenin amacı</w:t>
      </w:r>
    </w:p>
    <w:p>
      <w:r>
        <w:rPr>
          <w:rFonts w:ascii="Arial" w:hAnsi="Arial" w:eastAsia="Arial"/>
          <w:b w:val="0"/>
          <w:sz w:val="20"/>
        </w:rPr>
        <w:t>Bu belge Tilson T3 Projesi’nin en üst bağlayıcı kural setidir. Amaç; kararların kaybolmasını, Codex’in plansız çalışmasını, live emir riskini, açık mumla karar üretimini, ledger/PnL tutarsızlığını ve tekrar sil-baştan döngüsünü engellemektir.</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Kural</w:t>
            </w:r>
          </w:p>
        </w:tc>
        <w:tc>
          <w:tcPr>
            <w:tcW w:type="dxa" w:w="5326"/>
            <w:vAlign w:val="center"/>
            <w:shd w:fill="D9EAF7"/>
          </w:tcPr>
          <w:p>
            <w:r/>
            <w:r>
              <w:rPr>
                <w:b/>
                <w:sz w:val="17"/>
              </w:rPr>
              <w:t>Açıklama</w:t>
            </w:r>
          </w:p>
        </w:tc>
      </w:tr>
      <w:tr>
        <w:tc>
          <w:tcPr>
            <w:tcW w:type="dxa" w:w="5326"/>
            <w:vAlign w:val="center"/>
          </w:tcPr>
          <w:p>
            <w:r/>
            <w:r>
              <w:rPr>
                <w:b w:val="0"/>
                <w:sz w:val="16"/>
              </w:rPr>
              <w:t>Resmi otorite</w:t>
            </w:r>
          </w:p>
        </w:tc>
        <w:tc>
          <w:tcPr>
            <w:tcW w:type="dxa" w:w="5326"/>
            <w:vAlign w:val="center"/>
          </w:tcPr>
          <w:p>
            <w:r/>
            <w:r>
              <w:rPr>
                <w:b w:val="0"/>
                <w:sz w:val="16"/>
              </w:rPr>
              <w:t>Bu doküman ve ona bağlı Locked Decisions / Workflow / Phase Tracker dosyaları proje otoritesidir.</w:t>
            </w:r>
          </w:p>
        </w:tc>
      </w:tr>
      <w:tr>
        <w:tc>
          <w:tcPr>
            <w:tcW w:type="dxa" w:w="5326"/>
            <w:vAlign w:val="center"/>
          </w:tcPr>
          <w:p>
            <w:r/>
            <w:r>
              <w:rPr>
                <w:b w:val="0"/>
                <w:sz w:val="16"/>
              </w:rPr>
              <w:t>Koddan önce</w:t>
            </w:r>
          </w:p>
        </w:tc>
        <w:tc>
          <w:tcPr>
            <w:tcW w:type="dxa" w:w="5326"/>
            <w:vAlign w:val="center"/>
          </w:tcPr>
          <w:p>
            <w:r/>
            <w:r>
              <w:rPr>
                <w:b w:val="0"/>
                <w:sz w:val="16"/>
              </w:rPr>
              <w:t>Önce dokümantasyon ve gate sistemi kurulur.</w:t>
            </w:r>
          </w:p>
        </w:tc>
      </w:tr>
      <w:tr>
        <w:tc>
          <w:tcPr>
            <w:tcW w:type="dxa" w:w="5326"/>
            <w:vAlign w:val="center"/>
          </w:tcPr>
          <w:p>
            <w:r/>
            <w:r>
              <w:rPr>
                <w:b w:val="0"/>
                <w:sz w:val="16"/>
              </w:rPr>
              <w:t>Kilitli karar</w:t>
            </w:r>
          </w:p>
        </w:tc>
        <w:tc>
          <w:tcPr>
            <w:tcW w:type="dxa" w:w="5326"/>
            <w:vAlign w:val="center"/>
          </w:tcPr>
          <w:p>
            <w:r/>
            <w:r>
              <w:rPr>
                <w:b w:val="0"/>
                <w:sz w:val="16"/>
              </w:rPr>
              <w:t>Onaylanan kararlar doğrudan değiştirilemez.</w:t>
            </w:r>
          </w:p>
        </w:tc>
      </w:tr>
      <w:tr>
        <w:tc>
          <w:tcPr>
            <w:tcW w:type="dxa" w:w="5326"/>
            <w:vAlign w:val="center"/>
          </w:tcPr>
          <w:p>
            <w:r/>
            <w:r>
              <w:rPr>
                <w:b w:val="0"/>
                <w:sz w:val="16"/>
              </w:rPr>
              <w:t>Risk-first</w:t>
            </w:r>
          </w:p>
        </w:tc>
        <w:tc>
          <w:tcPr>
            <w:tcW w:type="dxa" w:w="5326"/>
            <w:vAlign w:val="center"/>
          </w:tcPr>
          <w:p>
            <w:r/>
            <w:r>
              <w:rPr>
                <w:b w:val="0"/>
                <w:sz w:val="16"/>
              </w:rPr>
              <w:t>Belirsizlikte ilerleme değil STOP_AND_REPORT uygulanır.</w:t>
            </w:r>
          </w:p>
        </w:tc>
      </w:tr>
      <w:tr>
        <w:tc>
          <w:tcPr>
            <w:tcW w:type="dxa" w:w="5326"/>
            <w:vAlign w:val="center"/>
          </w:tcPr>
          <w:p>
            <w:r/>
            <w:r>
              <w:rPr>
                <w:b w:val="0"/>
                <w:sz w:val="16"/>
              </w:rPr>
              <w:t>Türkçe/UTF-8</w:t>
            </w:r>
          </w:p>
        </w:tc>
        <w:tc>
          <w:tcPr>
            <w:tcW w:type="dxa" w:w="5326"/>
            <w:vAlign w:val="center"/>
          </w:tcPr>
          <w:p>
            <w:r/>
            <w:r>
              <w:rPr>
                <w:b w:val="0"/>
                <w:sz w:val="16"/>
              </w:rPr>
              <w:t>Tüm belge, log ve çıktılarda Türkçe karakterler korunur.</w:t>
            </w:r>
          </w:p>
        </w:tc>
      </w:tr>
    </w:tbl>
    <w:p/>
    <w:p>
      <w:pPr>
        <w:pStyle w:val="Heading1"/>
      </w:pPr>
      <w:r>
        <w:rPr>
          <w:rFonts w:ascii="Arial" w:hAnsi="Arial" w:eastAsia="Arial"/>
          <w:color w:val="1F4E79"/>
        </w:rPr>
        <w:t>2. Değiştirilemez ana ilkeler</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center"/>
            <w:shd w:fill="D9EAF7"/>
          </w:tcPr>
          <w:p>
            <w:r/>
            <w:r>
              <w:rPr>
                <w:b/>
                <w:sz w:val="17"/>
              </w:rPr>
              <w:t>ID</w:t>
            </w:r>
          </w:p>
        </w:tc>
        <w:tc>
          <w:tcPr>
            <w:tcW w:type="dxa" w:w="3551"/>
            <w:vAlign w:val="center"/>
            <w:shd w:fill="D9EAF7"/>
          </w:tcPr>
          <w:p>
            <w:r/>
            <w:r>
              <w:rPr>
                <w:b/>
                <w:sz w:val="17"/>
              </w:rPr>
              <w:t>İlke</w:t>
            </w:r>
          </w:p>
        </w:tc>
        <w:tc>
          <w:tcPr>
            <w:tcW w:type="dxa" w:w="3551"/>
            <w:vAlign w:val="center"/>
            <w:shd w:fill="D9EAF7"/>
          </w:tcPr>
          <w:p>
            <w:r/>
            <w:r>
              <w:rPr>
                <w:b/>
                <w:sz w:val="17"/>
              </w:rPr>
              <w:t>Kilitli karar</w:t>
            </w:r>
          </w:p>
        </w:tc>
      </w:tr>
      <w:tr>
        <w:tc>
          <w:tcPr>
            <w:tcW w:type="dxa" w:w="3551"/>
            <w:vAlign w:val="center"/>
          </w:tcPr>
          <w:p>
            <w:r/>
            <w:r>
              <w:rPr>
                <w:b w:val="0"/>
                <w:sz w:val="16"/>
              </w:rPr>
              <w:t>CONST-001</w:t>
            </w:r>
          </w:p>
        </w:tc>
        <w:tc>
          <w:tcPr>
            <w:tcW w:type="dxa" w:w="3551"/>
            <w:vAlign w:val="center"/>
          </w:tcPr>
          <w:p>
            <w:r/>
            <w:r>
              <w:rPr>
                <w:b w:val="0"/>
                <w:sz w:val="16"/>
              </w:rPr>
              <w:t>Recovery üst otorite</w:t>
            </w:r>
          </w:p>
        </w:tc>
        <w:tc>
          <w:tcPr>
            <w:tcW w:type="dxa" w:w="3551"/>
            <w:vAlign w:val="center"/>
          </w:tcPr>
          <w:p>
            <w:r/>
            <w:r>
              <w:rPr>
                <w:b w:val="0"/>
                <w:sz w:val="16"/>
              </w:rPr>
              <w:t>Recovery/Workflow okunmadan işe başlanamaz.</w:t>
            </w:r>
          </w:p>
        </w:tc>
      </w:tr>
      <w:tr>
        <w:tc>
          <w:tcPr>
            <w:tcW w:type="dxa" w:w="3551"/>
            <w:vAlign w:val="center"/>
          </w:tcPr>
          <w:p>
            <w:r/>
            <w:r>
              <w:rPr>
                <w:b w:val="0"/>
                <w:sz w:val="16"/>
              </w:rPr>
              <w:t>CONST-002</w:t>
            </w:r>
          </w:p>
        </w:tc>
        <w:tc>
          <w:tcPr>
            <w:tcW w:type="dxa" w:w="3551"/>
            <w:vAlign w:val="center"/>
          </w:tcPr>
          <w:p>
            <w:r/>
            <w:r>
              <w:rPr>
                <w:b w:val="0"/>
                <w:sz w:val="16"/>
              </w:rPr>
              <w:t>10/10 PASS</w:t>
            </w:r>
          </w:p>
        </w:tc>
        <w:tc>
          <w:tcPr>
            <w:tcW w:type="dxa" w:w="3551"/>
            <w:vAlign w:val="center"/>
          </w:tcPr>
          <w:p>
            <w:r/>
            <w:r>
              <w:rPr>
                <w:b w:val="0"/>
                <w:sz w:val="16"/>
              </w:rPr>
              <w:t>9/10 dahil tüm eksik sonuçlar FAIL kabul edilir.</w:t>
            </w:r>
          </w:p>
        </w:tc>
      </w:tr>
      <w:tr>
        <w:tc>
          <w:tcPr>
            <w:tcW w:type="dxa" w:w="3551"/>
            <w:vAlign w:val="center"/>
          </w:tcPr>
          <w:p>
            <w:r/>
            <w:r>
              <w:rPr>
                <w:b w:val="0"/>
                <w:sz w:val="16"/>
              </w:rPr>
              <w:t>CONST-003</w:t>
            </w:r>
          </w:p>
        </w:tc>
        <w:tc>
          <w:tcPr>
            <w:tcW w:type="dxa" w:w="3551"/>
            <w:vAlign w:val="center"/>
          </w:tcPr>
          <w:p>
            <w:r/>
            <w:r>
              <w:rPr>
                <w:b w:val="0"/>
                <w:sz w:val="16"/>
              </w:rPr>
              <w:t>Paper-first</w:t>
            </w:r>
          </w:p>
        </w:tc>
        <w:tc>
          <w:tcPr>
            <w:tcW w:type="dxa" w:w="3551"/>
            <w:vAlign w:val="center"/>
          </w:tcPr>
          <w:p>
            <w:r/>
            <w:r>
              <w:rPr>
                <w:b w:val="0"/>
                <w:sz w:val="16"/>
              </w:rPr>
              <w:t>Başlangıçta sistem yalnızca paper çalışır.</w:t>
            </w:r>
          </w:p>
        </w:tc>
      </w:tr>
      <w:tr>
        <w:tc>
          <w:tcPr>
            <w:tcW w:type="dxa" w:w="3551"/>
            <w:vAlign w:val="center"/>
          </w:tcPr>
          <w:p>
            <w:r/>
            <w:r>
              <w:rPr>
                <w:b w:val="0"/>
                <w:sz w:val="16"/>
              </w:rPr>
              <w:t>CONST-004</w:t>
            </w:r>
          </w:p>
        </w:tc>
        <w:tc>
          <w:tcPr>
            <w:tcW w:type="dxa" w:w="3551"/>
            <w:vAlign w:val="center"/>
          </w:tcPr>
          <w:p>
            <w:r/>
            <w:r>
              <w:rPr>
                <w:b w:val="0"/>
                <w:sz w:val="16"/>
              </w:rPr>
              <w:t>Live-lock</w:t>
            </w:r>
          </w:p>
        </w:tc>
        <w:tc>
          <w:tcPr>
            <w:tcW w:type="dxa" w:w="3551"/>
            <w:vAlign w:val="center"/>
          </w:tcPr>
          <w:p>
            <w:r/>
            <w:r>
              <w:rPr>
                <w:b w:val="0"/>
                <w:sz w:val="16"/>
              </w:rPr>
              <w:t>Hiçbir buton, config, Telegram komutu veya Codex değişikliği tek başına live emir açamaz.</w:t>
            </w:r>
          </w:p>
        </w:tc>
      </w:tr>
      <w:tr>
        <w:tc>
          <w:tcPr>
            <w:tcW w:type="dxa" w:w="3551"/>
            <w:vAlign w:val="center"/>
          </w:tcPr>
          <w:p>
            <w:r/>
            <w:r>
              <w:rPr>
                <w:b w:val="0"/>
                <w:sz w:val="16"/>
              </w:rPr>
              <w:t>CONST-005</w:t>
            </w:r>
          </w:p>
        </w:tc>
        <w:tc>
          <w:tcPr>
            <w:tcW w:type="dxa" w:w="3551"/>
            <w:vAlign w:val="center"/>
          </w:tcPr>
          <w:p>
            <w:r/>
            <w:r>
              <w:rPr>
                <w:b w:val="0"/>
                <w:sz w:val="16"/>
              </w:rPr>
              <w:t>Closed candle</w:t>
            </w:r>
          </w:p>
        </w:tc>
        <w:tc>
          <w:tcPr>
            <w:tcW w:type="dxa" w:w="3551"/>
            <w:vAlign w:val="center"/>
          </w:tcPr>
          <w:p>
            <w:r/>
            <w:r>
              <w:rPr>
                <w:b w:val="0"/>
                <w:sz w:val="16"/>
              </w:rPr>
              <w:t>Trade kararları yalnızca kapanmış 1H mumdan üretilir.</w:t>
            </w:r>
          </w:p>
        </w:tc>
      </w:tr>
      <w:tr>
        <w:tc>
          <w:tcPr>
            <w:tcW w:type="dxa" w:w="3551"/>
            <w:vAlign w:val="center"/>
          </w:tcPr>
          <w:p>
            <w:r/>
            <w:r>
              <w:rPr>
                <w:b w:val="0"/>
                <w:sz w:val="16"/>
              </w:rPr>
              <w:t>CONST-006</w:t>
            </w:r>
          </w:p>
        </w:tc>
        <w:tc>
          <w:tcPr>
            <w:tcW w:type="dxa" w:w="3551"/>
            <w:vAlign w:val="center"/>
          </w:tcPr>
          <w:p>
            <w:r/>
            <w:r>
              <w:rPr>
                <w:b w:val="0"/>
                <w:sz w:val="16"/>
              </w:rPr>
              <w:t>Ledger tek kaynak</w:t>
            </w:r>
          </w:p>
        </w:tc>
        <w:tc>
          <w:tcPr>
            <w:tcW w:type="dxa" w:w="3551"/>
            <w:vAlign w:val="center"/>
          </w:tcPr>
          <w:p>
            <w:r/>
            <w:r>
              <w:rPr>
                <w:b w:val="0"/>
                <w:sz w:val="16"/>
              </w:rPr>
              <w:t>PnL, rapor, Excel ve UI muhasebesi ledger’dan gelir.</w:t>
            </w:r>
          </w:p>
        </w:tc>
      </w:tr>
      <w:tr>
        <w:tc>
          <w:tcPr>
            <w:tcW w:type="dxa" w:w="3551"/>
            <w:vAlign w:val="center"/>
          </w:tcPr>
          <w:p>
            <w:r/>
            <w:r>
              <w:rPr>
                <w:b w:val="0"/>
                <w:sz w:val="16"/>
              </w:rPr>
              <w:t>CONST-007</w:t>
            </w:r>
          </w:p>
        </w:tc>
        <w:tc>
          <w:tcPr>
            <w:tcW w:type="dxa" w:w="3551"/>
            <w:vAlign w:val="center"/>
          </w:tcPr>
          <w:p>
            <w:r/>
            <w:r>
              <w:rPr>
                <w:b w:val="0"/>
                <w:sz w:val="16"/>
              </w:rPr>
              <w:t>Sinyal işlem değildir</w:t>
            </w:r>
          </w:p>
        </w:tc>
        <w:tc>
          <w:tcPr>
            <w:tcW w:type="dxa" w:w="3551"/>
            <w:vAlign w:val="center"/>
          </w:tcPr>
          <w:p>
            <w:r/>
            <w:r>
              <w:rPr>
                <w:b w:val="0"/>
                <w:sz w:val="16"/>
              </w:rPr>
              <w:t>Long/Short sinyali tek başına entry/exit sayılmaz.</w:t>
            </w:r>
          </w:p>
        </w:tc>
      </w:tr>
      <w:tr>
        <w:tc>
          <w:tcPr>
            <w:tcW w:type="dxa" w:w="3551"/>
            <w:vAlign w:val="center"/>
          </w:tcPr>
          <w:p>
            <w:r/>
            <w:r>
              <w:rPr>
                <w:b w:val="0"/>
                <w:sz w:val="16"/>
              </w:rPr>
              <w:t>CONST-008</w:t>
            </w:r>
          </w:p>
        </w:tc>
        <w:tc>
          <w:tcPr>
            <w:tcW w:type="dxa" w:w="3551"/>
            <w:vAlign w:val="center"/>
          </w:tcPr>
          <w:p>
            <w:r/>
            <w:r>
              <w:rPr>
                <w:b w:val="0"/>
                <w:sz w:val="16"/>
              </w:rPr>
              <w:t>Verification zorunlu</w:t>
            </w:r>
          </w:p>
        </w:tc>
        <w:tc>
          <w:tcPr>
            <w:tcW w:type="dxa" w:w="3551"/>
            <w:vAlign w:val="center"/>
          </w:tcPr>
          <w:p>
            <w:r/>
            <w:r>
              <w:rPr>
                <w:b w:val="0"/>
                <w:sz w:val="16"/>
              </w:rPr>
              <w:t>Entry/exit ancak execution safety + position verification + ledger PASS ile tamamlanır.</w:t>
            </w:r>
          </w:p>
        </w:tc>
      </w:tr>
      <w:tr>
        <w:tc>
          <w:tcPr>
            <w:tcW w:type="dxa" w:w="3551"/>
            <w:vAlign w:val="center"/>
          </w:tcPr>
          <w:p>
            <w:r/>
            <w:r>
              <w:rPr>
                <w:b w:val="0"/>
                <w:sz w:val="16"/>
              </w:rPr>
              <w:t>CONST-009</w:t>
            </w:r>
          </w:p>
        </w:tc>
        <w:tc>
          <w:tcPr>
            <w:tcW w:type="dxa" w:w="3551"/>
            <w:vAlign w:val="center"/>
          </w:tcPr>
          <w:p>
            <w:r/>
            <w:r>
              <w:rPr>
                <w:b w:val="0"/>
                <w:sz w:val="16"/>
              </w:rPr>
              <w:t>Fazsız iş yok</w:t>
            </w:r>
          </w:p>
        </w:tc>
        <w:tc>
          <w:tcPr>
            <w:tcW w:type="dxa" w:w="3551"/>
            <w:vAlign w:val="center"/>
          </w:tcPr>
          <w:p>
            <w:r/>
            <w:r>
              <w:rPr>
                <w:b w:val="0"/>
                <w:sz w:val="16"/>
              </w:rPr>
              <w:t>Her görev aktif faza bağlıdır.</w:t>
            </w:r>
          </w:p>
        </w:tc>
      </w:tr>
      <w:tr>
        <w:tc>
          <w:tcPr>
            <w:tcW w:type="dxa" w:w="3551"/>
            <w:vAlign w:val="center"/>
          </w:tcPr>
          <w:p>
            <w:r/>
            <w:r>
              <w:rPr>
                <w:b w:val="0"/>
                <w:sz w:val="16"/>
              </w:rPr>
              <w:t>CONST-010</w:t>
            </w:r>
          </w:p>
        </w:tc>
        <w:tc>
          <w:tcPr>
            <w:tcW w:type="dxa" w:w="3551"/>
            <w:vAlign w:val="center"/>
          </w:tcPr>
          <w:p>
            <w:r/>
            <w:r>
              <w:rPr>
                <w:b w:val="0"/>
                <w:sz w:val="16"/>
              </w:rPr>
              <w:t>Codex sınırlı</w:t>
            </w:r>
          </w:p>
        </w:tc>
        <w:tc>
          <w:tcPr>
            <w:tcW w:type="dxa" w:w="3551"/>
            <w:vAlign w:val="center"/>
          </w:tcPr>
          <w:p>
            <w:r/>
            <w:r>
              <w:rPr>
                <w:b w:val="0"/>
                <w:sz w:val="16"/>
              </w:rPr>
              <w:t>Codex sadece onaylı, kapsamlı, faz bazlı görevi uygular.</w:t>
            </w:r>
          </w:p>
        </w:tc>
      </w:tr>
    </w:tbl>
    <w:p/>
    <w:p>
      <w:pPr>
        <w:pStyle w:val="Heading1"/>
      </w:pPr>
      <w:r>
        <w:rPr>
          <w:rFonts w:ascii="Arial" w:hAnsi="Arial" w:eastAsia="Arial"/>
          <w:color w:val="1F4E79"/>
        </w:rPr>
        <w:t>3. Rol ve yetki ayrımı</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center"/>
            <w:shd w:fill="D9EAF7"/>
          </w:tcPr>
          <w:p>
            <w:r/>
            <w:r>
              <w:rPr>
                <w:b/>
                <w:sz w:val="17"/>
              </w:rPr>
              <w:t>Rol</w:t>
            </w:r>
          </w:p>
        </w:tc>
        <w:tc>
          <w:tcPr>
            <w:tcW w:type="dxa" w:w="3551"/>
            <w:vAlign w:val="center"/>
            <w:shd w:fill="D9EAF7"/>
          </w:tcPr>
          <w:p>
            <w:r/>
            <w:r>
              <w:rPr>
                <w:b/>
                <w:sz w:val="17"/>
              </w:rPr>
              <w:t>Yetki</w:t>
            </w:r>
          </w:p>
        </w:tc>
        <w:tc>
          <w:tcPr>
            <w:tcW w:type="dxa" w:w="3551"/>
            <w:vAlign w:val="center"/>
            <w:shd w:fill="D9EAF7"/>
          </w:tcPr>
          <w:p>
            <w:r/>
            <w:r>
              <w:rPr>
                <w:b/>
                <w:sz w:val="17"/>
              </w:rPr>
              <w:t>Yasak</w:t>
            </w:r>
          </w:p>
        </w:tc>
      </w:tr>
      <w:tr>
        <w:tc>
          <w:tcPr>
            <w:tcW w:type="dxa" w:w="3551"/>
            <w:vAlign w:val="center"/>
          </w:tcPr>
          <w:p>
            <w:r/>
            <w:r>
              <w:rPr>
                <w:b w:val="0"/>
                <w:sz w:val="16"/>
              </w:rPr>
              <w:t>Kullanıcı</w:t>
            </w:r>
          </w:p>
        </w:tc>
        <w:tc>
          <w:tcPr>
            <w:tcW w:type="dxa" w:w="3551"/>
            <w:vAlign w:val="center"/>
          </w:tcPr>
          <w:p>
            <w:r/>
            <w:r>
              <w:rPr>
                <w:b w:val="0"/>
                <w:sz w:val="16"/>
              </w:rPr>
              <w:t>Amaç, onay, karar, risk tercihleri ve kritik devam kararları.</w:t>
            </w:r>
          </w:p>
        </w:tc>
        <w:tc>
          <w:tcPr>
            <w:tcW w:type="dxa" w:w="3551"/>
            <w:vAlign w:val="center"/>
          </w:tcPr>
          <w:p>
            <w:r/>
            <w:r>
              <w:rPr>
                <w:b w:val="0"/>
                <w:sz w:val="16"/>
              </w:rPr>
              <w:t>Teknik layer detaylarını tek tek bilmek/onaylamak zorunda değildir.</w:t>
            </w:r>
          </w:p>
        </w:tc>
      </w:tr>
      <w:tr>
        <w:tc>
          <w:tcPr>
            <w:tcW w:type="dxa" w:w="3551"/>
            <w:vAlign w:val="center"/>
          </w:tcPr>
          <w:p>
            <w:r/>
            <w:r>
              <w:rPr>
                <w:b w:val="0"/>
                <w:sz w:val="16"/>
              </w:rPr>
              <w:t>ChatGPT</w:t>
            </w:r>
          </w:p>
        </w:tc>
        <w:tc>
          <w:tcPr>
            <w:tcW w:type="dxa" w:w="3551"/>
            <w:vAlign w:val="center"/>
          </w:tcPr>
          <w:p>
            <w:r/>
            <w:r>
              <w:rPr>
                <w:b w:val="0"/>
                <w:sz w:val="16"/>
              </w:rPr>
              <w:t>Mimari, karar matrisi, iş akışı, Codex görev metni, kontrol ve STOP_AND_REPORT.</w:t>
            </w:r>
          </w:p>
        </w:tc>
        <w:tc>
          <w:tcPr>
            <w:tcW w:type="dxa" w:w="3551"/>
            <w:vAlign w:val="center"/>
          </w:tcPr>
          <w:p>
            <w:r/>
            <w:r>
              <w:rPr>
                <w:b w:val="0"/>
                <w:sz w:val="16"/>
              </w:rPr>
              <w:t>Onaysız kararı kilitli gibi gösteremez; Codex’e belirsiz görev veremez.</w:t>
            </w:r>
          </w:p>
        </w:tc>
      </w:tr>
      <w:tr>
        <w:tc>
          <w:tcPr>
            <w:tcW w:type="dxa" w:w="3551"/>
            <w:vAlign w:val="center"/>
          </w:tcPr>
          <w:p>
            <w:r/>
            <w:r>
              <w:rPr>
                <w:b w:val="0"/>
                <w:sz w:val="16"/>
              </w:rPr>
              <w:t>Codex</w:t>
            </w:r>
          </w:p>
        </w:tc>
        <w:tc>
          <w:tcPr>
            <w:tcW w:type="dxa" w:w="3551"/>
            <w:vAlign w:val="center"/>
          </w:tcPr>
          <w:p>
            <w:r/>
            <w:r>
              <w:rPr>
                <w:b w:val="0"/>
                <w:sz w:val="16"/>
              </w:rPr>
              <w:t>Sadece onaylı faz/kapsam içinde uygulama ve test.</w:t>
            </w:r>
          </w:p>
        </w:tc>
        <w:tc>
          <w:tcPr>
            <w:tcW w:type="dxa" w:w="3551"/>
            <w:vAlign w:val="center"/>
          </w:tcPr>
          <w:p>
            <w:r/>
            <w:r>
              <w:rPr>
                <w:b w:val="0"/>
                <w:sz w:val="16"/>
              </w:rPr>
              <w:t>Live açamaz; Recovery/snapshot/test atlayamaz; faz dışı refactor yapamaz.</w:t>
            </w:r>
          </w:p>
        </w:tc>
      </w:tr>
      <w:tr>
        <w:tc>
          <w:tcPr>
            <w:tcW w:type="dxa" w:w="3551"/>
            <w:vAlign w:val="center"/>
          </w:tcPr>
          <w:p>
            <w:r/>
            <w:r>
              <w:rPr>
                <w:b w:val="0"/>
                <w:sz w:val="16"/>
              </w:rPr>
              <w:t>Recovery</w:t>
            </w:r>
          </w:p>
        </w:tc>
        <w:tc>
          <w:tcPr>
            <w:tcW w:type="dxa" w:w="3551"/>
            <w:vAlign w:val="center"/>
          </w:tcPr>
          <w:p>
            <w:r/>
            <w:r>
              <w:rPr>
                <w:b w:val="0"/>
                <w:sz w:val="16"/>
              </w:rPr>
              <w:t>Proje hafızası, gate, snapshot, handoff ve current state otoritesi.</w:t>
            </w:r>
          </w:p>
        </w:tc>
        <w:tc>
          <w:tcPr>
            <w:tcW w:type="dxa" w:w="3551"/>
            <w:vAlign w:val="center"/>
          </w:tcPr>
          <w:p>
            <w:r/>
            <w:r>
              <w:rPr>
                <w:b w:val="0"/>
                <w:sz w:val="16"/>
              </w:rPr>
              <w:t>Trade sinyali üretmez.</w:t>
            </w:r>
          </w:p>
        </w:tc>
      </w:tr>
      <w:tr>
        <w:tc>
          <w:tcPr>
            <w:tcW w:type="dxa" w:w="3551"/>
            <w:vAlign w:val="center"/>
          </w:tcPr>
          <w:p>
            <w:r/>
            <w:r>
              <w:rPr>
                <w:b w:val="0"/>
                <w:sz w:val="16"/>
              </w:rPr>
              <w:t>Ledger</w:t>
            </w:r>
          </w:p>
        </w:tc>
        <w:tc>
          <w:tcPr>
            <w:tcW w:type="dxa" w:w="3551"/>
            <w:vAlign w:val="center"/>
          </w:tcPr>
          <w:p>
            <w:r/>
            <w:r>
              <w:rPr>
                <w:b w:val="0"/>
                <w:sz w:val="16"/>
              </w:rPr>
              <w:t>Muhasebe ve PnL tek resmi kaynağı.</w:t>
            </w:r>
          </w:p>
        </w:tc>
        <w:tc>
          <w:tcPr>
            <w:tcW w:type="dxa" w:w="3551"/>
            <w:vAlign w:val="center"/>
          </w:tcPr>
          <w:p>
            <w:r/>
            <w:r>
              <w:rPr>
                <w:b w:val="0"/>
                <w:sz w:val="16"/>
              </w:rPr>
              <w:t>Sinyal üretmez; UI yerine geçmez.</w:t>
            </w:r>
          </w:p>
        </w:tc>
      </w:tr>
    </w:tbl>
    <w:p/>
    <w:p>
      <w:pPr>
        <w:pStyle w:val="Heading1"/>
      </w:pPr>
      <w:r>
        <w:rPr>
          <w:rFonts w:ascii="Arial" w:hAnsi="Arial" w:eastAsia="Arial"/>
          <w:color w:val="1F4E79"/>
        </w:rPr>
        <w:t>4. Karar kilitleme ve değişiklik protokolü</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Durum</w:t>
            </w:r>
          </w:p>
        </w:tc>
        <w:tc>
          <w:tcPr>
            <w:tcW w:type="dxa" w:w="5326"/>
            <w:vAlign w:val="center"/>
            <w:shd w:fill="D9EAF7"/>
          </w:tcPr>
          <w:p>
            <w:r/>
            <w:r>
              <w:rPr>
                <w:b/>
                <w:sz w:val="17"/>
              </w:rPr>
              <w:t>Zorunlu davranış</w:t>
            </w:r>
          </w:p>
        </w:tc>
      </w:tr>
      <w:tr>
        <w:tc>
          <w:tcPr>
            <w:tcW w:type="dxa" w:w="5326"/>
            <w:vAlign w:val="center"/>
          </w:tcPr>
          <w:p>
            <w:r/>
            <w:r>
              <w:rPr>
                <w:b w:val="0"/>
                <w:sz w:val="16"/>
              </w:rPr>
              <w:t>Yeni karar</w:t>
            </w:r>
          </w:p>
        </w:tc>
        <w:tc>
          <w:tcPr>
            <w:tcW w:type="dxa" w:w="5326"/>
            <w:vAlign w:val="center"/>
          </w:tcPr>
          <w:p>
            <w:r/>
            <w:r>
              <w:rPr>
                <w:b w:val="0"/>
                <w:sz w:val="16"/>
              </w:rPr>
              <w:t>Önce açık konu olarak açılır.</w:t>
            </w:r>
          </w:p>
        </w:tc>
      </w:tr>
      <w:tr>
        <w:tc>
          <w:tcPr>
            <w:tcW w:type="dxa" w:w="5326"/>
            <w:vAlign w:val="center"/>
          </w:tcPr>
          <w:p>
            <w:r/>
            <w:r>
              <w:rPr>
                <w:b w:val="0"/>
                <w:sz w:val="16"/>
              </w:rPr>
              <w:t>Kullanıcı OK/onay</w:t>
            </w:r>
          </w:p>
        </w:tc>
        <w:tc>
          <w:tcPr>
            <w:tcW w:type="dxa" w:w="5326"/>
            <w:vAlign w:val="center"/>
          </w:tcPr>
          <w:p>
            <w:r/>
            <w:r>
              <w:rPr>
                <w:b w:val="0"/>
                <w:sz w:val="16"/>
              </w:rPr>
              <w:t>Karar kapatılır ve kilitli kararlara eklenir.</w:t>
            </w:r>
          </w:p>
        </w:tc>
      </w:tr>
      <w:tr>
        <w:tc>
          <w:tcPr>
            <w:tcW w:type="dxa" w:w="5326"/>
            <w:vAlign w:val="center"/>
          </w:tcPr>
          <w:p>
            <w:r/>
            <w:r>
              <w:rPr>
                <w:b w:val="0"/>
                <w:sz w:val="16"/>
              </w:rPr>
              <w:t>Değişiklik ihtiyacı</w:t>
            </w:r>
          </w:p>
        </w:tc>
        <w:tc>
          <w:tcPr>
            <w:tcW w:type="dxa" w:w="5326"/>
            <w:vAlign w:val="center"/>
          </w:tcPr>
          <w:p>
            <w:r/>
            <w:r>
              <w:rPr>
                <w:b w:val="0"/>
                <w:sz w:val="16"/>
              </w:rPr>
              <w:t>Eski karar silinmez; yeni karar açılır.</w:t>
            </w:r>
          </w:p>
        </w:tc>
      </w:tr>
      <w:tr>
        <w:tc>
          <w:tcPr>
            <w:tcW w:type="dxa" w:w="5326"/>
            <w:vAlign w:val="center"/>
          </w:tcPr>
          <w:p>
            <w:r/>
            <w:r>
              <w:rPr>
                <w:b w:val="0"/>
                <w:sz w:val="16"/>
              </w:rPr>
              <w:t>Eski karar geçersiz kalırsa</w:t>
            </w:r>
          </w:p>
        </w:tc>
        <w:tc>
          <w:tcPr>
            <w:tcW w:type="dxa" w:w="5326"/>
            <w:vAlign w:val="center"/>
          </w:tcPr>
          <w:p>
            <w:r/>
            <w:r>
              <w:rPr>
                <w:b w:val="0"/>
                <w:sz w:val="16"/>
              </w:rPr>
              <w:t>Eski karar SUPERSEDED olarak işaretlenir.</w:t>
            </w:r>
          </w:p>
        </w:tc>
      </w:tr>
      <w:tr>
        <w:tc>
          <w:tcPr>
            <w:tcW w:type="dxa" w:w="5326"/>
            <w:vAlign w:val="center"/>
          </w:tcPr>
          <w:p>
            <w:r/>
            <w:r>
              <w:rPr>
                <w:b w:val="0"/>
                <w:sz w:val="16"/>
              </w:rPr>
              <w:t>Çelişki bulunursa</w:t>
            </w:r>
          </w:p>
        </w:tc>
        <w:tc>
          <w:tcPr>
            <w:tcW w:type="dxa" w:w="5326"/>
            <w:vAlign w:val="center"/>
          </w:tcPr>
          <w:p>
            <w:r/>
            <w:r>
              <w:rPr>
                <w:b w:val="0"/>
                <w:sz w:val="16"/>
              </w:rPr>
              <w:t>STOP_AND_REPORT, karar netleşmeden kod yok.</w:t>
            </w:r>
          </w:p>
        </w:tc>
      </w:tr>
    </w:tbl>
    <w:p/>
    <w:tbl>
      <w:tblPr>
        <w:tblStyle w:val="TableGrid"/>
        <w:tblW w:type="auto" w:w="0"/>
        <w:jc w:val="center"/>
        <w:tblLook w:firstColumn="1" w:firstRow="1" w:lastColumn="0" w:lastRow="0" w:noHBand="0" w:noVBand="1" w:val="04A0"/>
      </w:tblPr>
      <w:tblGrid>
        <w:gridCol w:w="10652"/>
      </w:tblGrid>
      <w:tr>
        <w:tc>
          <w:tcPr>
            <w:tcW w:type="dxa" w:w="10652"/>
            <w:vAlign w:val="center"/>
            <w:shd w:fill="F8CBAD"/>
          </w:tcPr>
          <w:p>
            <w:r/>
            <w:r>
              <w:rPr>
                <w:b/>
                <w:sz w:val="18"/>
              </w:rPr>
              <w:t>DEĞİŞMEZLİK KURALI</w:t>
            </w:r>
          </w:p>
        </w:tc>
      </w:tr>
      <w:tr>
        <w:tc>
          <w:tcPr>
            <w:tcW w:type="dxa" w:w="10652"/>
            <w:vAlign w:val="center"/>
          </w:tcPr>
          <w:p>
            <w:r/>
            <w:r>
              <w:rPr>
                <w:b w:val="0"/>
                <w:sz w:val="18"/>
              </w:rPr>
              <w:t>Kilitli kararlar doğrudan düzenlenemez veya sessizce değiştirilemez. Yeni ihtiyaç yeni karar açar; eski karar korunur ve gerekiyorsa SUPERSEDED olur.</w:t>
            </w:r>
          </w:p>
        </w:tc>
      </w:tr>
    </w:tbl>
    <w:p/>
    <w:p>
      <w:pPr>
        <w:pStyle w:val="Heading1"/>
      </w:pPr>
      <w:r>
        <w:rPr>
          <w:rFonts w:ascii="Arial" w:hAnsi="Arial" w:eastAsia="Arial"/>
          <w:color w:val="1F4E79"/>
        </w:rPr>
        <w:t>5. Recovery, START GATE ve EXIT GATE</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Gate</w:t>
            </w:r>
          </w:p>
        </w:tc>
        <w:tc>
          <w:tcPr>
            <w:tcW w:type="dxa" w:w="5326"/>
            <w:vAlign w:val="center"/>
            <w:shd w:fill="D9EAF7"/>
          </w:tcPr>
          <w:p>
            <w:r/>
            <w:r>
              <w:rPr>
                <w:b/>
                <w:sz w:val="17"/>
              </w:rPr>
              <w:t>Zorunlu kontrol</w:t>
            </w:r>
          </w:p>
        </w:tc>
      </w:tr>
      <w:tr>
        <w:tc>
          <w:tcPr>
            <w:tcW w:type="dxa" w:w="5326"/>
            <w:vAlign w:val="center"/>
          </w:tcPr>
          <w:p>
            <w:r/>
            <w:r>
              <w:rPr>
                <w:b w:val="0"/>
                <w:sz w:val="16"/>
              </w:rPr>
              <w:t>START GATE</w:t>
            </w:r>
          </w:p>
        </w:tc>
        <w:tc>
          <w:tcPr>
            <w:tcW w:type="dxa" w:w="5326"/>
            <w:vAlign w:val="center"/>
          </w:tcPr>
          <w:p>
            <w:r/>
            <w:r>
              <w:rPr>
                <w:b w:val="0"/>
                <w:sz w:val="16"/>
              </w:rPr>
              <w:t>Anayasa, Locked Decisions, Current State, Workflow, Phase Tracker, Open Issues, Recovery Rules, onaylı scope, aktif faz, STOP tetikleyicileri ve snapshot gerekliliği okunur.</w:t>
            </w:r>
          </w:p>
        </w:tc>
      </w:tr>
      <w:tr>
        <w:tc>
          <w:tcPr>
            <w:tcW w:type="dxa" w:w="5326"/>
            <w:vAlign w:val="center"/>
          </w:tcPr>
          <w:p>
            <w:r/>
            <w:r>
              <w:rPr>
                <w:b w:val="0"/>
                <w:sz w:val="16"/>
              </w:rPr>
              <w:t>EXIT GATE</w:t>
            </w:r>
          </w:p>
        </w:tc>
        <w:tc>
          <w:tcPr>
            <w:tcW w:type="dxa" w:w="5326"/>
            <w:vAlign w:val="center"/>
          </w:tcPr>
          <w:p>
            <w:r/>
            <w:r>
              <w:rPr>
                <w:b w:val="0"/>
                <w:sz w:val="16"/>
              </w:rPr>
              <w:t>Scope uyumu, eksik madde, testler, UTF-8, live-lock, ledger/recovery/config tutarlılığı, changelog, current state, handoff ve post-snapshot kontrol edilir.</w:t>
            </w:r>
          </w:p>
        </w:tc>
      </w:tr>
    </w:tbl>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Sonuç</w:t>
            </w:r>
          </w:p>
        </w:tc>
        <w:tc>
          <w:tcPr>
            <w:tcW w:type="dxa" w:w="5326"/>
            <w:vAlign w:val="center"/>
            <w:shd w:fill="D9EAF7"/>
          </w:tcPr>
          <w:p>
            <w:r/>
            <w:r>
              <w:rPr>
                <w:b/>
                <w:sz w:val="17"/>
              </w:rPr>
              <w:t>Karar</w:t>
            </w:r>
          </w:p>
        </w:tc>
      </w:tr>
      <w:tr>
        <w:tc>
          <w:tcPr>
            <w:tcW w:type="dxa" w:w="5326"/>
            <w:vAlign w:val="center"/>
          </w:tcPr>
          <w:p>
            <w:r/>
            <w:r>
              <w:rPr>
                <w:b w:val="0"/>
                <w:sz w:val="16"/>
              </w:rPr>
              <w:t>10/10 PASS</w:t>
            </w:r>
          </w:p>
        </w:tc>
        <w:tc>
          <w:tcPr>
            <w:tcW w:type="dxa" w:w="5326"/>
            <w:vAlign w:val="center"/>
          </w:tcPr>
          <w:p>
            <w:r/>
            <w:r>
              <w:rPr>
                <w:b w:val="0"/>
                <w:sz w:val="16"/>
              </w:rPr>
              <w:t>İş başlayabilir veya tamamlanabilir.</w:t>
            </w:r>
          </w:p>
        </w:tc>
      </w:tr>
      <w:tr>
        <w:tc>
          <w:tcPr>
            <w:tcW w:type="dxa" w:w="5326"/>
            <w:vAlign w:val="center"/>
          </w:tcPr>
          <w:p>
            <w:r/>
            <w:r>
              <w:rPr>
                <w:b w:val="0"/>
                <w:sz w:val="16"/>
              </w:rPr>
              <w:t>9/10 veya altı</w:t>
            </w:r>
          </w:p>
        </w:tc>
        <w:tc>
          <w:tcPr>
            <w:tcW w:type="dxa" w:w="5326"/>
            <w:vAlign w:val="center"/>
          </w:tcPr>
          <w:p>
            <w:r/>
            <w:r>
              <w:rPr>
                <w:b w:val="0"/>
                <w:sz w:val="16"/>
              </w:rPr>
              <w:t>FAIL. İlerleme yok.</w:t>
            </w:r>
          </w:p>
        </w:tc>
      </w:tr>
      <w:tr>
        <w:tc>
          <w:tcPr>
            <w:tcW w:type="dxa" w:w="5326"/>
            <w:vAlign w:val="center"/>
          </w:tcPr>
          <w:p>
            <w:r/>
            <w:r>
              <w:rPr>
                <w:b w:val="0"/>
                <w:sz w:val="16"/>
              </w:rPr>
              <w:t>Belirsizlik</w:t>
            </w:r>
          </w:p>
        </w:tc>
        <w:tc>
          <w:tcPr>
            <w:tcW w:type="dxa" w:w="5326"/>
            <w:vAlign w:val="center"/>
          </w:tcPr>
          <w:p>
            <w:r/>
            <w:r>
              <w:rPr>
                <w:b w:val="0"/>
                <w:sz w:val="16"/>
              </w:rPr>
              <w:t>STOP_AND_REPORT.</w:t>
            </w:r>
          </w:p>
        </w:tc>
      </w:tr>
    </w:tbl>
    <w:p/>
    <w:p>
      <w:pPr>
        <w:pStyle w:val="Heading1"/>
      </w:pPr>
      <w:r>
        <w:rPr>
          <w:rFonts w:ascii="Arial" w:hAnsi="Arial" w:eastAsia="Arial"/>
          <w:color w:val="1F4E79"/>
        </w:rPr>
        <w:t>6. Paper-first ve live trading kilidi</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Alan</w:t>
            </w:r>
          </w:p>
        </w:tc>
        <w:tc>
          <w:tcPr>
            <w:tcW w:type="dxa" w:w="5326"/>
            <w:vAlign w:val="center"/>
            <w:shd w:fill="D9EAF7"/>
          </w:tcPr>
          <w:p>
            <w:r/>
            <w:r>
              <w:rPr>
                <w:b/>
                <w:sz w:val="17"/>
              </w:rPr>
              <w:t>Kilitli karar</w:t>
            </w:r>
          </w:p>
        </w:tc>
      </w:tr>
      <w:tr>
        <w:tc>
          <w:tcPr>
            <w:tcW w:type="dxa" w:w="5326"/>
            <w:vAlign w:val="center"/>
          </w:tcPr>
          <w:p>
            <w:r/>
            <w:r>
              <w:rPr>
                <w:b w:val="0"/>
                <w:sz w:val="16"/>
              </w:rPr>
              <w:t>Başlangıç</w:t>
            </w:r>
          </w:p>
        </w:tc>
        <w:tc>
          <w:tcPr>
            <w:tcW w:type="dxa" w:w="5326"/>
            <w:vAlign w:val="center"/>
          </w:tcPr>
          <w:p>
            <w:r/>
            <w:r>
              <w:rPr>
                <w:b w:val="0"/>
                <w:sz w:val="16"/>
              </w:rPr>
              <w:t>Paper Only.</w:t>
            </w:r>
          </w:p>
        </w:tc>
      </w:tr>
      <w:tr>
        <w:tc>
          <w:tcPr>
            <w:tcW w:type="dxa" w:w="5326"/>
            <w:vAlign w:val="center"/>
          </w:tcPr>
          <w:p>
            <w:r/>
            <w:r>
              <w:rPr>
                <w:b w:val="0"/>
                <w:sz w:val="16"/>
              </w:rPr>
              <w:t>Live altyapı</w:t>
            </w:r>
          </w:p>
        </w:tc>
        <w:tc>
          <w:tcPr>
            <w:tcW w:type="dxa" w:w="5326"/>
            <w:vAlign w:val="center"/>
          </w:tcPr>
          <w:p>
            <w:r/>
            <w:r>
              <w:rPr>
                <w:b w:val="0"/>
                <w:sz w:val="16"/>
              </w:rPr>
              <w:t>İleride hazır olabilir ama emir gönderimi kilitlidir.</w:t>
            </w:r>
          </w:p>
        </w:tc>
      </w:tr>
      <w:tr>
        <w:tc>
          <w:tcPr>
            <w:tcW w:type="dxa" w:w="5326"/>
            <w:vAlign w:val="center"/>
          </w:tcPr>
          <w:p>
            <w:r/>
            <w:r>
              <w:rPr>
                <w:b w:val="0"/>
                <w:sz w:val="16"/>
              </w:rPr>
              <w:t>Varsayılan</w:t>
            </w:r>
          </w:p>
        </w:tc>
        <w:tc>
          <w:tcPr>
            <w:tcW w:type="dxa" w:w="5326"/>
            <w:vAlign w:val="center"/>
          </w:tcPr>
          <w:p>
            <w:r/>
            <w:r>
              <w:rPr>
                <w:b w:val="0"/>
                <w:sz w:val="16"/>
              </w:rPr>
              <w:t>LIVE_TRADING=false.</w:t>
            </w:r>
          </w:p>
        </w:tc>
      </w:tr>
      <w:tr>
        <w:tc>
          <w:tcPr>
            <w:tcW w:type="dxa" w:w="5326"/>
            <w:vAlign w:val="center"/>
          </w:tcPr>
          <w:p>
            <w:r/>
            <w:r>
              <w:rPr>
                <w:b w:val="0"/>
                <w:sz w:val="16"/>
              </w:rPr>
              <w:t>UI</w:t>
            </w:r>
          </w:p>
        </w:tc>
        <w:tc>
          <w:tcPr>
            <w:tcW w:type="dxa" w:w="5326"/>
            <w:vAlign w:val="center"/>
          </w:tcPr>
          <w:p>
            <w:r/>
            <w:r>
              <w:rPr>
                <w:b w:val="0"/>
                <w:sz w:val="16"/>
              </w:rPr>
              <w:t>Live kontroller başlangıçta pasif/kilitli.</w:t>
            </w:r>
          </w:p>
        </w:tc>
      </w:tr>
      <w:tr>
        <w:tc>
          <w:tcPr>
            <w:tcW w:type="dxa" w:w="5326"/>
            <w:vAlign w:val="center"/>
          </w:tcPr>
          <w:p>
            <w:r/>
            <w:r>
              <w:rPr>
                <w:b w:val="0"/>
                <w:sz w:val="16"/>
              </w:rPr>
              <w:t>Telegram</w:t>
            </w:r>
          </w:p>
        </w:tc>
        <w:tc>
          <w:tcPr>
            <w:tcW w:type="dxa" w:w="5326"/>
            <w:vAlign w:val="center"/>
          </w:tcPr>
          <w:p>
            <w:r/>
            <w:r>
              <w:rPr>
                <w:b w:val="0"/>
                <w:sz w:val="16"/>
              </w:rPr>
              <w:t>Live açma yetkisi yok.</w:t>
            </w:r>
          </w:p>
        </w:tc>
      </w:tr>
      <w:tr>
        <w:tc>
          <w:tcPr>
            <w:tcW w:type="dxa" w:w="5326"/>
            <w:vAlign w:val="center"/>
          </w:tcPr>
          <w:p>
            <w:r/>
            <w:r>
              <w:rPr>
                <w:b w:val="0"/>
                <w:sz w:val="16"/>
              </w:rPr>
              <w:t>Codex</w:t>
            </w:r>
          </w:p>
        </w:tc>
        <w:tc>
          <w:tcPr>
            <w:tcW w:type="dxa" w:w="5326"/>
            <w:vAlign w:val="center"/>
          </w:tcPr>
          <w:p>
            <w:r/>
            <w:r>
              <w:rPr>
                <w:b w:val="0"/>
                <w:sz w:val="16"/>
              </w:rPr>
              <w:t>Live kilidini tek başına açamaz.</w:t>
            </w:r>
          </w:p>
        </w:tc>
      </w:tr>
      <w:tr>
        <w:tc>
          <w:tcPr>
            <w:tcW w:type="dxa" w:w="5326"/>
            <w:vAlign w:val="center"/>
          </w:tcPr>
          <w:p>
            <w:r/>
            <w:r>
              <w:rPr>
                <w:b w:val="0"/>
                <w:sz w:val="16"/>
              </w:rPr>
              <w:t>Live geçiş</w:t>
            </w:r>
          </w:p>
        </w:tc>
        <w:tc>
          <w:tcPr>
            <w:tcW w:type="dxa" w:w="5326"/>
            <w:vAlign w:val="center"/>
          </w:tcPr>
          <w:p>
            <w:r/>
            <w:r>
              <w:rPr>
                <w:b w:val="0"/>
                <w:sz w:val="16"/>
              </w:rPr>
              <w:t>Ayrı Live Gate + uzun test + açık kullanıcı onayı gerektirir.</w:t>
            </w:r>
          </w:p>
        </w:tc>
      </w:tr>
    </w:tbl>
    <w:p/>
    <w:p>
      <w:pPr>
        <w:pStyle w:val="Heading1"/>
      </w:pPr>
      <w:r>
        <w:rPr>
          <w:rFonts w:ascii="Arial" w:hAnsi="Arial" w:eastAsia="Arial"/>
          <w:color w:val="1F4E79"/>
        </w:rPr>
        <w:t>7. Trade karar otoritesi</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Alan</w:t>
            </w:r>
          </w:p>
        </w:tc>
        <w:tc>
          <w:tcPr>
            <w:tcW w:type="dxa" w:w="5326"/>
            <w:vAlign w:val="center"/>
            <w:shd w:fill="D9EAF7"/>
          </w:tcPr>
          <w:p>
            <w:r/>
            <w:r>
              <w:rPr>
                <w:b/>
                <w:sz w:val="17"/>
              </w:rPr>
              <w:t>Kilitli karar</w:t>
            </w:r>
          </w:p>
        </w:tc>
      </w:tr>
      <w:tr>
        <w:tc>
          <w:tcPr>
            <w:tcW w:type="dxa" w:w="5326"/>
            <w:vAlign w:val="center"/>
          </w:tcPr>
          <w:p>
            <w:r/>
            <w:r>
              <w:rPr>
                <w:b w:val="0"/>
                <w:sz w:val="16"/>
              </w:rPr>
              <w:t>Trade zamanı</w:t>
            </w:r>
          </w:p>
        </w:tc>
        <w:tc>
          <w:tcPr>
            <w:tcW w:type="dxa" w:w="5326"/>
            <w:vAlign w:val="center"/>
          </w:tcPr>
          <w:p>
            <w:r/>
            <w:r>
              <w:rPr>
                <w:b w:val="0"/>
                <w:sz w:val="16"/>
              </w:rPr>
              <w:t>Sadece kapanmış 1H mum.</w:t>
            </w:r>
          </w:p>
        </w:tc>
      </w:tr>
      <w:tr>
        <w:tc>
          <w:tcPr>
            <w:tcW w:type="dxa" w:w="5326"/>
            <w:vAlign w:val="center"/>
          </w:tcPr>
          <w:p>
            <w:r/>
            <w:r>
              <w:rPr>
                <w:b w:val="0"/>
                <w:sz w:val="16"/>
              </w:rPr>
              <w:t>Open candle</w:t>
            </w:r>
          </w:p>
        </w:tc>
        <w:tc>
          <w:tcPr>
            <w:tcW w:type="dxa" w:w="5326"/>
            <w:vAlign w:val="center"/>
          </w:tcPr>
          <w:p>
            <w:r/>
            <w:r>
              <w:rPr>
                <w:b w:val="0"/>
                <w:sz w:val="16"/>
              </w:rPr>
              <w:t>Trade veya optimizasyon kararı üretemez.</w:t>
            </w:r>
          </w:p>
        </w:tc>
      </w:tr>
      <w:tr>
        <w:tc>
          <w:tcPr>
            <w:tcW w:type="dxa" w:w="5326"/>
            <w:vAlign w:val="center"/>
          </w:tcPr>
          <w:p>
            <w:r/>
            <w:r>
              <w:rPr>
                <w:b w:val="0"/>
                <w:sz w:val="16"/>
              </w:rPr>
              <w:t>UI refresh</w:t>
            </w:r>
          </w:p>
        </w:tc>
        <w:tc>
          <w:tcPr>
            <w:tcW w:type="dxa" w:w="5326"/>
            <w:vAlign w:val="center"/>
          </w:tcPr>
          <w:p>
            <w:r/>
            <w:r>
              <w:rPr>
                <w:b w:val="0"/>
                <w:sz w:val="16"/>
              </w:rPr>
              <w:t>2 dakikalık yenileme sadece görüntü/durum içindir.</w:t>
            </w:r>
          </w:p>
        </w:tc>
      </w:tr>
      <w:tr>
        <w:tc>
          <w:tcPr>
            <w:tcW w:type="dxa" w:w="5326"/>
            <w:vAlign w:val="center"/>
          </w:tcPr>
          <w:p>
            <w:r/>
            <w:r>
              <w:rPr>
                <w:b w:val="0"/>
                <w:sz w:val="16"/>
              </w:rPr>
              <w:t>Long/Short adayı</w:t>
            </w:r>
          </w:p>
        </w:tc>
        <w:tc>
          <w:tcPr>
            <w:tcW w:type="dxa" w:w="5326"/>
            <w:vAlign w:val="center"/>
          </w:tcPr>
          <w:p>
            <w:r/>
            <w:r>
              <w:rPr>
                <w:b w:val="0"/>
                <w:sz w:val="16"/>
              </w:rPr>
              <w:t>Strategy/Direction Signal Layer üretir.</w:t>
            </w:r>
          </w:p>
        </w:tc>
      </w:tr>
      <w:tr>
        <w:tc>
          <w:tcPr>
            <w:tcW w:type="dxa" w:w="5326"/>
            <w:vAlign w:val="center"/>
          </w:tcPr>
          <w:p>
            <w:r/>
            <w:r>
              <w:rPr>
                <w:b w:val="0"/>
                <w:sz w:val="16"/>
              </w:rPr>
              <w:t>İşlem izni</w:t>
            </w:r>
          </w:p>
        </w:tc>
        <w:tc>
          <w:tcPr>
            <w:tcW w:type="dxa" w:w="5326"/>
            <w:vAlign w:val="center"/>
          </w:tcPr>
          <w:p>
            <w:r/>
            <w:r>
              <w:rPr>
                <w:b w:val="0"/>
                <w:sz w:val="16"/>
              </w:rPr>
              <w:t>Risk, Position State, Concurrency Lock, Live Lock kontrolleri gerekir.</w:t>
            </w:r>
          </w:p>
        </w:tc>
      </w:tr>
      <w:tr>
        <w:tc>
          <w:tcPr>
            <w:tcW w:type="dxa" w:w="5326"/>
            <w:vAlign w:val="center"/>
          </w:tcPr>
          <w:p>
            <w:r/>
            <w:r>
              <w:rPr>
                <w:b w:val="0"/>
                <w:sz w:val="16"/>
              </w:rPr>
              <w:t>İşlem doğrulama</w:t>
            </w:r>
          </w:p>
        </w:tc>
        <w:tc>
          <w:tcPr>
            <w:tcW w:type="dxa" w:w="5326"/>
            <w:vAlign w:val="center"/>
          </w:tcPr>
          <w:p>
            <w:r/>
            <w:r>
              <w:rPr>
                <w:b w:val="0"/>
                <w:sz w:val="16"/>
              </w:rPr>
              <w:t>Execution Safety + Position Verification gerekir.</w:t>
            </w:r>
          </w:p>
        </w:tc>
      </w:tr>
      <w:tr>
        <w:tc>
          <w:tcPr>
            <w:tcW w:type="dxa" w:w="5326"/>
            <w:vAlign w:val="center"/>
          </w:tcPr>
          <w:p>
            <w:r/>
            <w:r>
              <w:rPr>
                <w:b w:val="0"/>
                <w:sz w:val="16"/>
              </w:rPr>
              <w:t>Resmi kayıt</w:t>
            </w:r>
          </w:p>
        </w:tc>
        <w:tc>
          <w:tcPr>
            <w:tcW w:type="dxa" w:w="5326"/>
            <w:vAlign w:val="center"/>
          </w:tcPr>
          <w:p>
            <w:r/>
            <w:r>
              <w:rPr>
                <w:b w:val="0"/>
                <w:sz w:val="16"/>
              </w:rPr>
              <w:t>Ledger yazmadan işlem resmi değildir.</w:t>
            </w:r>
          </w:p>
        </w:tc>
      </w:tr>
    </w:tbl>
    <w:p/>
    <w:p>
      <w:pPr>
        <w:pStyle w:val="Heading1"/>
      </w:pPr>
      <w:r>
        <w:rPr>
          <w:rFonts w:ascii="Arial" w:hAnsi="Arial" w:eastAsia="Arial"/>
          <w:color w:val="1F4E79"/>
        </w:rPr>
        <w:t>8. Strateji temel kararları</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Konu</w:t>
            </w:r>
          </w:p>
        </w:tc>
        <w:tc>
          <w:tcPr>
            <w:tcW w:type="dxa" w:w="5326"/>
            <w:vAlign w:val="center"/>
            <w:shd w:fill="D9EAF7"/>
          </w:tcPr>
          <w:p>
            <w:r/>
            <w:r>
              <w:rPr>
                <w:b/>
                <w:sz w:val="17"/>
              </w:rPr>
              <w:t>Kilitli karar</w:t>
            </w:r>
          </w:p>
        </w:tc>
      </w:tr>
      <w:tr>
        <w:tc>
          <w:tcPr>
            <w:tcW w:type="dxa" w:w="5326"/>
            <w:vAlign w:val="center"/>
          </w:tcPr>
          <w:p>
            <w:r/>
            <w:r>
              <w:rPr>
                <w:b w:val="0"/>
                <w:sz w:val="16"/>
              </w:rPr>
              <w:t>Tilson T3</w:t>
            </w:r>
          </w:p>
        </w:tc>
        <w:tc>
          <w:tcPr>
            <w:tcW w:type="dxa" w:w="5326"/>
            <w:vAlign w:val="center"/>
          </w:tcPr>
          <w:p>
            <w:r/>
            <w:r>
              <w:rPr>
                <w:b w:val="0"/>
                <w:sz w:val="16"/>
              </w:rPr>
              <w:t>TradingView StalexBot referansı, factor 0.7, period 4, source close.</w:t>
            </w:r>
          </w:p>
        </w:tc>
      </w:tr>
      <w:tr>
        <w:tc>
          <w:tcPr>
            <w:tcW w:type="dxa" w:w="5326"/>
            <w:vAlign w:val="center"/>
          </w:tcPr>
          <w:p>
            <w:r/>
            <w:r>
              <w:rPr>
                <w:b w:val="0"/>
                <w:sz w:val="16"/>
              </w:rPr>
              <w:t>T3 renk</w:t>
            </w:r>
          </w:p>
        </w:tc>
        <w:tc>
          <w:tcPr>
            <w:tcW w:type="dxa" w:w="5326"/>
            <w:vAlign w:val="center"/>
          </w:tcPr>
          <w:p>
            <w:r/>
            <w:r>
              <w:rPr>
                <w:b w:val="0"/>
                <w:sz w:val="16"/>
              </w:rPr>
              <w:t>t3 &gt; t3[1] yeşil; değilse kırmızı.</w:t>
            </w:r>
          </w:p>
        </w:tc>
      </w:tr>
      <w:tr>
        <w:tc>
          <w:tcPr>
            <w:tcW w:type="dxa" w:w="5326"/>
            <w:vAlign w:val="center"/>
          </w:tcPr>
          <w:p>
            <w:r/>
            <w:r>
              <w:rPr>
                <w:b w:val="0"/>
                <w:sz w:val="16"/>
              </w:rPr>
              <w:t>DMI/ADX</w:t>
            </w:r>
          </w:p>
        </w:tc>
        <w:tc>
          <w:tcPr>
            <w:tcW w:type="dxa" w:w="5326"/>
            <w:vAlign w:val="center"/>
          </w:tcPr>
          <w:p>
            <w:r/>
            <w:r>
              <w:rPr>
                <w:b w:val="0"/>
                <w:sz w:val="16"/>
              </w:rPr>
              <w:t>TradingView DMI v6 mantığı; DI length 24, ADX smoothing 24.</w:t>
            </w:r>
          </w:p>
        </w:tc>
      </w:tr>
      <w:tr>
        <w:tc>
          <w:tcPr>
            <w:tcW w:type="dxa" w:w="5326"/>
            <w:vAlign w:val="center"/>
          </w:tcPr>
          <w:p>
            <w:r/>
            <w:r>
              <w:rPr>
                <w:b w:val="0"/>
                <w:sz w:val="16"/>
              </w:rPr>
              <w:t>ADX eşik</w:t>
            </w:r>
          </w:p>
        </w:tc>
        <w:tc>
          <w:tcPr>
            <w:tcW w:type="dxa" w:w="5326"/>
            <w:vAlign w:val="center"/>
          </w:tcPr>
          <w:p>
            <w:r/>
            <w:r>
              <w:rPr>
                <w:b w:val="0"/>
                <w:sz w:val="16"/>
              </w:rPr>
              <w:t>Varsayılan 30, kullanıcı kontrollü.</w:t>
            </w:r>
          </w:p>
        </w:tc>
      </w:tr>
      <w:tr>
        <w:tc>
          <w:tcPr>
            <w:tcW w:type="dxa" w:w="5326"/>
            <w:vAlign w:val="center"/>
          </w:tcPr>
          <w:p>
            <w:r/>
            <w:r>
              <w:rPr>
                <w:b w:val="0"/>
                <w:sz w:val="16"/>
              </w:rPr>
              <w:t>ADX slope</w:t>
            </w:r>
          </w:p>
        </w:tc>
        <w:tc>
          <w:tcPr>
            <w:tcW w:type="dxa" w:w="5326"/>
            <w:vAlign w:val="center"/>
          </w:tcPr>
          <w:p>
            <w:r/>
            <w:r>
              <w:rPr>
                <w:b w:val="0"/>
                <w:sz w:val="16"/>
              </w:rPr>
              <w:t>SLOPE_N default 6 kapanmış mum.</w:t>
            </w:r>
          </w:p>
        </w:tc>
      </w:tr>
      <w:tr>
        <w:tc>
          <w:tcPr>
            <w:tcW w:type="dxa" w:w="5326"/>
            <w:vAlign w:val="center"/>
          </w:tcPr>
          <w:p>
            <w:r/>
            <w:r>
              <w:rPr>
                <w:b w:val="0"/>
                <w:sz w:val="16"/>
              </w:rPr>
              <w:t>Long</w:t>
            </w:r>
          </w:p>
        </w:tc>
        <w:tc>
          <w:tcPr>
            <w:tcW w:type="dxa" w:w="5326"/>
            <w:vAlign w:val="center"/>
          </w:tcPr>
          <w:p>
            <w:r/>
            <w:r>
              <w:rPr>
                <w:b w:val="0"/>
                <w:sz w:val="16"/>
              </w:rPr>
              <w:t>T3 long şartı + +DI &gt; -DI + ADX şartları.</w:t>
            </w:r>
          </w:p>
        </w:tc>
      </w:tr>
      <w:tr>
        <w:tc>
          <w:tcPr>
            <w:tcW w:type="dxa" w:w="5326"/>
            <w:vAlign w:val="center"/>
          </w:tcPr>
          <w:p>
            <w:r/>
            <w:r>
              <w:rPr>
                <w:b w:val="0"/>
                <w:sz w:val="16"/>
              </w:rPr>
              <w:t>Short</w:t>
            </w:r>
          </w:p>
        </w:tc>
        <w:tc>
          <w:tcPr>
            <w:tcW w:type="dxa" w:w="5326"/>
            <w:vAlign w:val="center"/>
          </w:tcPr>
          <w:p>
            <w:r/>
            <w:r>
              <w:rPr>
                <w:b w:val="0"/>
                <w:sz w:val="16"/>
              </w:rPr>
              <w:t>T3 short şartı + -DI &gt; +DI + ADX şartları.</w:t>
            </w:r>
          </w:p>
        </w:tc>
      </w:tr>
      <w:tr>
        <w:tc>
          <w:tcPr>
            <w:tcW w:type="dxa" w:w="5326"/>
            <w:vAlign w:val="center"/>
          </w:tcPr>
          <w:p>
            <w:r/>
            <w:r>
              <w:rPr>
                <w:b w:val="0"/>
                <w:sz w:val="16"/>
              </w:rPr>
              <w:t>DI eşitlik</w:t>
            </w:r>
          </w:p>
        </w:tc>
        <w:tc>
          <w:tcPr>
            <w:tcW w:type="dxa" w:w="5326"/>
            <w:vAlign w:val="center"/>
          </w:tcPr>
          <w:p>
            <w:r/>
            <w:r>
              <w:rPr>
                <w:b w:val="0"/>
                <w:sz w:val="16"/>
              </w:rPr>
              <w:t>Yeni giriş yok.</w:t>
            </w:r>
          </w:p>
        </w:tc>
      </w:tr>
      <w:tr>
        <w:tc>
          <w:tcPr>
            <w:tcW w:type="dxa" w:w="5326"/>
            <w:vAlign w:val="center"/>
          </w:tcPr>
          <w:p>
            <w:r/>
            <w:r>
              <w:rPr>
                <w:b w:val="0"/>
                <w:sz w:val="16"/>
              </w:rPr>
              <w:t>Continuation</w:t>
            </w:r>
          </w:p>
        </w:tc>
        <w:tc>
          <w:tcPr>
            <w:tcW w:type="dxa" w:w="5326"/>
            <w:vAlign w:val="center"/>
          </w:tcPr>
          <w:p>
            <w:r/>
            <w:r>
              <w:rPr>
                <w:b w:val="0"/>
                <w:sz w:val="16"/>
              </w:rPr>
              <w:t>Varsayılan OFF, kullanıcı kontrollü.</w:t>
            </w:r>
          </w:p>
        </w:tc>
      </w:tr>
    </w:tbl>
    <w:p/>
    <w:p>
      <w:pPr>
        <w:pStyle w:val="Heading1"/>
      </w:pPr>
      <w:r>
        <w:rPr>
          <w:rFonts w:ascii="Arial" w:hAnsi="Arial" w:eastAsia="Arial"/>
          <w:color w:val="1F4E79"/>
        </w:rPr>
        <w:t>9. Wallet, leverage, lot ve pozisyon kuralı</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Alan</w:t>
            </w:r>
          </w:p>
        </w:tc>
        <w:tc>
          <w:tcPr>
            <w:tcW w:type="dxa" w:w="5326"/>
            <w:vAlign w:val="center"/>
            <w:shd w:fill="D9EAF7"/>
          </w:tcPr>
          <w:p>
            <w:r/>
            <w:r>
              <w:rPr>
                <w:b/>
                <w:sz w:val="17"/>
              </w:rPr>
              <w:t>Kilitli karar</w:t>
            </w:r>
          </w:p>
        </w:tc>
      </w:tr>
      <w:tr>
        <w:tc>
          <w:tcPr>
            <w:tcW w:type="dxa" w:w="5326"/>
            <w:vAlign w:val="center"/>
          </w:tcPr>
          <w:p>
            <w:r/>
            <w:r>
              <w:rPr>
                <w:b w:val="0"/>
                <w:sz w:val="16"/>
              </w:rPr>
              <w:t>Başlangıç wallet</w:t>
            </w:r>
          </w:p>
        </w:tc>
        <w:tc>
          <w:tcPr>
            <w:tcW w:type="dxa" w:w="5326"/>
            <w:vAlign w:val="center"/>
          </w:tcPr>
          <w:p>
            <w:r/>
            <w:r>
              <w:rPr>
                <w:b w:val="0"/>
                <w:sz w:val="16"/>
              </w:rPr>
              <w:t>1000 USD.</w:t>
            </w:r>
          </w:p>
        </w:tc>
      </w:tr>
      <w:tr>
        <w:tc>
          <w:tcPr>
            <w:tcW w:type="dxa" w:w="5326"/>
            <w:vAlign w:val="center"/>
          </w:tcPr>
          <w:p>
            <w:r/>
            <w:r>
              <w:rPr>
                <w:b w:val="0"/>
                <w:sz w:val="16"/>
              </w:rPr>
              <w:t>Varsayılan max coin</w:t>
            </w:r>
          </w:p>
        </w:tc>
        <w:tc>
          <w:tcPr>
            <w:tcW w:type="dxa" w:w="5326"/>
            <w:vAlign w:val="center"/>
          </w:tcPr>
          <w:p>
            <w:r/>
            <w:r>
              <w:rPr>
                <w:b w:val="0"/>
                <w:sz w:val="16"/>
              </w:rPr>
              <w:t>10.</w:t>
            </w:r>
          </w:p>
        </w:tc>
      </w:tr>
      <w:tr>
        <w:tc>
          <w:tcPr>
            <w:tcW w:type="dxa" w:w="5326"/>
            <w:vAlign w:val="center"/>
          </w:tcPr>
          <w:p>
            <w:r/>
            <w:r>
              <w:rPr>
                <w:b w:val="0"/>
                <w:sz w:val="16"/>
              </w:rPr>
              <w:t>Coin başı allocation</w:t>
            </w:r>
          </w:p>
        </w:tc>
        <w:tc>
          <w:tcPr>
            <w:tcW w:type="dxa" w:w="5326"/>
            <w:vAlign w:val="center"/>
          </w:tcPr>
          <w:p>
            <w:r/>
            <w:r>
              <w:rPr>
                <w:b w:val="0"/>
                <w:sz w:val="16"/>
              </w:rPr>
              <w:t>Güncel equity / max coin.</w:t>
            </w:r>
          </w:p>
        </w:tc>
      </w:tr>
      <w:tr>
        <w:tc>
          <w:tcPr>
            <w:tcW w:type="dxa" w:w="5326"/>
            <w:vAlign w:val="center"/>
          </w:tcPr>
          <w:p>
            <w:r/>
            <w:r>
              <w:rPr>
                <w:b w:val="0"/>
                <w:sz w:val="16"/>
              </w:rPr>
              <w:t>Leverage</w:t>
            </w:r>
          </w:p>
        </w:tc>
        <w:tc>
          <w:tcPr>
            <w:tcW w:type="dxa" w:w="5326"/>
            <w:vAlign w:val="center"/>
          </w:tcPr>
          <w:p>
            <w:r/>
            <w:r>
              <w:rPr>
                <w:b w:val="0"/>
                <w:sz w:val="16"/>
              </w:rPr>
              <w:t>1x–5x kullanıcı kontrollü, default 1x.</w:t>
            </w:r>
          </w:p>
        </w:tc>
      </w:tr>
      <w:tr>
        <w:tc>
          <w:tcPr>
            <w:tcW w:type="dxa" w:w="5326"/>
            <w:vAlign w:val="center"/>
          </w:tcPr>
          <w:p>
            <w:r/>
            <w:r>
              <w:rPr>
                <w:b w:val="0"/>
                <w:sz w:val="16"/>
              </w:rPr>
              <w:t>Margin</w:t>
            </w:r>
          </w:p>
        </w:tc>
        <w:tc>
          <w:tcPr>
            <w:tcW w:type="dxa" w:w="5326"/>
            <w:vAlign w:val="center"/>
          </w:tcPr>
          <w:p>
            <w:r/>
            <w:r>
              <w:rPr>
                <w:b w:val="0"/>
                <w:sz w:val="16"/>
              </w:rPr>
              <w:t>Isolated.</w:t>
            </w:r>
          </w:p>
        </w:tc>
      </w:tr>
      <w:tr>
        <w:tc>
          <w:tcPr>
            <w:tcW w:type="dxa" w:w="5326"/>
            <w:vAlign w:val="center"/>
          </w:tcPr>
          <w:p>
            <w:r/>
            <w:r>
              <w:rPr>
                <w:b w:val="0"/>
                <w:sz w:val="16"/>
              </w:rPr>
              <w:t>Quantity</w:t>
            </w:r>
          </w:p>
        </w:tc>
        <w:tc>
          <w:tcPr>
            <w:tcW w:type="dxa" w:w="5326"/>
            <w:vAlign w:val="center"/>
          </w:tcPr>
          <w:p>
            <w:r/>
            <w:r>
              <w:rPr>
                <w:b w:val="0"/>
                <w:sz w:val="16"/>
              </w:rPr>
              <w:t>Nominal / fiyat, Binance step size’a göre aşağı yuvarlanır.</w:t>
            </w:r>
          </w:p>
        </w:tc>
      </w:tr>
      <w:tr>
        <w:tc>
          <w:tcPr>
            <w:tcW w:type="dxa" w:w="5326"/>
            <w:vAlign w:val="center"/>
          </w:tcPr>
          <w:p>
            <w:r/>
            <w:r>
              <w:rPr>
                <w:b w:val="0"/>
                <w:sz w:val="16"/>
              </w:rPr>
              <w:t>Min notional</w:t>
            </w:r>
          </w:p>
        </w:tc>
        <w:tc>
          <w:tcPr>
            <w:tcW w:type="dxa" w:w="5326"/>
            <w:vAlign w:val="center"/>
          </w:tcPr>
          <w:p>
            <w:r/>
            <w:r>
              <w:rPr>
                <w:b w:val="0"/>
                <w:sz w:val="16"/>
              </w:rPr>
              <w:t>Sağlanmazsa işlem açılmaz.</w:t>
            </w:r>
          </w:p>
        </w:tc>
      </w:tr>
      <w:tr>
        <w:tc>
          <w:tcPr>
            <w:tcW w:type="dxa" w:w="5326"/>
            <w:vAlign w:val="center"/>
          </w:tcPr>
          <w:p>
            <w:r/>
            <w:r>
              <w:rPr>
                <w:b w:val="0"/>
                <w:sz w:val="16"/>
              </w:rPr>
              <w:t>Allocation aşımı</w:t>
            </w:r>
          </w:p>
        </w:tc>
        <w:tc>
          <w:tcPr>
            <w:tcW w:type="dxa" w:w="5326"/>
            <w:vAlign w:val="center"/>
          </w:tcPr>
          <w:p>
            <w:r/>
            <w:r>
              <w:rPr>
                <w:b w:val="0"/>
                <w:sz w:val="16"/>
              </w:rPr>
              <w:t>Yukarı yuvarlama ve allocation üstüne çıkma yasaktır.</w:t>
            </w:r>
          </w:p>
        </w:tc>
      </w:tr>
      <w:tr>
        <w:tc>
          <w:tcPr>
            <w:tcW w:type="dxa" w:w="5326"/>
            <w:vAlign w:val="center"/>
          </w:tcPr>
          <w:p>
            <w:r/>
            <w:r>
              <w:rPr>
                <w:b w:val="0"/>
                <w:sz w:val="16"/>
              </w:rPr>
              <w:t>Ledger kayıt</w:t>
            </w:r>
          </w:p>
        </w:tc>
        <w:tc>
          <w:tcPr>
            <w:tcW w:type="dxa" w:w="5326"/>
            <w:vAlign w:val="center"/>
          </w:tcPr>
          <w:p>
            <w:r/>
            <w:r>
              <w:rPr>
                <w:b w:val="0"/>
                <w:sz w:val="16"/>
              </w:rPr>
              <w:t>Ham quantity, gerçek quantity, kullanılan margin ve yuvarlama farkı yazılır.</w:t>
            </w:r>
          </w:p>
        </w:tc>
      </w:tr>
    </w:tbl>
    <w:p/>
    <w:p>
      <w:pPr>
        <w:pStyle w:val="Heading1"/>
      </w:pPr>
      <w:r>
        <w:rPr>
          <w:rFonts w:ascii="Arial" w:hAnsi="Arial" w:eastAsia="Arial"/>
          <w:color w:val="1F4E79"/>
        </w:rPr>
        <w:t>10. Risk, exit ve pozisyon güvenliği</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Alan</w:t>
            </w:r>
          </w:p>
        </w:tc>
        <w:tc>
          <w:tcPr>
            <w:tcW w:type="dxa" w:w="5326"/>
            <w:vAlign w:val="center"/>
            <w:shd w:fill="D9EAF7"/>
          </w:tcPr>
          <w:p>
            <w:r/>
            <w:r>
              <w:rPr>
                <w:b/>
                <w:sz w:val="17"/>
              </w:rPr>
              <w:t>Kilitli karar</w:t>
            </w:r>
          </w:p>
        </w:tc>
      </w:tr>
      <w:tr>
        <w:tc>
          <w:tcPr>
            <w:tcW w:type="dxa" w:w="5326"/>
            <w:vAlign w:val="center"/>
          </w:tcPr>
          <w:p>
            <w:r/>
            <w:r>
              <w:rPr>
                <w:b w:val="0"/>
                <w:sz w:val="16"/>
              </w:rPr>
              <w:t>Stop loss</w:t>
            </w:r>
          </w:p>
        </w:tc>
        <w:tc>
          <w:tcPr>
            <w:tcW w:type="dxa" w:w="5326"/>
            <w:vAlign w:val="center"/>
          </w:tcPr>
          <w:p>
            <w:r/>
            <w:r>
              <w:rPr>
                <w:b w:val="0"/>
                <w:sz w:val="16"/>
              </w:rPr>
              <w:t>Default %2, kullanıcı değiştirebilir/kapatabilir; intrabar/anlık çalışır.</w:t>
            </w:r>
          </w:p>
        </w:tc>
      </w:tr>
      <w:tr>
        <w:tc>
          <w:tcPr>
            <w:tcW w:type="dxa" w:w="5326"/>
            <w:vAlign w:val="center"/>
          </w:tcPr>
          <w:p>
            <w:r/>
            <w:r>
              <w:rPr>
                <w:b w:val="0"/>
                <w:sz w:val="16"/>
              </w:rPr>
              <w:t>Stop değişikliği</w:t>
            </w:r>
          </w:p>
        </w:tc>
        <w:tc>
          <w:tcPr>
            <w:tcW w:type="dxa" w:w="5326"/>
            <w:vAlign w:val="center"/>
          </w:tcPr>
          <w:p>
            <w:r/>
            <w:r>
              <w:rPr>
                <w:b w:val="0"/>
                <w:sz w:val="16"/>
              </w:rPr>
              <w:t>Mevcut pozisyonlara retroaktif uygulanmaz.</w:t>
            </w:r>
          </w:p>
        </w:tc>
      </w:tr>
      <w:tr>
        <w:tc>
          <w:tcPr>
            <w:tcW w:type="dxa" w:w="5326"/>
            <w:vAlign w:val="center"/>
          </w:tcPr>
          <w:p>
            <w:r/>
            <w:r>
              <w:rPr>
                <w:b w:val="0"/>
                <w:sz w:val="16"/>
              </w:rPr>
              <w:t>Manual Close</w:t>
            </w:r>
          </w:p>
        </w:tc>
        <w:tc>
          <w:tcPr>
            <w:tcW w:type="dxa" w:w="5326"/>
            <w:vAlign w:val="center"/>
          </w:tcPr>
          <w:p>
            <w:r/>
            <w:r>
              <w:rPr>
                <w:b w:val="0"/>
                <w:sz w:val="16"/>
              </w:rPr>
              <w:t>Başlangıçta UI’dan seçili pozisyon; sistemi durdurmaz.</w:t>
            </w:r>
          </w:p>
        </w:tc>
      </w:tr>
      <w:tr>
        <w:tc>
          <w:tcPr>
            <w:tcW w:type="dxa" w:w="5326"/>
            <w:vAlign w:val="center"/>
          </w:tcPr>
          <w:p>
            <w:r/>
            <w:r>
              <w:rPr>
                <w:b w:val="0"/>
                <w:sz w:val="16"/>
              </w:rPr>
              <w:t>Panic</w:t>
            </w:r>
          </w:p>
        </w:tc>
        <w:tc>
          <w:tcPr>
            <w:tcW w:type="dxa" w:w="5326"/>
            <w:vAlign w:val="center"/>
          </w:tcPr>
          <w:p>
            <w:r/>
            <w:r>
              <w:rPr>
                <w:b w:val="0"/>
                <w:sz w:val="16"/>
              </w:rPr>
              <w:t>Tüm açık pozisyonları kapatır, safe mode, yeni giriş durur.</w:t>
            </w:r>
          </w:p>
        </w:tc>
      </w:tr>
      <w:tr>
        <w:tc>
          <w:tcPr>
            <w:tcW w:type="dxa" w:w="5326"/>
            <w:vAlign w:val="center"/>
          </w:tcPr>
          <w:p>
            <w:r/>
            <w:r>
              <w:rPr>
                <w:b w:val="0"/>
                <w:sz w:val="16"/>
              </w:rPr>
              <w:t>Exit priority</w:t>
            </w:r>
          </w:p>
        </w:tc>
        <w:tc>
          <w:tcPr>
            <w:tcW w:type="dxa" w:w="5326"/>
            <w:vAlign w:val="center"/>
          </w:tcPr>
          <w:p>
            <w:r/>
            <w:r>
              <w:rPr>
                <w:b w:val="0"/>
                <w:sz w:val="16"/>
              </w:rPr>
              <w:t>Panic &gt; Manual Close &gt; Stop Loss &gt; T3 Exit &gt; Normal continuation.</w:t>
            </w:r>
          </w:p>
        </w:tc>
      </w:tr>
      <w:tr>
        <w:tc>
          <w:tcPr>
            <w:tcW w:type="dxa" w:w="5326"/>
            <w:vAlign w:val="center"/>
          </w:tcPr>
          <w:p>
            <w:r/>
            <w:r>
              <w:rPr>
                <w:b w:val="0"/>
                <w:sz w:val="16"/>
              </w:rPr>
              <w:t>Aynı sembol</w:t>
            </w:r>
          </w:p>
        </w:tc>
        <w:tc>
          <w:tcPr>
            <w:tcW w:type="dxa" w:w="5326"/>
            <w:vAlign w:val="center"/>
          </w:tcPr>
          <w:p>
            <w:r/>
            <w:r>
              <w:rPr>
                <w:b w:val="0"/>
                <w:sz w:val="16"/>
              </w:rPr>
              <w:t>Aynı anda tek yön; hedge yok.</w:t>
            </w:r>
          </w:p>
        </w:tc>
      </w:tr>
      <w:tr>
        <w:tc>
          <w:tcPr>
            <w:tcW w:type="dxa" w:w="5326"/>
            <w:vAlign w:val="center"/>
          </w:tcPr>
          <w:p>
            <w:r/>
            <w:r>
              <w:rPr>
                <w:b w:val="0"/>
                <w:sz w:val="16"/>
              </w:rPr>
              <w:t>Exit doğrulama</w:t>
            </w:r>
          </w:p>
        </w:tc>
        <w:tc>
          <w:tcPr>
            <w:tcW w:type="dxa" w:w="5326"/>
            <w:vAlign w:val="center"/>
          </w:tcPr>
          <w:p>
            <w:r/>
            <w:r>
              <w:rPr>
                <w:b w:val="0"/>
                <w:sz w:val="16"/>
              </w:rPr>
              <w:t>Pozisyon gerçekten sıfırlanmadan çıkış tamamlandı sayılmaz.</w:t>
            </w:r>
          </w:p>
        </w:tc>
      </w:tr>
    </w:tbl>
    <w:p/>
    <w:p>
      <w:pPr>
        <w:pStyle w:val="Heading1"/>
      </w:pPr>
      <w:r>
        <w:rPr>
          <w:rFonts w:ascii="Arial" w:hAnsi="Arial" w:eastAsia="Arial"/>
          <w:color w:val="1F4E79"/>
        </w:rPr>
        <w:t>11. Ledger, rapor, Excel ve repair ilkesi</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Alan</w:t>
            </w:r>
          </w:p>
        </w:tc>
        <w:tc>
          <w:tcPr>
            <w:tcW w:type="dxa" w:w="5326"/>
            <w:vAlign w:val="center"/>
            <w:shd w:fill="D9EAF7"/>
          </w:tcPr>
          <w:p>
            <w:r/>
            <w:r>
              <w:rPr>
                <w:b/>
                <w:sz w:val="17"/>
              </w:rPr>
              <w:t>Kilitli karar</w:t>
            </w:r>
          </w:p>
        </w:tc>
      </w:tr>
      <w:tr>
        <w:tc>
          <w:tcPr>
            <w:tcW w:type="dxa" w:w="5326"/>
            <w:vAlign w:val="center"/>
          </w:tcPr>
          <w:p>
            <w:r/>
            <w:r>
              <w:rPr>
                <w:b w:val="0"/>
                <w:sz w:val="16"/>
              </w:rPr>
              <w:t>Ledger</w:t>
            </w:r>
          </w:p>
        </w:tc>
        <w:tc>
          <w:tcPr>
            <w:tcW w:type="dxa" w:w="5326"/>
            <w:vAlign w:val="center"/>
          </w:tcPr>
          <w:p>
            <w:r/>
            <w:r>
              <w:rPr>
                <w:b w:val="0"/>
                <w:sz w:val="16"/>
              </w:rPr>
              <w:t>Tek muhasebe kaynağı.</w:t>
            </w:r>
          </w:p>
        </w:tc>
      </w:tr>
      <w:tr>
        <w:tc>
          <w:tcPr>
            <w:tcW w:type="dxa" w:w="5326"/>
            <w:vAlign w:val="center"/>
          </w:tcPr>
          <w:p>
            <w:r/>
            <w:r>
              <w:rPr>
                <w:b w:val="0"/>
                <w:sz w:val="16"/>
              </w:rPr>
              <w:t>PnL</w:t>
            </w:r>
          </w:p>
        </w:tc>
        <w:tc>
          <w:tcPr>
            <w:tcW w:type="dxa" w:w="5326"/>
            <w:vAlign w:val="center"/>
          </w:tcPr>
          <w:p>
            <w:r/>
            <w:r>
              <w:rPr>
                <w:b w:val="0"/>
                <w:sz w:val="16"/>
              </w:rPr>
              <w:t>Brüt/net, komisyon, funding, slippage dahil.</w:t>
            </w:r>
          </w:p>
        </w:tc>
      </w:tr>
      <w:tr>
        <w:tc>
          <w:tcPr>
            <w:tcW w:type="dxa" w:w="5326"/>
            <w:vAlign w:val="center"/>
          </w:tcPr>
          <w:p>
            <w:r/>
            <w:r>
              <w:rPr>
                <w:b w:val="0"/>
                <w:sz w:val="16"/>
              </w:rPr>
              <w:t>Config snapshot</w:t>
            </w:r>
          </w:p>
        </w:tc>
        <w:tc>
          <w:tcPr>
            <w:tcW w:type="dxa" w:w="5326"/>
            <w:vAlign w:val="center"/>
          </w:tcPr>
          <w:p>
            <w:r/>
            <w:r>
              <w:rPr>
                <w:b w:val="0"/>
                <w:sz w:val="16"/>
              </w:rPr>
              <w:t>Her entry anında kaydedilir.</w:t>
            </w:r>
          </w:p>
        </w:tc>
      </w:tr>
      <w:tr>
        <w:tc>
          <w:tcPr>
            <w:tcW w:type="dxa" w:w="5326"/>
            <w:vAlign w:val="center"/>
          </w:tcPr>
          <w:p>
            <w:r/>
            <w:r>
              <w:rPr>
                <w:b w:val="0"/>
                <w:sz w:val="16"/>
              </w:rPr>
              <w:t>Report tab</w:t>
            </w:r>
          </w:p>
        </w:tc>
        <w:tc>
          <w:tcPr>
            <w:tcW w:type="dxa" w:w="5326"/>
            <w:vAlign w:val="center"/>
          </w:tcPr>
          <w:p>
            <w:r/>
            <w:r>
              <w:rPr>
                <w:b w:val="0"/>
                <w:sz w:val="16"/>
              </w:rPr>
              <w:t>Detaylı audit merkezi.</w:t>
            </w:r>
          </w:p>
        </w:tc>
      </w:tr>
      <w:tr>
        <w:tc>
          <w:tcPr>
            <w:tcW w:type="dxa" w:w="5326"/>
            <w:vAlign w:val="center"/>
          </w:tcPr>
          <w:p>
            <w:r/>
            <w:r>
              <w:rPr>
                <w:b w:val="0"/>
                <w:sz w:val="16"/>
              </w:rPr>
              <w:t>Excel</w:t>
            </w:r>
          </w:p>
        </w:tc>
        <w:tc>
          <w:tcPr>
            <w:tcW w:type="dxa" w:w="5326"/>
            <w:vAlign w:val="center"/>
          </w:tcPr>
          <w:p>
            <w:r/>
            <w:r>
              <w:rPr>
                <w:b w:val="0"/>
                <w:sz w:val="16"/>
              </w:rPr>
              <w:t>XLSX, Türkçe karakter sağlam, filtreli export.</w:t>
            </w:r>
          </w:p>
        </w:tc>
      </w:tr>
      <w:tr>
        <w:tc>
          <w:tcPr>
            <w:tcW w:type="dxa" w:w="5326"/>
            <w:vAlign w:val="center"/>
          </w:tcPr>
          <w:p>
            <w:r/>
            <w:r>
              <w:rPr>
                <w:b w:val="0"/>
                <w:sz w:val="16"/>
              </w:rPr>
              <w:t>UI PnL</w:t>
            </w:r>
          </w:p>
        </w:tc>
        <w:tc>
          <w:tcPr>
            <w:tcW w:type="dxa" w:w="5326"/>
            <w:vAlign w:val="center"/>
          </w:tcPr>
          <w:p>
            <w:r/>
            <w:r>
              <w:rPr>
                <w:b w:val="0"/>
                <w:sz w:val="16"/>
              </w:rPr>
              <w:t>Ledger’dan gelir.</w:t>
            </w:r>
          </w:p>
        </w:tc>
      </w:tr>
      <w:tr>
        <w:tc>
          <w:tcPr>
            <w:tcW w:type="dxa" w:w="5326"/>
            <w:vAlign w:val="center"/>
          </w:tcPr>
          <w:p>
            <w:r/>
            <w:r>
              <w:rPr>
                <w:b w:val="0"/>
                <w:sz w:val="16"/>
              </w:rPr>
              <w:t>Repair</w:t>
            </w:r>
          </w:p>
        </w:tc>
        <w:tc>
          <w:tcPr>
            <w:tcW w:type="dxa" w:w="5326"/>
            <w:vAlign w:val="center"/>
          </w:tcPr>
          <w:p>
            <w:r/>
            <w:r>
              <w:rPr>
                <w:b w:val="0"/>
                <w:sz w:val="16"/>
              </w:rPr>
              <w:t>Kırmızı/sarı/yeşil statü; kör edit yok.</w:t>
            </w:r>
          </w:p>
        </w:tc>
      </w:tr>
      <w:tr>
        <w:tc>
          <w:tcPr>
            <w:tcW w:type="dxa" w:w="5326"/>
            <w:vAlign w:val="center"/>
          </w:tcPr>
          <w:p>
            <w:r/>
            <w:r>
              <w:rPr>
                <w:b w:val="0"/>
                <w:sz w:val="16"/>
              </w:rPr>
              <w:t>Kırmızı</w:t>
            </w:r>
          </w:p>
        </w:tc>
        <w:tc>
          <w:tcPr>
            <w:tcW w:type="dxa" w:w="5326"/>
            <w:vAlign w:val="center"/>
          </w:tcPr>
          <w:p>
            <w:r/>
            <w:r>
              <w:rPr>
                <w:b w:val="0"/>
                <w:sz w:val="16"/>
              </w:rPr>
              <w:t>ChatGPT teşhis paketi oluşturulur.</w:t>
            </w:r>
          </w:p>
        </w:tc>
      </w:tr>
    </w:tbl>
    <w:p/>
    <w:p>
      <w:pPr>
        <w:pStyle w:val="Heading1"/>
      </w:pPr>
      <w:r>
        <w:rPr>
          <w:rFonts w:ascii="Arial" w:hAnsi="Arial" w:eastAsia="Arial"/>
          <w:color w:val="1F4E79"/>
        </w:rPr>
        <w:t>12. UI, optimizasyon ve Telegram ilkeleri</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Alan</w:t>
            </w:r>
          </w:p>
        </w:tc>
        <w:tc>
          <w:tcPr>
            <w:tcW w:type="dxa" w:w="5326"/>
            <w:vAlign w:val="center"/>
            <w:shd w:fill="D9EAF7"/>
          </w:tcPr>
          <w:p>
            <w:r/>
            <w:r>
              <w:rPr>
                <w:b/>
                <w:sz w:val="17"/>
              </w:rPr>
              <w:t>Kilitli karar</w:t>
            </w:r>
          </w:p>
        </w:tc>
      </w:tr>
      <w:tr>
        <w:tc>
          <w:tcPr>
            <w:tcW w:type="dxa" w:w="5326"/>
            <w:vAlign w:val="center"/>
          </w:tcPr>
          <w:p>
            <w:r/>
            <w:r>
              <w:rPr>
                <w:b w:val="0"/>
                <w:sz w:val="16"/>
              </w:rPr>
              <w:t>Control Center</w:t>
            </w:r>
          </w:p>
        </w:tc>
        <w:tc>
          <w:tcPr>
            <w:tcW w:type="dxa" w:w="5326"/>
            <w:vAlign w:val="center"/>
          </w:tcPr>
          <w:p>
            <w:r/>
            <w:r>
              <w:rPr>
                <w:b w:val="0"/>
                <w:sz w:val="16"/>
              </w:rPr>
              <w:t>Kullanıcının verdiği görsel birebir final referanstır.</w:t>
            </w:r>
          </w:p>
        </w:tc>
      </w:tr>
      <w:tr>
        <w:tc>
          <w:tcPr>
            <w:tcW w:type="dxa" w:w="5326"/>
            <w:vAlign w:val="center"/>
          </w:tcPr>
          <w:p>
            <w:r/>
            <w:r>
              <w:rPr>
                <w:b w:val="0"/>
                <w:sz w:val="16"/>
              </w:rPr>
              <w:t>Ana sayfa</w:t>
            </w:r>
          </w:p>
        </w:tc>
        <w:tc>
          <w:tcPr>
            <w:tcW w:type="dxa" w:w="5326"/>
            <w:vAlign w:val="center"/>
          </w:tcPr>
          <w:p>
            <w:r/>
            <w:r>
              <w:rPr>
                <w:b w:val="0"/>
                <w:sz w:val="16"/>
              </w:rPr>
              <w:t>Sadece aktif trade ve operasyon.</w:t>
            </w:r>
          </w:p>
        </w:tc>
      </w:tr>
      <w:tr>
        <w:tc>
          <w:tcPr>
            <w:tcW w:type="dxa" w:w="5326"/>
            <w:vAlign w:val="center"/>
          </w:tcPr>
          <w:p>
            <w:r/>
            <w:r>
              <w:rPr>
                <w:b w:val="0"/>
                <w:sz w:val="16"/>
              </w:rPr>
              <w:t>Optimizasyon</w:t>
            </w:r>
          </w:p>
        </w:tc>
        <w:tc>
          <w:tcPr>
            <w:tcW w:type="dxa" w:w="5326"/>
            <w:vAlign w:val="center"/>
          </w:tcPr>
          <w:p>
            <w:r/>
            <w:r>
              <w:rPr>
                <w:b w:val="0"/>
                <w:sz w:val="16"/>
              </w:rPr>
              <w:t>Ayrı sekme; aktif trade’i etkilemez.</w:t>
            </w:r>
          </w:p>
        </w:tc>
      </w:tr>
      <w:tr>
        <w:tc>
          <w:tcPr>
            <w:tcW w:type="dxa" w:w="5326"/>
            <w:vAlign w:val="center"/>
          </w:tcPr>
          <w:p>
            <w:r/>
            <w:r>
              <w:rPr>
                <w:b w:val="0"/>
                <w:sz w:val="16"/>
              </w:rPr>
              <w:t>Backtest</w:t>
            </w:r>
          </w:p>
        </w:tc>
        <w:tc>
          <w:tcPr>
            <w:tcW w:type="dxa" w:w="5326"/>
            <w:vAlign w:val="center"/>
          </w:tcPr>
          <w:p>
            <w:r/>
            <w:r>
              <w:rPr>
                <w:b w:val="0"/>
                <w:sz w:val="16"/>
              </w:rPr>
              <w:t>Optimizasyon tabında historical/mini backtest yok.</w:t>
            </w:r>
          </w:p>
        </w:tc>
      </w:tr>
      <w:tr>
        <w:tc>
          <w:tcPr>
            <w:tcW w:type="dxa" w:w="5326"/>
            <w:vAlign w:val="center"/>
          </w:tcPr>
          <w:p>
            <w:r/>
            <w:r>
              <w:rPr>
                <w:b w:val="0"/>
                <w:sz w:val="16"/>
              </w:rPr>
              <w:t>Telegram</w:t>
            </w:r>
          </w:p>
        </w:tc>
        <w:tc>
          <w:tcPr>
            <w:tcW w:type="dxa" w:w="5326"/>
            <w:vAlign w:val="center"/>
          </w:tcPr>
          <w:p>
            <w:r/>
            <w:r>
              <w:rPr>
                <w:b w:val="0"/>
                <w:sz w:val="16"/>
              </w:rPr>
              <w:t>User ID whitelist; status/PnL/open positions; panic çift onay.</w:t>
            </w:r>
          </w:p>
        </w:tc>
      </w:tr>
      <w:tr>
        <w:tc>
          <w:tcPr>
            <w:tcW w:type="dxa" w:w="5326"/>
            <w:vAlign w:val="center"/>
          </w:tcPr>
          <w:p>
            <w:r/>
            <w:r>
              <w:rPr>
                <w:b w:val="0"/>
                <w:sz w:val="16"/>
              </w:rPr>
              <w:t>Telegram yasak</w:t>
            </w:r>
          </w:p>
        </w:tc>
        <w:tc>
          <w:tcPr>
            <w:tcW w:type="dxa" w:w="5326"/>
            <w:vAlign w:val="center"/>
          </w:tcPr>
          <w:p>
            <w:r/>
            <w:r>
              <w:rPr>
                <w:b w:val="0"/>
                <w:sz w:val="16"/>
              </w:rPr>
              <w:t>Başlangıçta manual close, ayar değiştirme ve live açma yok.</w:t>
            </w:r>
          </w:p>
        </w:tc>
      </w:tr>
    </w:tbl>
    <w:p/>
    <w:p>
      <w:pPr>
        <w:pStyle w:val="Heading1"/>
      </w:pPr>
      <w:r>
        <w:rPr>
          <w:rFonts w:ascii="Arial" w:hAnsi="Arial" w:eastAsia="Arial"/>
          <w:color w:val="1F4E79"/>
        </w:rPr>
        <w:t>13. Kilitli layer mimarisi prensibi</w:t>
      </w:r>
    </w:p>
    <w:p>
      <w:r>
        <w:rPr>
          <w:rFonts w:ascii="Arial" w:hAnsi="Arial" w:eastAsia="Arial"/>
          <w:b w:val="0"/>
          <w:sz w:val="20"/>
        </w:rPr>
        <w:t>Layer mimarisi KONU-47 ile kilitlidir. Kullanıcı teknik layer detaylarını tek tek onaylamak zorunda değildir; eksiksizlik kontrolü ChatGPT sorumluluğundadır. Her layerın görevi, yetkisi, yasağı, input/output’u ve PASS şartı ayrı tutulur.</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Zincir</w:t>
            </w:r>
          </w:p>
        </w:tc>
        <w:tc>
          <w:tcPr>
            <w:tcW w:type="dxa" w:w="5326"/>
            <w:vAlign w:val="center"/>
            <w:shd w:fill="D9EAF7"/>
          </w:tcPr>
          <w:p>
            <w:r/>
            <w:r>
              <w:rPr>
                <w:b/>
                <w:sz w:val="17"/>
              </w:rPr>
              <w:t>Kural</w:t>
            </w:r>
          </w:p>
        </w:tc>
      </w:tr>
      <w:tr>
        <w:tc>
          <w:tcPr>
            <w:tcW w:type="dxa" w:w="5326"/>
            <w:vAlign w:val="center"/>
          </w:tcPr>
          <w:p>
            <w:r/>
            <w:r>
              <w:rPr>
                <w:b w:val="0"/>
                <w:sz w:val="16"/>
              </w:rPr>
              <w:t>Data → Candle</w:t>
            </w:r>
          </w:p>
        </w:tc>
        <w:tc>
          <w:tcPr>
            <w:tcW w:type="dxa" w:w="5326"/>
            <w:vAlign w:val="center"/>
          </w:tcPr>
          <w:p>
            <w:r/>
            <w:r>
              <w:rPr>
                <w:b w:val="0"/>
                <w:sz w:val="16"/>
              </w:rPr>
              <w:t>Veri alınır, sadece kapanmış mum karar zincirine girer.</w:t>
            </w:r>
          </w:p>
        </w:tc>
      </w:tr>
      <w:tr>
        <w:tc>
          <w:tcPr>
            <w:tcW w:type="dxa" w:w="5326"/>
            <w:vAlign w:val="center"/>
          </w:tcPr>
          <w:p>
            <w:r/>
            <w:r>
              <w:rPr>
                <w:b w:val="0"/>
                <w:sz w:val="16"/>
              </w:rPr>
              <w:t>Candle → Indicator</w:t>
            </w:r>
          </w:p>
        </w:tc>
        <w:tc>
          <w:tcPr>
            <w:tcW w:type="dxa" w:w="5326"/>
            <w:vAlign w:val="center"/>
          </w:tcPr>
          <w:p>
            <w:r/>
            <w:r>
              <w:rPr>
                <w:b w:val="0"/>
                <w:sz w:val="16"/>
              </w:rPr>
              <w:t>T3/DMI/ADX TradingView uyumlu hesaplanır.</w:t>
            </w:r>
          </w:p>
        </w:tc>
      </w:tr>
      <w:tr>
        <w:tc>
          <w:tcPr>
            <w:tcW w:type="dxa" w:w="5326"/>
            <w:vAlign w:val="center"/>
          </w:tcPr>
          <w:p>
            <w:r/>
            <w:r>
              <w:rPr>
                <w:b w:val="0"/>
                <w:sz w:val="16"/>
              </w:rPr>
              <w:t>Indicator → Strategy</w:t>
            </w:r>
          </w:p>
        </w:tc>
        <w:tc>
          <w:tcPr>
            <w:tcW w:type="dxa" w:w="5326"/>
            <w:vAlign w:val="center"/>
          </w:tcPr>
          <w:p>
            <w:r/>
            <w:r>
              <w:rPr>
                <w:b w:val="0"/>
                <w:sz w:val="16"/>
              </w:rPr>
              <w:t>Long/Short aday üretilir.</w:t>
            </w:r>
          </w:p>
        </w:tc>
      </w:tr>
      <w:tr>
        <w:tc>
          <w:tcPr>
            <w:tcW w:type="dxa" w:w="5326"/>
            <w:vAlign w:val="center"/>
          </w:tcPr>
          <w:p>
            <w:r/>
            <w:r>
              <w:rPr>
                <w:b w:val="0"/>
                <w:sz w:val="16"/>
              </w:rPr>
              <w:t>Strategy → Risk</w:t>
            </w:r>
          </w:p>
        </w:tc>
        <w:tc>
          <w:tcPr>
            <w:tcW w:type="dxa" w:w="5326"/>
            <w:vAlign w:val="center"/>
          </w:tcPr>
          <w:p>
            <w:r/>
            <w:r>
              <w:rPr>
                <w:b w:val="0"/>
                <w:sz w:val="16"/>
              </w:rPr>
              <w:t>Sinyal izin almak zorundadır.</w:t>
            </w:r>
          </w:p>
        </w:tc>
      </w:tr>
      <w:tr>
        <w:tc>
          <w:tcPr>
            <w:tcW w:type="dxa" w:w="5326"/>
            <w:vAlign w:val="center"/>
          </w:tcPr>
          <w:p>
            <w:r/>
            <w:r>
              <w:rPr>
                <w:b w:val="0"/>
                <w:sz w:val="16"/>
              </w:rPr>
              <w:t>Risk → Execution</w:t>
            </w:r>
          </w:p>
        </w:tc>
        <w:tc>
          <w:tcPr>
            <w:tcW w:type="dxa" w:w="5326"/>
            <w:vAlign w:val="center"/>
          </w:tcPr>
          <w:p>
            <w:r/>
            <w:r>
              <w:rPr>
                <w:b w:val="0"/>
                <w:sz w:val="16"/>
              </w:rPr>
              <w:t>Entry/exit ancak izin sonrası çalışır.</w:t>
            </w:r>
          </w:p>
        </w:tc>
      </w:tr>
      <w:tr>
        <w:tc>
          <w:tcPr>
            <w:tcW w:type="dxa" w:w="5326"/>
            <w:vAlign w:val="center"/>
          </w:tcPr>
          <w:p>
            <w:r/>
            <w:r>
              <w:rPr>
                <w:b w:val="0"/>
                <w:sz w:val="16"/>
              </w:rPr>
              <w:t>Execution → Verification</w:t>
            </w:r>
          </w:p>
        </w:tc>
        <w:tc>
          <w:tcPr>
            <w:tcW w:type="dxa" w:w="5326"/>
            <w:vAlign w:val="center"/>
          </w:tcPr>
          <w:p>
            <w:r/>
            <w:r>
              <w:rPr>
                <w:b w:val="0"/>
                <w:sz w:val="16"/>
              </w:rPr>
              <w:t>Emir/paper action doğrulanır.</w:t>
            </w:r>
          </w:p>
        </w:tc>
      </w:tr>
      <w:tr>
        <w:tc>
          <w:tcPr>
            <w:tcW w:type="dxa" w:w="5326"/>
            <w:vAlign w:val="center"/>
          </w:tcPr>
          <w:p>
            <w:r/>
            <w:r>
              <w:rPr>
                <w:b w:val="0"/>
                <w:sz w:val="16"/>
              </w:rPr>
              <w:t>Verification → Ledger</w:t>
            </w:r>
          </w:p>
        </w:tc>
        <w:tc>
          <w:tcPr>
            <w:tcW w:type="dxa" w:w="5326"/>
            <w:vAlign w:val="center"/>
          </w:tcPr>
          <w:p>
            <w:r/>
            <w:r>
              <w:rPr>
                <w:b w:val="0"/>
                <w:sz w:val="16"/>
              </w:rPr>
              <w:t>Resmi muhasebe kaydı oluşur.</w:t>
            </w:r>
          </w:p>
        </w:tc>
      </w:tr>
      <w:tr>
        <w:tc>
          <w:tcPr>
            <w:tcW w:type="dxa" w:w="5326"/>
            <w:vAlign w:val="center"/>
          </w:tcPr>
          <w:p>
            <w:r/>
            <w:r>
              <w:rPr>
                <w:b w:val="0"/>
                <w:sz w:val="16"/>
              </w:rPr>
              <w:t>Ledger → UI/Report</w:t>
            </w:r>
          </w:p>
        </w:tc>
        <w:tc>
          <w:tcPr>
            <w:tcW w:type="dxa" w:w="5326"/>
            <w:vAlign w:val="center"/>
          </w:tcPr>
          <w:p>
            <w:r/>
            <w:r>
              <w:rPr>
                <w:b w:val="0"/>
                <w:sz w:val="16"/>
              </w:rPr>
              <w:t>Görüntü ve export ledger’dan beslenir.</w:t>
            </w:r>
          </w:p>
        </w:tc>
      </w:tr>
    </w:tbl>
    <w:p/>
    <w:p>
      <w:pPr>
        <w:pStyle w:val="Heading1"/>
      </w:pPr>
      <w:r>
        <w:rPr>
          <w:rFonts w:ascii="Arial" w:hAnsi="Arial" w:eastAsia="Arial"/>
          <w:color w:val="1F4E79"/>
        </w:rPr>
        <w:t>14. Faz bazlı inşa ilkesi</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Alan</w:t>
            </w:r>
          </w:p>
        </w:tc>
        <w:tc>
          <w:tcPr>
            <w:tcW w:type="dxa" w:w="5326"/>
            <w:vAlign w:val="center"/>
            <w:shd w:fill="D9EAF7"/>
          </w:tcPr>
          <w:p>
            <w:r/>
            <w:r>
              <w:rPr>
                <w:b/>
                <w:sz w:val="17"/>
              </w:rPr>
              <w:t>Kilitli karar</w:t>
            </w:r>
          </w:p>
        </w:tc>
      </w:tr>
      <w:tr>
        <w:tc>
          <w:tcPr>
            <w:tcW w:type="dxa" w:w="5326"/>
            <w:vAlign w:val="center"/>
          </w:tcPr>
          <w:p>
            <w:r/>
            <w:r>
              <w:rPr>
                <w:b w:val="0"/>
                <w:sz w:val="16"/>
              </w:rPr>
              <w:t>KONU-48</w:t>
            </w:r>
          </w:p>
        </w:tc>
        <w:tc>
          <w:tcPr>
            <w:tcW w:type="dxa" w:w="5326"/>
            <w:vAlign w:val="center"/>
          </w:tcPr>
          <w:p>
            <w:r/>
            <w:r>
              <w:rPr>
                <w:b w:val="0"/>
                <w:sz w:val="16"/>
              </w:rPr>
              <w:t>Faz bazlı mimari inşa ve takip planı kilitlidir.</w:t>
            </w:r>
          </w:p>
        </w:tc>
      </w:tr>
      <w:tr>
        <w:tc>
          <w:tcPr>
            <w:tcW w:type="dxa" w:w="5326"/>
            <w:vAlign w:val="center"/>
          </w:tcPr>
          <w:p>
            <w:r/>
            <w:r>
              <w:rPr>
                <w:b w:val="0"/>
                <w:sz w:val="16"/>
              </w:rPr>
              <w:t>Fazsız görev</w:t>
            </w:r>
          </w:p>
        </w:tc>
        <w:tc>
          <w:tcPr>
            <w:tcW w:type="dxa" w:w="5326"/>
            <w:vAlign w:val="center"/>
          </w:tcPr>
          <w:p>
            <w:r/>
            <w:r>
              <w:rPr>
                <w:b w:val="0"/>
                <w:sz w:val="16"/>
              </w:rPr>
              <w:t>Yasak.</w:t>
            </w:r>
          </w:p>
        </w:tc>
      </w:tr>
      <w:tr>
        <w:tc>
          <w:tcPr>
            <w:tcW w:type="dxa" w:w="5326"/>
            <w:vAlign w:val="center"/>
          </w:tcPr>
          <w:p>
            <w:r/>
            <w:r>
              <w:rPr>
                <w:b w:val="0"/>
                <w:sz w:val="16"/>
              </w:rPr>
              <w:t>Layer atlama</w:t>
            </w:r>
          </w:p>
        </w:tc>
        <w:tc>
          <w:tcPr>
            <w:tcW w:type="dxa" w:w="5326"/>
            <w:vAlign w:val="center"/>
          </w:tcPr>
          <w:p>
            <w:r/>
            <w:r>
              <w:rPr>
                <w:b w:val="0"/>
                <w:sz w:val="16"/>
              </w:rPr>
              <w:t>Yasak.</w:t>
            </w:r>
          </w:p>
        </w:tc>
      </w:tr>
      <w:tr>
        <w:tc>
          <w:tcPr>
            <w:tcW w:type="dxa" w:w="5326"/>
            <w:vAlign w:val="center"/>
          </w:tcPr>
          <w:p>
            <w:r/>
            <w:r>
              <w:rPr>
                <w:b w:val="0"/>
                <w:sz w:val="16"/>
              </w:rPr>
              <w:t>Test atlama</w:t>
            </w:r>
          </w:p>
        </w:tc>
        <w:tc>
          <w:tcPr>
            <w:tcW w:type="dxa" w:w="5326"/>
            <w:vAlign w:val="center"/>
          </w:tcPr>
          <w:p>
            <w:r/>
            <w:r>
              <w:rPr>
                <w:b w:val="0"/>
                <w:sz w:val="16"/>
              </w:rPr>
              <w:t>Yasak.</w:t>
            </w:r>
          </w:p>
        </w:tc>
      </w:tr>
      <w:tr>
        <w:tc>
          <w:tcPr>
            <w:tcW w:type="dxa" w:w="5326"/>
            <w:vAlign w:val="center"/>
          </w:tcPr>
          <w:p>
            <w:r/>
            <w:r>
              <w:rPr>
                <w:b w:val="0"/>
                <w:sz w:val="16"/>
              </w:rPr>
              <w:t>Snapshot atlama</w:t>
            </w:r>
          </w:p>
        </w:tc>
        <w:tc>
          <w:tcPr>
            <w:tcW w:type="dxa" w:w="5326"/>
            <w:vAlign w:val="center"/>
          </w:tcPr>
          <w:p>
            <w:r/>
            <w:r>
              <w:rPr>
                <w:b w:val="0"/>
                <w:sz w:val="16"/>
              </w:rPr>
              <w:t>Yasak.</w:t>
            </w:r>
          </w:p>
        </w:tc>
      </w:tr>
      <w:tr>
        <w:tc>
          <w:tcPr>
            <w:tcW w:type="dxa" w:w="5326"/>
            <w:vAlign w:val="center"/>
          </w:tcPr>
          <w:p>
            <w:r/>
            <w:r>
              <w:rPr>
                <w:b w:val="0"/>
                <w:sz w:val="16"/>
              </w:rPr>
              <w:t>Codex</w:t>
            </w:r>
          </w:p>
        </w:tc>
        <w:tc>
          <w:tcPr>
            <w:tcW w:type="dxa" w:w="5326"/>
            <w:vAlign w:val="center"/>
          </w:tcPr>
          <w:p>
            <w:r/>
            <w:r>
              <w:rPr>
                <w:b w:val="0"/>
                <w:sz w:val="16"/>
              </w:rPr>
              <w:t>Sadece aktif fazın onaylı kapsamı içinde çalışır.</w:t>
            </w:r>
          </w:p>
        </w:tc>
      </w:tr>
      <w:tr>
        <w:tc>
          <w:tcPr>
            <w:tcW w:type="dxa" w:w="5326"/>
            <w:vAlign w:val="center"/>
          </w:tcPr>
          <w:p>
            <w:r/>
            <w:r>
              <w:rPr>
                <w:b w:val="0"/>
                <w:sz w:val="16"/>
              </w:rPr>
              <w:t>Faz geçiş</w:t>
            </w:r>
          </w:p>
        </w:tc>
        <w:tc>
          <w:tcPr>
            <w:tcW w:type="dxa" w:w="5326"/>
            <w:vAlign w:val="center"/>
          </w:tcPr>
          <w:p>
            <w:r/>
            <w:r>
              <w:rPr>
                <w:b w:val="0"/>
                <w:sz w:val="16"/>
              </w:rPr>
              <w:t>10/10 PASS olmadan yapılamaz.</w:t>
            </w:r>
          </w:p>
        </w:tc>
      </w:tr>
    </w:tbl>
    <w:p/>
    <w:p>
      <w:pPr>
        <w:pStyle w:val="Heading1"/>
      </w:pPr>
      <w:r>
        <w:rPr>
          <w:rFonts w:ascii="Arial" w:hAnsi="Arial" w:eastAsia="Arial"/>
          <w:color w:val="1F4E79"/>
        </w:rPr>
        <w:t>15. STOP_AND_REPORT tetikleyicileri</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Tetikleyici</w:t>
            </w:r>
          </w:p>
        </w:tc>
        <w:tc>
          <w:tcPr>
            <w:tcW w:type="dxa" w:w="5326"/>
            <w:vAlign w:val="center"/>
            <w:shd w:fill="D9EAF7"/>
          </w:tcPr>
          <w:p>
            <w:r/>
            <w:r>
              <w:rPr>
                <w:b/>
                <w:sz w:val="17"/>
              </w:rPr>
              <w:t>Davranış</w:t>
            </w:r>
          </w:p>
        </w:tc>
      </w:tr>
      <w:tr>
        <w:tc>
          <w:tcPr>
            <w:tcW w:type="dxa" w:w="5326"/>
            <w:vAlign w:val="center"/>
          </w:tcPr>
          <w:p>
            <w:r/>
            <w:r>
              <w:rPr>
                <w:b w:val="0"/>
                <w:sz w:val="16"/>
              </w:rPr>
              <w:t>Recovery/Workflow okunmamış</w:t>
            </w:r>
          </w:p>
        </w:tc>
        <w:tc>
          <w:tcPr>
            <w:tcW w:type="dxa" w:w="5326"/>
            <w:vAlign w:val="center"/>
          </w:tcPr>
          <w:p>
            <w:r/>
            <w:r>
              <w:rPr>
                <w:b w:val="0"/>
                <w:sz w:val="16"/>
              </w:rPr>
              <w:t>STOP_AND_REPORT</w:t>
            </w:r>
          </w:p>
        </w:tc>
      </w:tr>
      <w:tr>
        <w:tc>
          <w:tcPr>
            <w:tcW w:type="dxa" w:w="5326"/>
            <w:vAlign w:val="center"/>
          </w:tcPr>
          <w:p>
            <w:r/>
            <w:r>
              <w:rPr>
                <w:b w:val="0"/>
                <w:sz w:val="16"/>
              </w:rPr>
              <w:t>Açık konu veya aktif faz belirsiz</w:t>
            </w:r>
          </w:p>
        </w:tc>
        <w:tc>
          <w:tcPr>
            <w:tcW w:type="dxa" w:w="5326"/>
            <w:vAlign w:val="center"/>
          </w:tcPr>
          <w:p>
            <w:r/>
            <w:r>
              <w:rPr>
                <w:b w:val="0"/>
                <w:sz w:val="16"/>
              </w:rPr>
              <w:t>STOP_AND_REPORT</w:t>
            </w:r>
          </w:p>
        </w:tc>
      </w:tr>
      <w:tr>
        <w:tc>
          <w:tcPr>
            <w:tcW w:type="dxa" w:w="5326"/>
            <w:vAlign w:val="center"/>
          </w:tcPr>
          <w:p>
            <w:r/>
            <w:r>
              <w:rPr>
                <w:b w:val="0"/>
                <w:sz w:val="16"/>
              </w:rPr>
              <w:t>UTF-8 bozulması</w:t>
            </w:r>
          </w:p>
        </w:tc>
        <w:tc>
          <w:tcPr>
            <w:tcW w:type="dxa" w:w="5326"/>
            <w:vAlign w:val="center"/>
          </w:tcPr>
          <w:p>
            <w:r/>
            <w:r>
              <w:rPr>
                <w:b w:val="0"/>
                <w:sz w:val="16"/>
              </w:rPr>
              <w:t>STOP_AND_REPORT</w:t>
            </w:r>
          </w:p>
        </w:tc>
      </w:tr>
      <w:tr>
        <w:tc>
          <w:tcPr>
            <w:tcW w:type="dxa" w:w="5326"/>
            <w:vAlign w:val="center"/>
          </w:tcPr>
          <w:p>
            <w:r/>
            <w:r>
              <w:rPr>
                <w:b w:val="0"/>
                <w:sz w:val="16"/>
              </w:rPr>
              <w:t>Snapshot alınamaması</w:t>
            </w:r>
          </w:p>
        </w:tc>
        <w:tc>
          <w:tcPr>
            <w:tcW w:type="dxa" w:w="5326"/>
            <w:vAlign w:val="center"/>
          </w:tcPr>
          <w:p>
            <w:r/>
            <w:r>
              <w:rPr>
                <w:b w:val="0"/>
                <w:sz w:val="16"/>
              </w:rPr>
              <w:t>STOP_AND_REPORT</w:t>
            </w:r>
          </w:p>
        </w:tc>
      </w:tr>
      <w:tr>
        <w:tc>
          <w:tcPr>
            <w:tcW w:type="dxa" w:w="5326"/>
            <w:vAlign w:val="center"/>
          </w:tcPr>
          <w:p>
            <w:r/>
            <w:r>
              <w:rPr>
                <w:b w:val="0"/>
                <w:sz w:val="16"/>
              </w:rPr>
              <w:t>TradingView matematik farkı</w:t>
            </w:r>
          </w:p>
        </w:tc>
        <w:tc>
          <w:tcPr>
            <w:tcW w:type="dxa" w:w="5326"/>
            <w:vAlign w:val="center"/>
          </w:tcPr>
          <w:p>
            <w:r/>
            <w:r>
              <w:rPr>
                <w:b w:val="0"/>
                <w:sz w:val="16"/>
              </w:rPr>
              <w:t>STOP_AND_REPORT</w:t>
            </w:r>
          </w:p>
        </w:tc>
      </w:tr>
      <w:tr>
        <w:tc>
          <w:tcPr>
            <w:tcW w:type="dxa" w:w="5326"/>
            <w:vAlign w:val="center"/>
          </w:tcPr>
          <w:p>
            <w:r/>
            <w:r>
              <w:rPr>
                <w:b w:val="0"/>
                <w:sz w:val="16"/>
              </w:rPr>
              <w:t>Açık mum karar üretmiş</w:t>
            </w:r>
          </w:p>
        </w:tc>
        <w:tc>
          <w:tcPr>
            <w:tcW w:type="dxa" w:w="5326"/>
            <w:vAlign w:val="center"/>
          </w:tcPr>
          <w:p>
            <w:r/>
            <w:r>
              <w:rPr>
                <w:b w:val="0"/>
                <w:sz w:val="16"/>
              </w:rPr>
              <w:t>STOP_AND_REPORT</w:t>
            </w:r>
          </w:p>
        </w:tc>
      </w:tr>
      <w:tr>
        <w:tc>
          <w:tcPr>
            <w:tcW w:type="dxa" w:w="5326"/>
            <w:vAlign w:val="center"/>
          </w:tcPr>
          <w:p>
            <w:r/>
            <w:r>
              <w:rPr>
                <w:b w:val="0"/>
                <w:sz w:val="16"/>
              </w:rPr>
              <w:t>Ledger/PnL tutarsızlığı</w:t>
            </w:r>
          </w:p>
        </w:tc>
        <w:tc>
          <w:tcPr>
            <w:tcW w:type="dxa" w:w="5326"/>
            <w:vAlign w:val="center"/>
          </w:tcPr>
          <w:p>
            <w:r/>
            <w:r>
              <w:rPr>
                <w:b w:val="0"/>
                <w:sz w:val="16"/>
              </w:rPr>
              <w:t>Kritik ise yeni giriş durur + STOP_AND_REPORT</w:t>
            </w:r>
          </w:p>
        </w:tc>
      </w:tr>
      <w:tr>
        <w:tc>
          <w:tcPr>
            <w:tcW w:type="dxa" w:w="5326"/>
            <w:vAlign w:val="center"/>
          </w:tcPr>
          <w:p>
            <w:r/>
            <w:r>
              <w:rPr>
                <w:b w:val="0"/>
                <w:sz w:val="16"/>
              </w:rPr>
              <w:t>Live-lock belirsizliği</w:t>
            </w:r>
          </w:p>
        </w:tc>
        <w:tc>
          <w:tcPr>
            <w:tcW w:type="dxa" w:w="5326"/>
            <w:vAlign w:val="center"/>
          </w:tcPr>
          <w:p>
            <w:r/>
            <w:r>
              <w:rPr>
                <w:b w:val="0"/>
                <w:sz w:val="16"/>
              </w:rPr>
              <w:t>STOP_AND_REPORT</w:t>
            </w:r>
          </w:p>
        </w:tc>
      </w:tr>
      <w:tr>
        <w:tc>
          <w:tcPr>
            <w:tcW w:type="dxa" w:w="5326"/>
            <w:vAlign w:val="center"/>
          </w:tcPr>
          <w:p>
            <w:r/>
            <w:r>
              <w:rPr>
                <w:b w:val="0"/>
                <w:sz w:val="16"/>
              </w:rPr>
              <w:t>Trade/optimization config karışması</w:t>
            </w:r>
          </w:p>
        </w:tc>
        <w:tc>
          <w:tcPr>
            <w:tcW w:type="dxa" w:w="5326"/>
            <w:vAlign w:val="center"/>
          </w:tcPr>
          <w:p>
            <w:r/>
            <w:r>
              <w:rPr>
                <w:b w:val="0"/>
                <w:sz w:val="16"/>
              </w:rPr>
              <w:t>STOP_AND_REPORT</w:t>
            </w:r>
          </w:p>
        </w:tc>
      </w:tr>
      <w:tr>
        <w:tc>
          <w:tcPr>
            <w:tcW w:type="dxa" w:w="5326"/>
            <w:vAlign w:val="center"/>
          </w:tcPr>
          <w:p>
            <w:r/>
            <w:r>
              <w:rPr>
                <w:b w:val="0"/>
                <w:sz w:val="16"/>
              </w:rPr>
              <w:t>UI görselinden sapma</w:t>
            </w:r>
          </w:p>
        </w:tc>
        <w:tc>
          <w:tcPr>
            <w:tcW w:type="dxa" w:w="5326"/>
            <w:vAlign w:val="center"/>
          </w:tcPr>
          <w:p>
            <w:r/>
            <w:r>
              <w:rPr>
                <w:b w:val="0"/>
                <w:sz w:val="16"/>
              </w:rPr>
              <w:t>STOP_AND_REPORT</w:t>
            </w:r>
          </w:p>
        </w:tc>
      </w:tr>
      <w:tr>
        <w:tc>
          <w:tcPr>
            <w:tcW w:type="dxa" w:w="5326"/>
            <w:vAlign w:val="center"/>
          </w:tcPr>
          <w:p>
            <w:r/>
            <w:r>
              <w:rPr>
                <w:b w:val="0"/>
                <w:sz w:val="16"/>
              </w:rPr>
              <w:t>Gate 9/10 veya altı</w:t>
            </w:r>
          </w:p>
        </w:tc>
        <w:tc>
          <w:tcPr>
            <w:tcW w:type="dxa" w:w="5326"/>
            <w:vAlign w:val="center"/>
          </w:tcPr>
          <w:p>
            <w:r/>
            <w:r>
              <w:rPr>
                <w:b w:val="0"/>
                <w:sz w:val="16"/>
              </w:rPr>
              <w:t>FAIL + STOP_AND_REPORT</w:t>
            </w:r>
          </w:p>
        </w:tc>
      </w:tr>
    </w:tbl>
    <w:p/>
    <w:p>
      <w:pPr>
        <w:pStyle w:val="Heading1"/>
      </w:pPr>
      <w:r>
        <w:rPr>
          <w:rFonts w:ascii="Arial" w:hAnsi="Arial" w:eastAsia="Arial"/>
          <w:color w:val="1F4E79"/>
        </w:rPr>
        <w:t>16. Resmi dokümantasyon seti</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Belge</w:t>
            </w:r>
          </w:p>
        </w:tc>
        <w:tc>
          <w:tcPr>
            <w:tcW w:type="dxa" w:w="5326"/>
            <w:vAlign w:val="center"/>
            <w:shd w:fill="D9EAF7"/>
          </w:tcPr>
          <w:p>
            <w:r/>
            <w:r>
              <w:rPr>
                <w:b/>
                <w:sz w:val="17"/>
              </w:rPr>
              <w:t>Görev</w:t>
            </w:r>
          </w:p>
        </w:tc>
      </w:tr>
      <w:tr>
        <w:tc>
          <w:tcPr>
            <w:tcW w:type="dxa" w:w="5326"/>
            <w:vAlign w:val="center"/>
          </w:tcPr>
          <w:p>
            <w:r/>
            <w:r>
              <w:rPr>
                <w:b w:val="0"/>
                <w:sz w:val="16"/>
              </w:rPr>
              <w:t>00_PROJECT_CONSTITUTION</w:t>
            </w:r>
          </w:p>
        </w:tc>
        <w:tc>
          <w:tcPr>
            <w:tcW w:type="dxa" w:w="5326"/>
            <w:vAlign w:val="center"/>
          </w:tcPr>
          <w:p>
            <w:r/>
            <w:r>
              <w:rPr>
                <w:b w:val="0"/>
                <w:sz w:val="16"/>
              </w:rPr>
              <w:t>Bu belge: en üst anayasa.</w:t>
            </w:r>
          </w:p>
        </w:tc>
      </w:tr>
      <w:tr>
        <w:tc>
          <w:tcPr>
            <w:tcW w:type="dxa" w:w="5326"/>
            <w:vAlign w:val="center"/>
          </w:tcPr>
          <w:p>
            <w:r/>
            <w:r>
              <w:rPr>
                <w:b w:val="0"/>
                <w:sz w:val="16"/>
              </w:rPr>
              <w:t>01_LOCKED_DECISIONS</w:t>
            </w:r>
          </w:p>
        </w:tc>
        <w:tc>
          <w:tcPr>
            <w:tcW w:type="dxa" w:w="5326"/>
            <w:vAlign w:val="center"/>
          </w:tcPr>
          <w:p>
            <w:r/>
            <w:r>
              <w:rPr>
                <w:b w:val="0"/>
                <w:sz w:val="16"/>
              </w:rPr>
              <w:t>KONU-1 → KONU-48 tüm kilitli kararlar.</w:t>
            </w:r>
          </w:p>
        </w:tc>
      </w:tr>
      <w:tr>
        <w:tc>
          <w:tcPr>
            <w:tcW w:type="dxa" w:w="5326"/>
            <w:vAlign w:val="center"/>
          </w:tcPr>
          <w:p>
            <w:r/>
            <w:r>
              <w:rPr>
                <w:b w:val="0"/>
                <w:sz w:val="16"/>
              </w:rPr>
              <w:t>02_PHASE_WORKFLOW</w:t>
            </w:r>
          </w:p>
        </w:tc>
        <w:tc>
          <w:tcPr>
            <w:tcW w:type="dxa" w:w="5326"/>
            <w:vAlign w:val="center"/>
          </w:tcPr>
          <w:p>
            <w:r/>
            <w:r>
              <w:rPr>
                <w:b w:val="0"/>
                <w:sz w:val="16"/>
              </w:rPr>
              <w:t>Faz bazlı iş akışı.</w:t>
            </w:r>
          </w:p>
        </w:tc>
      </w:tr>
      <w:tr>
        <w:tc>
          <w:tcPr>
            <w:tcW w:type="dxa" w:w="5326"/>
            <w:vAlign w:val="center"/>
          </w:tcPr>
          <w:p>
            <w:r/>
            <w:r>
              <w:rPr>
                <w:b w:val="0"/>
                <w:sz w:val="16"/>
              </w:rPr>
              <w:t>03_LAYER_ARCHITECTURE</w:t>
            </w:r>
          </w:p>
        </w:tc>
        <w:tc>
          <w:tcPr>
            <w:tcW w:type="dxa" w:w="5326"/>
            <w:vAlign w:val="center"/>
          </w:tcPr>
          <w:p>
            <w:r/>
            <w:r>
              <w:rPr>
                <w:b w:val="0"/>
                <w:sz w:val="16"/>
              </w:rPr>
              <w:t>Eksiksiz layer mimarisi.</w:t>
            </w:r>
          </w:p>
        </w:tc>
      </w:tr>
      <w:tr>
        <w:tc>
          <w:tcPr>
            <w:tcW w:type="dxa" w:w="5326"/>
            <w:vAlign w:val="center"/>
          </w:tcPr>
          <w:p>
            <w:r/>
            <w:r>
              <w:rPr>
                <w:b w:val="0"/>
                <w:sz w:val="16"/>
              </w:rPr>
              <w:t>04_CURRENT_STATE</w:t>
            </w:r>
          </w:p>
        </w:tc>
        <w:tc>
          <w:tcPr>
            <w:tcW w:type="dxa" w:w="5326"/>
            <w:vAlign w:val="center"/>
          </w:tcPr>
          <w:p>
            <w:r/>
            <w:r>
              <w:rPr>
                <w:b w:val="0"/>
                <w:sz w:val="16"/>
              </w:rPr>
              <w:t>Şu anki aktif faz ve devam noktası.</w:t>
            </w:r>
          </w:p>
        </w:tc>
      </w:tr>
      <w:tr>
        <w:tc>
          <w:tcPr>
            <w:tcW w:type="dxa" w:w="5326"/>
            <w:vAlign w:val="center"/>
          </w:tcPr>
          <w:p>
            <w:r/>
            <w:r>
              <w:rPr>
                <w:b w:val="0"/>
                <w:sz w:val="16"/>
              </w:rPr>
              <w:t>05_OPEN_ISSUES</w:t>
            </w:r>
          </w:p>
        </w:tc>
        <w:tc>
          <w:tcPr>
            <w:tcW w:type="dxa" w:w="5326"/>
            <w:vAlign w:val="center"/>
          </w:tcPr>
          <w:p>
            <w:r/>
            <w:r>
              <w:rPr>
                <w:b w:val="0"/>
                <w:sz w:val="16"/>
              </w:rPr>
              <w:t>Açık konu var/yok listesi.</w:t>
            </w:r>
          </w:p>
        </w:tc>
      </w:tr>
      <w:tr>
        <w:tc>
          <w:tcPr>
            <w:tcW w:type="dxa" w:w="5326"/>
            <w:vAlign w:val="center"/>
          </w:tcPr>
          <w:p>
            <w:r/>
            <w:r>
              <w:rPr>
                <w:b w:val="0"/>
                <w:sz w:val="16"/>
              </w:rPr>
              <w:t>06_RECOVERY_RULES</w:t>
            </w:r>
          </w:p>
        </w:tc>
        <w:tc>
          <w:tcPr>
            <w:tcW w:type="dxa" w:w="5326"/>
            <w:vAlign w:val="center"/>
          </w:tcPr>
          <w:p>
            <w:r/>
            <w:r>
              <w:rPr>
                <w:b w:val="0"/>
                <w:sz w:val="16"/>
              </w:rPr>
              <w:t>START/EXIT Gate, snapshot, STOP kuralları.</w:t>
            </w:r>
          </w:p>
        </w:tc>
      </w:tr>
      <w:tr>
        <w:tc>
          <w:tcPr>
            <w:tcW w:type="dxa" w:w="5326"/>
            <w:vAlign w:val="center"/>
          </w:tcPr>
          <w:p>
            <w:r/>
            <w:r>
              <w:rPr>
                <w:b w:val="0"/>
                <w:sz w:val="16"/>
              </w:rPr>
              <w:t>07_CODEX_TASKS</w:t>
            </w:r>
          </w:p>
        </w:tc>
        <w:tc>
          <w:tcPr>
            <w:tcW w:type="dxa" w:w="5326"/>
            <w:vAlign w:val="center"/>
          </w:tcPr>
          <w:p>
            <w:r/>
            <w:r>
              <w:rPr>
                <w:b w:val="0"/>
                <w:sz w:val="16"/>
              </w:rPr>
              <w:t>Codex görev formatı ve kapsamları.</w:t>
            </w:r>
          </w:p>
        </w:tc>
      </w:tr>
      <w:tr>
        <w:tc>
          <w:tcPr>
            <w:tcW w:type="dxa" w:w="5326"/>
            <w:vAlign w:val="center"/>
          </w:tcPr>
          <w:p>
            <w:r/>
            <w:r>
              <w:rPr>
                <w:b w:val="0"/>
                <w:sz w:val="16"/>
              </w:rPr>
              <w:t>08_CHANGELOG</w:t>
            </w:r>
          </w:p>
        </w:tc>
        <w:tc>
          <w:tcPr>
            <w:tcW w:type="dxa" w:w="5326"/>
            <w:vAlign w:val="center"/>
          </w:tcPr>
          <w:p>
            <w:r/>
            <w:r>
              <w:rPr>
                <w:b w:val="0"/>
                <w:sz w:val="16"/>
              </w:rPr>
              <w:t>Değişiklik geçmişi.</w:t>
            </w:r>
          </w:p>
        </w:tc>
      </w:tr>
      <w:tr>
        <w:tc>
          <w:tcPr>
            <w:tcW w:type="dxa" w:w="5326"/>
            <w:vAlign w:val="center"/>
          </w:tcPr>
          <w:p>
            <w:r/>
            <w:r>
              <w:rPr>
                <w:b w:val="0"/>
                <w:sz w:val="16"/>
              </w:rPr>
              <w:t>09_SESSION_HANDOFF</w:t>
            </w:r>
          </w:p>
        </w:tc>
        <w:tc>
          <w:tcPr>
            <w:tcW w:type="dxa" w:w="5326"/>
            <w:vAlign w:val="center"/>
          </w:tcPr>
          <w:p>
            <w:r/>
            <w:r>
              <w:rPr>
                <w:b w:val="0"/>
                <w:sz w:val="16"/>
              </w:rPr>
              <w:t>Yeni sohbette devam bilgisi.</w:t>
            </w:r>
          </w:p>
        </w:tc>
      </w:tr>
      <w:tr>
        <w:tc>
          <w:tcPr>
            <w:tcW w:type="dxa" w:w="5326"/>
            <w:vAlign w:val="center"/>
          </w:tcPr>
          <w:p>
            <w:r/>
            <w:r>
              <w:rPr>
                <w:b w:val="0"/>
                <w:sz w:val="16"/>
              </w:rPr>
              <w:t>10_PHASE_TRACKER</w:t>
            </w:r>
          </w:p>
        </w:tc>
        <w:tc>
          <w:tcPr>
            <w:tcW w:type="dxa" w:w="5326"/>
            <w:vAlign w:val="center"/>
          </w:tcPr>
          <w:p>
            <w:r/>
            <w:r>
              <w:rPr>
                <w:b w:val="0"/>
                <w:sz w:val="16"/>
              </w:rPr>
              <w:t>Faz durumu, yapılan/yapılmayan işler.</w:t>
            </w:r>
          </w:p>
        </w:tc>
      </w:tr>
    </w:tbl>
    <w:p/>
    <w:p>
      <w:pPr>
        <w:pStyle w:val="Heading1"/>
      </w:pPr>
      <w:r>
        <w:rPr>
          <w:rFonts w:ascii="Arial" w:hAnsi="Arial" w:eastAsia="Arial"/>
          <w:color w:val="1F4E79"/>
        </w:rPr>
        <w:t>17. Güncel başlangıç durumu</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r/>
            <w:r>
              <w:rPr>
                <w:b/>
                <w:sz w:val="17"/>
              </w:rPr>
              <w:t>Alan</w:t>
            </w:r>
          </w:p>
        </w:tc>
        <w:tc>
          <w:tcPr>
            <w:tcW w:type="dxa" w:w="5326"/>
            <w:vAlign w:val="center"/>
            <w:shd w:fill="D9EAF7"/>
          </w:tcPr>
          <w:p>
            <w:r/>
            <w:r>
              <w:rPr>
                <w:b/>
                <w:sz w:val="17"/>
              </w:rPr>
              <w:t>Durum</w:t>
            </w:r>
          </w:p>
        </w:tc>
      </w:tr>
      <w:tr>
        <w:tc>
          <w:tcPr>
            <w:tcW w:type="dxa" w:w="5326"/>
            <w:vAlign w:val="center"/>
          </w:tcPr>
          <w:p>
            <w:r/>
            <w:r>
              <w:rPr>
                <w:b w:val="0"/>
                <w:sz w:val="16"/>
              </w:rPr>
              <w:t>KONU-1 → KONU-48</w:t>
            </w:r>
          </w:p>
        </w:tc>
        <w:tc>
          <w:tcPr>
            <w:tcW w:type="dxa" w:w="5326"/>
            <w:vAlign w:val="center"/>
          </w:tcPr>
          <w:p>
            <w:r/>
            <w:r>
              <w:rPr>
                <w:b w:val="0"/>
                <w:sz w:val="16"/>
              </w:rPr>
              <w:t>Kapalı ve kilitli.</w:t>
            </w:r>
          </w:p>
        </w:tc>
      </w:tr>
      <w:tr>
        <w:tc>
          <w:tcPr>
            <w:tcW w:type="dxa" w:w="5326"/>
            <w:vAlign w:val="center"/>
          </w:tcPr>
          <w:p>
            <w:r/>
            <w:r>
              <w:rPr>
                <w:b w:val="0"/>
                <w:sz w:val="16"/>
              </w:rPr>
              <w:t>Kod</w:t>
            </w:r>
          </w:p>
        </w:tc>
        <w:tc>
          <w:tcPr>
            <w:tcW w:type="dxa" w:w="5326"/>
            <w:vAlign w:val="center"/>
          </w:tcPr>
          <w:p>
            <w:r/>
            <w:r>
              <w:rPr>
                <w:b w:val="0"/>
                <w:sz w:val="16"/>
              </w:rPr>
              <w:t>Henüz başlamadı.</w:t>
            </w:r>
          </w:p>
        </w:tc>
      </w:tr>
      <w:tr>
        <w:tc>
          <w:tcPr>
            <w:tcW w:type="dxa" w:w="5326"/>
            <w:vAlign w:val="center"/>
          </w:tcPr>
          <w:p>
            <w:r/>
            <w:r>
              <w:rPr>
                <w:b w:val="0"/>
                <w:sz w:val="16"/>
              </w:rPr>
              <w:t>Codex uygulaması</w:t>
            </w:r>
          </w:p>
        </w:tc>
        <w:tc>
          <w:tcPr>
            <w:tcW w:type="dxa" w:w="5326"/>
            <w:vAlign w:val="center"/>
          </w:tcPr>
          <w:p>
            <w:r/>
            <w:r>
              <w:rPr>
                <w:b w:val="0"/>
                <w:sz w:val="16"/>
              </w:rPr>
              <w:t>Henüz başlamadı.</w:t>
            </w:r>
          </w:p>
        </w:tc>
      </w:tr>
      <w:tr>
        <w:tc>
          <w:tcPr>
            <w:tcW w:type="dxa" w:w="5326"/>
            <w:vAlign w:val="center"/>
          </w:tcPr>
          <w:p>
            <w:r/>
            <w:r>
              <w:rPr>
                <w:b w:val="0"/>
                <w:sz w:val="16"/>
              </w:rPr>
              <w:t>Recovery dosyaları</w:t>
            </w:r>
          </w:p>
        </w:tc>
        <w:tc>
          <w:tcPr>
            <w:tcW w:type="dxa" w:w="5326"/>
            <w:vAlign w:val="center"/>
          </w:tcPr>
          <w:p>
            <w:r/>
            <w:r>
              <w:rPr>
                <w:b w:val="0"/>
                <w:sz w:val="16"/>
              </w:rPr>
              <w:t>Oluşturulacak.</w:t>
            </w:r>
          </w:p>
        </w:tc>
      </w:tr>
      <w:tr>
        <w:tc>
          <w:tcPr>
            <w:tcW w:type="dxa" w:w="5326"/>
            <w:vAlign w:val="center"/>
          </w:tcPr>
          <w:p>
            <w:r/>
            <w:r>
              <w:rPr>
                <w:b w:val="0"/>
                <w:sz w:val="16"/>
              </w:rPr>
              <w:t>Aktif gerçek faz</w:t>
            </w:r>
          </w:p>
        </w:tc>
        <w:tc>
          <w:tcPr>
            <w:tcW w:type="dxa" w:w="5326"/>
            <w:vAlign w:val="center"/>
          </w:tcPr>
          <w:p>
            <w:r/>
            <w:r>
              <w:rPr>
                <w:b w:val="0"/>
                <w:sz w:val="16"/>
              </w:rPr>
              <w:t>Faz-0 / Faz-1 öncesi dokümantasyon hazırlığı.</w:t>
            </w:r>
          </w:p>
        </w:tc>
      </w:tr>
      <w:tr>
        <w:tc>
          <w:tcPr>
            <w:tcW w:type="dxa" w:w="5326"/>
            <w:vAlign w:val="center"/>
          </w:tcPr>
          <w:p>
            <w:r/>
            <w:r>
              <w:rPr>
                <w:b w:val="0"/>
                <w:sz w:val="16"/>
              </w:rPr>
              <w:t>Sıradaki doğru iş</w:t>
            </w:r>
          </w:p>
        </w:tc>
        <w:tc>
          <w:tcPr>
            <w:tcW w:type="dxa" w:w="5326"/>
            <w:vAlign w:val="center"/>
          </w:tcPr>
          <w:p>
            <w:r/>
            <w:r>
              <w:rPr>
                <w:b w:val="0"/>
                <w:sz w:val="16"/>
              </w:rPr>
              <w:t>Resmi dokümantasyon setinin tamamlanması.</w:t>
            </w:r>
          </w:p>
        </w:tc>
      </w:tr>
    </w:tbl>
    <w:p/>
    <w:tbl>
      <w:tblPr>
        <w:tblStyle w:val="TableGrid"/>
        <w:tblW w:type="auto" w:w="0"/>
        <w:jc w:val="center"/>
        <w:tblLook w:firstColumn="1" w:firstRow="1" w:lastColumn="0" w:lastRow="0" w:noHBand="0" w:noVBand="1" w:val="04A0"/>
      </w:tblPr>
      <w:tblGrid>
        <w:gridCol w:w="10652"/>
      </w:tblGrid>
      <w:tr>
        <w:tc>
          <w:tcPr>
            <w:tcW w:type="dxa" w:w="10652"/>
            <w:vAlign w:val="center"/>
            <w:shd w:fill="F8CBAD"/>
          </w:tcPr>
          <w:p>
            <w:r/>
            <w:r>
              <w:rPr>
                <w:b/>
                <w:sz w:val="18"/>
              </w:rPr>
              <w:t>SON ANAYASA CÜMLESİ</w:t>
            </w:r>
          </w:p>
        </w:tc>
      </w:tr>
      <w:tr>
        <w:tc>
          <w:tcPr>
            <w:tcW w:type="dxa" w:w="10652"/>
            <w:vAlign w:val="center"/>
          </w:tcPr>
          <w:p>
            <w:r/>
            <w:r>
              <w:rPr>
                <w:b w:val="0"/>
                <w:sz w:val="18"/>
              </w:rPr>
              <w:t>Önce resmi dokümantasyon, sonra inşa. Önce Recovery ve faz akışı, sonra Codex. Önce gate ve snapshot, sonra uygulama. Tilson T3 Projesi’nde kilitli kararlar, layer mimarisi ve faz inşa planı dışında ilerleme yapılamaz.</w:t>
            </w:r>
          </w:p>
        </w:tc>
      </w:tr>
    </w:tbl>
    <w:p/>
    <w:p>
      <w:r>
        <w:rPr/>
        <w:t>FINAL HANDOFF / DOCUMENTATION CLOSURE</w:t>
      </w:r>
    </w:p>
    <w:p>
      <w:r>
        <w:t>Faz-0 → Faz-20: PASS / LOCKED.</w:t>
      </w:r>
    </w:p>
    <w:p>
      <w:r>
        <w:t>KONU-1 → KONU-49: LOCKED. KONU-49: openpyxl 3.1.5 yalnız Faz-14 Report/Excel Export için onaylıdır.</w:t>
      </w:r>
    </w:p>
    <w:p>
      <w:r>
        <w:t>Faz-19 full regression: 77/77 PASS.</w:t>
      </w:r>
    </w:p>
    <w:p>
      <w:r>
        <w:t>Live: LIVE_TRADING=false; aktif LIVE_TRADING=true yok; gerçek emir ve Binance order endpoint yok.</w:t>
      </w:r>
    </w:p>
    <w:p>
      <w:r>
        <w:t>Paper-only korunur; Ledger single source of truth olarak kalır.</w:t>
      </w:r>
    </w:p>
    <w:p>
      <w:r>
        <w:t>Faz-20 final handoff/documentation closure tamamlandı.</w:t>
      </w:r>
    </w:p>
    <w:p>
      <w:r>
        <w:t>Final Word/DOC paketinin güncel kapanış kayıtlarıyla toplu güncellenmesi sonraki kullanıcı onaylı adımdır.</w:t>
      </w:r>
    </w:p>
    <w:sectPr w:rsidR="00FC693F" w:rsidRPr="0006063C" w:rsidSect="00034616">
      <w:footerReference w:type="default" ns2:id="rId9"/>
      <w:pgSz w:w="12240" w:h="15840"/>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Tilson T3 Projesi — 00 Proje Anayasası — Kilitli Doküman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