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TILSON T3 PROJESİ</w:t>
      </w:r>
    </w:p>
    <w:p>
      <w:pPr>
        <w:jc w:val="center"/>
      </w:pPr>
      <w:r>
        <w:rPr>
          <w:rFonts w:ascii="Arial" w:hAnsi="Arial"/>
          <w:b/>
          <w:sz w:val="34"/>
        </w:rPr>
        <w:t>05 — OPEN ISSUES / AÇIK KONULAR</w:t>
      </w:r>
    </w:p>
    <w:p>
      <w:pPr>
        <w:jc w:val="center"/>
      </w:pPr>
      <w:r>
        <w:rPr>
          <w:rFonts w:ascii="Arial" w:hAnsi="Arial"/>
          <w:b/>
          <w:color w:val="C00000"/>
          <w:sz w:val="24"/>
        </w:rPr>
        <w:t>KİLİTLİ AÇIK KONU KONTROL DOKÜMANI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Alan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Değer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Belge adı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05 — OPEN ISSUES / AÇIK KONULAR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Tilson T3 Projesi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Dayanak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KONU-1 → KONU-48 kilitli kararları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KİLİTLİ DOKÜMAN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Dil/Encoding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Türkçe / UTF-8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Değişiklik yöntemi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Doğrudan değiştirilemez; yeni karar açılır ve eski karar SUPERSEDED olur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8CBA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ANA DURUM</w:t>
            </w:r>
          </w:p>
        </w:tc>
      </w:tr>
      <w:tr>
        <w:tc>
          <w:tcPr>
            <w:tcW w:type="dxa" w:w="107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Bu dokümanın oluşturulduğu noktada KONU-1 → KONU-48 kapalı ve kilitlidir. Kod yazmadan önce bilinen açık karar konusu yoktur. Yeni belirsizlik çıkarsa önce Open Issues’a yazılır, sonra karar konusu açılır.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1. Açık konu durum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Alan</w:t>
            </w:r>
          </w:p>
        </w:tc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Durum</w:t>
            </w:r>
          </w:p>
        </w:tc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Açıklama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Strateji kararları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KAPALI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T3, DMI/ADX, Long/Short, continuation, ADX slope kilitli.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Risk kararları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KAPALI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Stop loss, pause, stop-new-entry, manual close, panic kilitli.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Wallet / lot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KAPALI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1000 USD başlangıç, max coin 10, allocation, leverage, lot normalization kilitli.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Ledger / report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KAPALI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Ledger tek kaynak, Excel/report/UI tutarlılığı kilitli.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UI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KAPALI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Ana Control Center görselin aynısı olacak.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Recovery / workflow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KAPALI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START/EXIT Gate, 10/10 PASS, faz akışı kilitli.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Layer mimarisi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KAPALI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L0-L32 layer ayrımı ve yetki sınırları kilitli.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Mimari inşa akışı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KAPALI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Faz bazlı inşa, input/output ve test sırası kilitli.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2. Koddan önce açık konu politikası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Kural</w:t>
            </w:r>
          </w:p>
        </w:tc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Karar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Açık konu yoksa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Faz-0 dokümantasyon ve Recovery kurulumuna geçilebilir.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Açık konu çıkarsa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Kod/Codex durur; konu Open Issues’a yazılır.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Belirsiz karar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Karar gibi uygulanamaz.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Çelişki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STOP_AND_REPORT.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Yeni ihtiyaç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Yeni KONU açılır, onaylanırsa Locked Decisions’a eklenir.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3. Open Issue kayıt formatı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Alan</w:t>
            </w:r>
          </w:p>
        </w:tc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Zorunlu içerik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Issue ID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OPEN-001 gibi benzersiz ID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Başlık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Kısa konu adı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Kaynak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Hangi faz/layer/test sırasında çıktı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Risk seviyesi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LOW / MEDIUM / HIGH / CRITICAL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Etkilenen karar/layer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İlgili KONU veya Layer ID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Karar ihtiyacı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Kullanıcı/ChatGPT/Codex neye karar verecek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OPEN / WAITING_USER / BLOCKED / CLOSED / SUPERSEDED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Kapanış şartı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Ne olursa kapalı sayılacak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4. Başlangıç open issue listesi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267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Issue ID</w:t>
            </w:r>
          </w:p>
        </w:tc>
        <w:tc>
          <w:tcPr>
            <w:tcW w:type="dxa" w:w="267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Başlık</w:t>
            </w:r>
          </w:p>
        </w:tc>
        <w:tc>
          <w:tcPr>
            <w:tcW w:type="dxa" w:w="267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Durum</w:t>
            </w:r>
          </w:p>
        </w:tc>
        <w:tc>
          <w:tcPr>
            <w:tcW w:type="dxa" w:w="267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Not</w:t>
            </w:r>
          </w:p>
        </w:tc>
      </w:tr>
      <w:tr>
        <w:tc>
          <w:tcPr>
            <w:tcW w:type="dxa" w:w="26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OPEN-000</w:t>
            </w:r>
          </w:p>
        </w:tc>
        <w:tc>
          <w:tcPr>
            <w:tcW w:type="dxa" w:w="26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Bilinen açık konu yok</w:t>
            </w:r>
          </w:p>
        </w:tc>
        <w:tc>
          <w:tcPr>
            <w:tcW w:type="dxa" w:w="26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CLOSED</w:t>
            </w:r>
          </w:p>
        </w:tc>
        <w:tc>
          <w:tcPr>
            <w:tcW w:type="dxa" w:w="26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KONU-1 → KONU-48 kapalı ve kilitli.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8CBA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KİLİT CÜMLESİ</w:t>
            </w:r>
          </w:p>
        </w:tc>
      </w:tr>
      <w:tr>
        <w:tc>
          <w:tcPr>
            <w:tcW w:type="dxa" w:w="107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Tilson T3 Projesi’nde açık konu yok sayılarak kod yazılamaz. Open Issues dosyası okunmadan START GATE PASS olamaz. Bilinen açık konu yoksa bu durum da resmi olarak yazılı olmalıdır.</w:t>
            </w:r>
          </w:p>
        </w:tc>
      </w:tr>
    </w:tbl>
    <w:p/>
    <w:p>
      <w:r>
        <w:rPr/>
        <w:t>FINAL HANDOFF / DOCUMENTATION CLOSURE</w:t>
      </w:r>
    </w:p>
    <w:p>
      <w:r>
        <w:t>Faz-0 → Faz-20: PASS / LOCKED.</w:t>
      </w:r>
    </w:p>
    <w:p>
      <w:r>
        <w:t>KONU-1 → KONU-49: LOCKED. KONU-49: openpyxl 3.1.5 yalnız Faz-14 Report/Excel Export için onaylıdır.</w:t>
      </w:r>
    </w:p>
    <w:p>
      <w:r>
        <w:t>Faz-19 full regression: 77/77 PASS.</w:t>
      </w:r>
    </w:p>
    <w:p>
      <w:r>
        <w:t>Live: LIVE_TRADING=false; aktif LIVE_TRADING=true yok; gerçek emir ve Binance order endpoint yok.</w:t>
      </w:r>
    </w:p>
    <w:p>
      <w:r>
        <w:t>Paper-only korunur; Ledger single source of truth olarak kalır.</w:t>
      </w:r>
    </w:p>
    <w:p>
      <w:r>
        <w:t>Faz-20 final handoff/documentation closure tamamlandı.</w:t>
      </w:r>
    </w:p>
    <w:p>
      <w:r>
        <w:t>Final Word/DOC paketinin güncel kapanış kayıtlarıyla toplu güncellenmesi sonraki kullanıcı onaylı adımdır.</w:t>
      </w:r>
    </w:p>
    <w:sectPr w:rsidR="00FC693F" w:rsidRPr="0006063C" w:rsidSect="00034616">
      <w:pgSz w:w="12240" w:h="15840"/>
      <w:pgMar w:top="850" w:right="765" w:bottom="85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