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44EF" w:rsidRDefault="00BD00CD">
      <w:pPr>
        <w:spacing w:after="300"/>
        <w:jc w:val="center"/>
      </w:pPr>
      <w:r>
        <w:rPr>
          <w:b/>
          <w:bCs/>
          <w:sz w:val="30"/>
          <w:szCs w:val="30"/>
        </w:rPr>
        <w:t>Table of Contents</w:t>
      </w:r>
    </w:p>
    <w:p w:rsidR="003B44EF" w:rsidRDefault="00BD00CD">
      <w:pPr>
        <w:tabs>
          <w:tab w:val="right" w:leader="dot" w:pos="9020"/>
        </w:tabs>
        <w:spacing w:after="90" w:line="280" w:lineRule="auto"/>
      </w:pPr>
      <w:r>
        <w:rPr>
          <w:b/>
          <w:bCs/>
          <w:sz w:val="23"/>
          <w:szCs w:val="23"/>
        </w:rPr>
        <w:t>1. Project Title</w:t>
      </w:r>
      <w:r>
        <w:rPr>
          <w:b/>
          <w:bCs/>
          <w:sz w:val="23"/>
          <w:szCs w:val="23"/>
        </w:rPr>
        <w:tab/>
        <w:t>3</w:t>
      </w:r>
    </w:p>
    <w:p w:rsidR="003B44EF" w:rsidRDefault="00BD00CD">
      <w:pPr>
        <w:tabs>
          <w:tab w:val="right" w:leader="dot" w:pos="9020"/>
        </w:tabs>
        <w:spacing w:after="90" w:line="280" w:lineRule="auto"/>
      </w:pPr>
      <w:r>
        <w:rPr>
          <w:b/>
          <w:bCs/>
          <w:sz w:val="23"/>
          <w:szCs w:val="23"/>
        </w:rPr>
        <w:t>2. Problem Statement</w:t>
      </w:r>
      <w:r>
        <w:rPr>
          <w:b/>
          <w:bCs/>
          <w:sz w:val="23"/>
          <w:szCs w:val="23"/>
        </w:rPr>
        <w:tab/>
        <w:t>3</w:t>
      </w:r>
    </w:p>
    <w:p w:rsidR="003B44EF" w:rsidRDefault="00BD00CD">
      <w:pPr>
        <w:tabs>
          <w:tab w:val="right" w:leader="dot" w:pos="9020"/>
        </w:tabs>
        <w:spacing w:after="90" w:line="280" w:lineRule="auto"/>
      </w:pPr>
      <w:r>
        <w:rPr>
          <w:b/>
          <w:bCs/>
          <w:sz w:val="23"/>
          <w:szCs w:val="23"/>
        </w:rPr>
        <w:t>3. Objectives</w:t>
      </w:r>
      <w:r>
        <w:rPr>
          <w:b/>
          <w:bCs/>
          <w:sz w:val="23"/>
          <w:szCs w:val="23"/>
        </w:rPr>
        <w:tab/>
        <w:t>3</w:t>
      </w:r>
      <w:bookmarkStart w:id="0" w:name="_GoBack"/>
      <w:bookmarkEnd w:id="0"/>
    </w:p>
    <w:p w:rsidR="003B44EF" w:rsidRDefault="00BD00CD">
      <w:pPr>
        <w:tabs>
          <w:tab w:val="right" w:leader="dot" w:pos="9020"/>
        </w:tabs>
        <w:spacing w:after="90" w:line="280" w:lineRule="auto"/>
      </w:pPr>
      <w:r>
        <w:rPr>
          <w:b/>
          <w:bCs/>
          <w:sz w:val="23"/>
          <w:szCs w:val="23"/>
        </w:rPr>
        <w:t>4. Contribution</w:t>
      </w:r>
      <w:r>
        <w:rPr>
          <w:b/>
          <w:bCs/>
          <w:sz w:val="23"/>
          <w:szCs w:val="23"/>
        </w:rPr>
        <w:tab/>
        <w:t>4</w:t>
      </w:r>
    </w:p>
    <w:p w:rsidR="003B44EF" w:rsidRDefault="00BD00CD">
      <w:pPr>
        <w:tabs>
          <w:tab w:val="right" w:leader="dot" w:pos="9020"/>
        </w:tabs>
        <w:spacing w:after="90" w:line="280" w:lineRule="auto"/>
        <w:ind w:left="420"/>
      </w:pPr>
      <w:r>
        <w:rPr>
          <w:sz w:val="23"/>
          <w:szCs w:val="23"/>
        </w:rPr>
        <w:t>4.1 Unified Simulation Engine</w:t>
      </w:r>
      <w:r>
        <w:rPr>
          <w:sz w:val="23"/>
          <w:szCs w:val="23"/>
        </w:rPr>
        <w:tab/>
        <w:t>4</w:t>
      </w:r>
    </w:p>
    <w:p w:rsidR="003B44EF" w:rsidRDefault="00BD00CD">
      <w:pPr>
        <w:tabs>
          <w:tab w:val="right" w:leader="dot" w:pos="9020"/>
        </w:tabs>
        <w:spacing w:after="90" w:line="280" w:lineRule="auto"/>
        <w:ind w:left="420"/>
      </w:pPr>
      <w:r>
        <w:rPr>
          <w:sz w:val="23"/>
          <w:szCs w:val="23"/>
        </w:rPr>
        <w:t>4.2 Comparative Analysis Mode</w:t>
      </w:r>
      <w:r>
        <w:rPr>
          <w:sz w:val="23"/>
          <w:szCs w:val="23"/>
        </w:rPr>
        <w:tab/>
        <w:t>4</w:t>
      </w:r>
    </w:p>
    <w:p w:rsidR="003B44EF" w:rsidRDefault="00BD00CD">
      <w:pPr>
        <w:tabs>
          <w:tab w:val="right" w:leader="dot" w:pos="9020"/>
        </w:tabs>
        <w:spacing w:after="90" w:line="280" w:lineRule="auto"/>
        <w:ind w:left="420"/>
      </w:pPr>
      <w:r>
        <w:rPr>
          <w:sz w:val="23"/>
          <w:szCs w:val="23"/>
        </w:rPr>
        <w:t>4.3 CPU Idle Time as a First-Class Metric</w:t>
      </w:r>
      <w:r>
        <w:rPr>
          <w:sz w:val="23"/>
          <w:szCs w:val="23"/>
        </w:rPr>
        <w:tab/>
        <w:t>4</w:t>
      </w:r>
    </w:p>
    <w:p w:rsidR="003B44EF" w:rsidRDefault="00BD00CD">
      <w:pPr>
        <w:tabs>
          <w:tab w:val="right" w:leader="dot" w:pos="9020"/>
        </w:tabs>
        <w:spacing w:after="90" w:line="280" w:lineRule="auto"/>
        <w:ind w:left="420"/>
      </w:pPr>
      <w:r>
        <w:rPr>
          <w:sz w:val="23"/>
          <w:szCs w:val="23"/>
        </w:rPr>
        <w:t>4.4 Learning Material Inside the Tool</w:t>
      </w:r>
      <w:r>
        <w:rPr>
          <w:sz w:val="23"/>
          <w:szCs w:val="23"/>
        </w:rPr>
        <w:tab/>
        <w:t>4</w:t>
      </w:r>
    </w:p>
    <w:p w:rsidR="003B44EF" w:rsidRDefault="00BD00CD">
      <w:pPr>
        <w:tabs>
          <w:tab w:val="right" w:leader="dot" w:pos="9020"/>
        </w:tabs>
        <w:spacing w:after="90" w:line="280" w:lineRule="auto"/>
        <w:ind w:left="420"/>
      </w:pPr>
      <w:r>
        <w:rPr>
          <w:sz w:val="23"/>
          <w:szCs w:val="23"/>
        </w:rPr>
        <w:t>4.5 Zero-Setup, Client-Side Execution</w:t>
      </w:r>
      <w:r>
        <w:rPr>
          <w:sz w:val="23"/>
          <w:szCs w:val="23"/>
        </w:rPr>
        <w:tab/>
        <w:t>5</w:t>
      </w:r>
    </w:p>
    <w:p w:rsidR="003B44EF" w:rsidRDefault="00BD00CD">
      <w:pPr>
        <w:tabs>
          <w:tab w:val="right" w:leader="dot" w:pos="9020"/>
        </w:tabs>
        <w:spacing w:after="90" w:line="280" w:lineRule="auto"/>
      </w:pPr>
      <w:r>
        <w:rPr>
          <w:b/>
          <w:bCs/>
          <w:sz w:val="23"/>
          <w:szCs w:val="23"/>
        </w:rPr>
        <w:t>5. Implemen</w:t>
      </w:r>
      <w:r>
        <w:rPr>
          <w:b/>
          <w:bCs/>
          <w:sz w:val="23"/>
          <w:szCs w:val="23"/>
        </w:rPr>
        <w:t>tation</w:t>
      </w:r>
      <w:r>
        <w:rPr>
          <w:b/>
          <w:bCs/>
          <w:sz w:val="23"/>
          <w:szCs w:val="23"/>
        </w:rPr>
        <w:tab/>
        <w:t>6</w:t>
      </w:r>
    </w:p>
    <w:p w:rsidR="003B44EF" w:rsidRDefault="00BD00CD">
      <w:pPr>
        <w:tabs>
          <w:tab w:val="right" w:leader="dot" w:pos="9020"/>
        </w:tabs>
        <w:spacing w:after="90" w:line="280" w:lineRule="auto"/>
        <w:ind w:left="420"/>
      </w:pPr>
      <w:r>
        <w:rPr>
          <w:sz w:val="23"/>
          <w:szCs w:val="23"/>
        </w:rPr>
        <w:t>5.1 Technology Stack</w:t>
      </w:r>
      <w:r>
        <w:rPr>
          <w:sz w:val="23"/>
          <w:szCs w:val="23"/>
        </w:rPr>
        <w:tab/>
        <w:t>6</w:t>
      </w:r>
    </w:p>
    <w:p w:rsidR="003B44EF" w:rsidRDefault="00BD00CD">
      <w:pPr>
        <w:tabs>
          <w:tab w:val="right" w:leader="dot" w:pos="9020"/>
        </w:tabs>
        <w:spacing w:after="90" w:line="280" w:lineRule="auto"/>
        <w:ind w:left="420"/>
      </w:pPr>
      <w:r>
        <w:rPr>
          <w:sz w:val="23"/>
          <w:szCs w:val="23"/>
        </w:rPr>
        <w:t>5.2 Project Structure</w:t>
      </w:r>
      <w:r>
        <w:rPr>
          <w:sz w:val="23"/>
          <w:szCs w:val="23"/>
        </w:rPr>
        <w:tab/>
        <w:t>6</w:t>
      </w:r>
    </w:p>
    <w:p w:rsidR="003B44EF" w:rsidRDefault="00BD00CD">
      <w:pPr>
        <w:tabs>
          <w:tab w:val="right" w:leader="dot" w:pos="9020"/>
        </w:tabs>
        <w:spacing w:after="90" w:line="280" w:lineRule="auto"/>
        <w:ind w:left="420"/>
      </w:pPr>
      <w:r>
        <w:rPr>
          <w:sz w:val="23"/>
          <w:szCs w:val="23"/>
        </w:rPr>
        <w:t>5.3 Scheduling Logic</w:t>
      </w:r>
      <w:r>
        <w:rPr>
          <w:sz w:val="23"/>
          <w:szCs w:val="23"/>
        </w:rPr>
        <w:tab/>
        <w:t>7</w:t>
      </w:r>
    </w:p>
    <w:p w:rsidR="003B44EF" w:rsidRDefault="00BD00CD">
      <w:pPr>
        <w:tabs>
          <w:tab w:val="right" w:leader="dot" w:pos="9020"/>
        </w:tabs>
        <w:spacing w:after="90" w:line="280" w:lineRule="auto"/>
        <w:ind w:left="420"/>
      </w:pPr>
      <w:r>
        <w:rPr>
          <w:sz w:val="23"/>
          <w:szCs w:val="23"/>
        </w:rPr>
        <w:t>5.4 Flowchart</w:t>
      </w:r>
      <w:r>
        <w:rPr>
          <w:sz w:val="23"/>
          <w:szCs w:val="23"/>
        </w:rPr>
        <w:tab/>
        <w:t>8</w:t>
      </w:r>
    </w:p>
    <w:p w:rsidR="003B44EF" w:rsidRDefault="00BD00CD">
      <w:pPr>
        <w:tabs>
          <w:tab w:val="right" w:leader="dot" w:pos="9020"/>
        </w:tabs>
        <w:spacing w:after="90" w:line="280" w:lineRule="auto"/>
        <w:ind w:left="420"/>
      </w:pPr>
      <w:r>
        <w:rPr>
          <w:sz w:val="23"/>
          <w:szCs w:val="23"/>
        </w:rPr>
        <w:t>5.5 User Interface</w:t>
      </w:r>
      <w:r>
        <w:rPr>
          <w:sz w:val="23"/>
          <w:szCs w:val="23"/>
        </w:rPr>
        <w:tab/>
        <w:t>10</w:t>
      </w:r>
    </w:p>
    <w:p w:rsidR="003B44EF" w:rsidRDefault="00BD00CD">
      <w:pPr>
        <w:tabs>
          <w:tab w:val="right" w:leader="dot" w:pos="9020"/>
        </w:tabs>
        <w:spacing w:after="90" w:line="280" w:lineRule="auto"/>
      </w:pPr>
      <w:r>
        <w:rPr>
          <w:b/>
          <w:bCs/>
          <w:sz w:val="23"/>
          <w:szCs w:val="23"/>
        </w:rPr>
        <w:t>6. Result</w:t>
      </w:r>
      <w:r>
        <w:rPr>
          <w:b/>
          <w:bCs/>
          <w:sz w:val="23"/>
          <w:szCs w:val="23"/>
        </w:rPr>
        <w:tab/>
        <w:t>15</w:t>
      </w:r>
    </w:p>
    <w:p w:rsidR="003B44EF" w:rsidRDefault="00BD00CD">
      <w:pPr>
        <w:tabs>
          <w:tab w:val="right" w:leader="dot" w:pos="9020"/>
        </w:tabs>
        <w:spacing w:after="90" w:line="280" w:lineRule="auto"/>
        <w:ind w:left="420"/>
      </w:pPr>
      <w:r>
        <w:rPr>
          <w:sz w:val="23"/>
          <w:szCs w:val="23"/>
        </w:rPr>
        <w:t>6.1 Sample Workload</w:t>
      </w:r>
      <w:r>
        <w:rPr>
          <w:sz w:val="23"/>
          <w:szCs w:val="23"/>
        </w:rPr>
        <w:tab/>
        <w:t>15</w:t>
      </w:r>
    </w:p>
    <w:p w:rsidR="003B44EF" w:rsidRDefault="00BD00CD">
      <w:pPr>
        <w:tabs>
          <w:tab w:val="right" w:leader="dot" w:pos="9020"/>
        </w:tabs>
        <w:spacing w:after="90" w:line="280" w:lineRule="auto"/>
        <w:ind w:left="420"/>
      </w:pPr>
      <w:r>
        <w:rPr>
          <w:sz w:val="23"/>
          <w:szCs w:val="23"/>
        </w:rPr>
        <w:t>6.2 Interpretation of the Results</w:t>
      </w:r>
      <w:r>
        <w:rPr>
          <w:sz w:val="23"/>
          <w:szCs w:val="23"/>
        </w:rPr>
        <w:tab/>
        <w:t>15</w:t>
      </w:r>
    </w:p>
    <w:p w:rsidR="003B44EF" w:rsidRDefault="00BD00CD">
      <w:pPr>
        <w:tabs>
          <w:tab w:val="right" w:leader="dot" w:pos="9020"/>
        </w:tabs>
        <w:spacing w:after="90" w:line="280" w:lineRule="auto"/>
        <w:ind w:left="420"/>
      </w:pPr>
      <w:r>
        <w:rPr>
          <w:sz w:val="23"/>
          <w:szCs w:val="23"/>
        </w:rPr>
        <w:t>6.3 Non-Functional Outcome</w:t>
      </w:r>
      <w:r>
        <w:rPr>
          <w:sz w:val="23"/>
          <w:szCs w:val="23"/>
        </w:rPr>
        <w:tab/>
        <w:t>16</w:t>
      </w:r>
    </w:p>
    <w:p w:rsidR="003B44EF" w:rsidRDefault="00BD00CD">
      <w:pPr>
        <w:tabs>
          <w:tab w:val="right" w:leader="dot" w:pos="9020"/>
        </w:tabs>
        <w:spacing w:after="90" w:line="280" w:lineRule="auto"/>
      </w:pPr>
      <w:r>
        <w:rPr>
          <w:b/>
          <w:bCs/>
          <w:sz w:val="23"/>
          <w:szCs w:val="23"/>
        </w:rPr>
        <w:t>7. Conclusion</w:t>
      </w:r>
      <w:r>
        <w:rPr>
          <w:b/>
          <w:bCs/>
          <w:sz w:val="23"/>
          <w:szCs w:val="23"/>
        </w:rPr>
        <w:tab/>
        <w:t>17</w:t>
      </w:r>
    </w:p>
    <w:p w:rsidR="003B44EF" w:rsidRDefault="00BD00CD">
      <w:pPr>
        <w:tabs>
          <w:tab w:val="right" w:leader="dot" w:pos="9020"/>
        </w:tabs>
        <w:spacing w:after="90" w:line="280" w:lineRule="auto"/>
        <w:ind w:left="420"/>
      </w:pPr>
      <w:r>
        <w:rPr>
          <w:sz w:val="23"/>
          <w:szCs w:val="23"/>
        </w:rPr>
        <w:t>7.1 Limitations</w:t>
      </w:r>
      <w:r>
        <w:rPr>
          <w:sz w:val="23"/>
          <w:szCs w:val="23"/>
        </w:rPr>
        <w:tab/>
        <w:t>17</w:t>
      </w:r>
    </w:p>
    <w:p w:rsidR="003B44EF" w:rsidRDefault="00BD00CD">
      <w:pPr>
        <w:tabs>
          <w:tab w:val="right" w:leader="dot" w:pos="9020"/>
        </w:tabs>
        <w:spacing w:after="90" w:line="280" w:lineRule="auto"/>
        <w:ind w:left="420"/>
      </w:pPr>
      <w:r>
        <w:rPr>
          <w:sz w:val="23"/>
          <w:szCs w:val="23"/>
        </w:rPr>
        <w:t>7.2 Future Work</w:t>
      </w:r>
      <w:r>
        <w:rPr>
          <w:sz w:val="23"/>
          <w:szCs w:val="23"/>
        </w:rPr>
        <w:tab/>
        <w:t>17</w:t>
      </w:r>
    </w:p>
    <w:p w:rsidR="003B44EF" w:rsidRDefault="00BD00CD">
      <w:pPr>
        <w:tabs>
          <w:tab w:val="right" w:leader="dot" w:pos="9020"/>
        </w:tabs>
        <w:spacing w:after="90" w:line="280" w:lineRule="auto"/>
      </w:pPr>
      <w:r>
        <w:rPr>
          <w:b/>
          <w:bCs/>
          <w:sz w:val="23"/>
          <w:szCs w:val="23"/>
        </w:rPr>
        <w:t>References</w:t>
      </w:r>
      <w:r>
        <w:rPr>
          <w:b/>
          <w:bCs/>
          <w:sz w:val="23"/>
          <w:szCs w:val="23"/>
        </w:rPr>
        <w:tab/>
        <w:t>17</w:t>
      </w:r>
    </w:p>
    <w:p w:rsidR="001C543C" w:rsidRDefault="001C543C"/>
    <w:p w:rsidR="001C543C" w:rsidRDefault="001C543C"/>
    <w:p w:rsidR="001C543C" w:rsidRDefault="001C543C"/>
    <w:p w:rsidR="001C543C" w:rsidRDefault="001C543C"/>
    <w:p w:rsidR="001C543C" w:rsidRDefault="001C543C"/>
    <w:p w:rsidR="001C543C" w:rsidRDefault="001C543C"/>
    <w:p w:rsidR="001C543C" w:rsidRDefault="001C543C"/>
    <w:p w:rsidR="001C543C" w:rsidRDefault="001C543C"/>
    <w:p w:rsidR="001C543C" w:rsidRDefault="001C543C"/>
    <w:p w:rsidR="001C543C" w:rsidRDefault="001C543C"/>
    <w:p w:rsidR="001C543C" w:rsidRDefault="001C543C"/>
    <w:p w:rsidR="001C543C" w:rsidRDefault="001C543C"/>
    <w:p w:rsidR="001C543C" w:rsidRDefault="001C543C"/>
    <w:p w:rsidR="001C543C" w:rsidRDefault="001C543C"/>
    <w:p w:rsidR="003B44EF" w:rsidRDefault="00BD00CD">
      <w:r>
        <w:br w:type="page"/>
      </w:r>
    </w:p>
    <w:p w:rsidR="001C543C" w:rsidRDefault="001C543C">
      <w:pPr>
        <w:pStyle w:val="Heading1"/>
        <w:spacing w:before="320" w:after="160"/>
        <w:rPr>
          <w:b/>
          <w:bCs/>
          <w:color w:val="000000"/>
          <w:sz w:val="30"/>
          <w:szCs w:val="30"/>
        </w:rPr>
      </w:pPr>
    </w:p>
    <w:p w:rsidR="003B44EF" w:rsidRDefault="00BD00CD">
      <w:pPr>
        <w:pStyle w:val="Heading1"/>
        <w:spacing w:before="320" w:after="160"/>
      </w:pPr>
      <w:r>
        <w:rPr>
          <w:b/>
          <w:bCs/>
          <w:color w:val="000000"/>
          <w:sz w:val="30"/>
          <w:szCs w:val="30"/>
        </w:rPr>
        <w:t>1. Project Title</w:t>
      </w:r>
    </w:p>
    <w:p w:rsidR="003B44EF" w:rsidRDefault="00BD00CD">
      <w:pPr>
        <w:spacing w:after="140" w:line="300" w:lineRule="auto"/>
        <w:jc w:val="both"/>
      </w:pPr>
      <w:r>
        <w:rPr>
          <w:b/>
          <w:bCs/>
        </w:rPr>
        <w:t>CPU Scheduling Visualizer</w:t>
      </w:r>
      <w:r>
        <w:t xml:space="preserve"> — a web-based application that takes a set of processes as input, executes them under five classical CPU scheduling algorithms, draws the resulting Gantt chart, and reports the standard scheduling performance metrics for each algorithm.</w:t>
      </w:r>
    </w:p>
    <w:p w:rsidR="003B44EF" w:rsidRDefault="00BD00CD">
      <w:pPr>
        <w:pStyle w:val="Heading1"/>
        <w:spacing w:before="320" w:after="160"/>
      </w:pPr>
      <w:r>
        <w:rPr>
          <w:b/>
          <w:bCs/>
          <w:color w:val="000000"/>
          <w:sz w:val="30"/>
          <w:szCs w:val="30"/>
        </w:rPr>
        <w:t>2. Problem Statement</w:t>
      </w:r>
    </w:p>
    <w:p w:rsidR="003B44EF" w:rsidRDefault="00BD00CD">
      <w:pPr>
        <w:spacing w:after="140" w:line="300" w:lineRule="auto"/>
        <w:jc w:val="both"/>
      </w:pPr>
      <w:r>
        <w:t>CPU scheduling is one of the first topics in Operating Systems where intuition stops being enough. A student can memorise that First Come First Served executes processes in arrival ord</w:t>
      </w:r>
      <w:r>
        <w:t>er, or that Round Robin slices CPU time into fixed quanta, but that knowledge remains shallow until the student can actually see how an execution timeline is constructed and understand why one algorithm ends up with a lower average waiting time than anothe</w:t>
      </w:r>
      <w:r>
        <w:t>r for the same workload.</w:t>
      </w:r>
    </w:p>
    <w:p w:rsidR="003B44EF" w:rsidRDefault="00BD00CD">
      <w:pPr>
        <w:spacing w:after="140" w:line="300" w:lineRule="auto"/>
        <w:jc w:val="both"/>
      </w:pPr>
      <w:r>
        <w:t>In practice, this topic is normally learned on paper. Students draw Gantt charts by hand and then compute completion time, turnaround time and waiting time for every process with a calculator. This traditional approach creates seve</w:t>
      </w:r>
      <w:r>
        <w:t>ral practical difficulties:</w:t>
      </w:r>
    </w:p>
    <w:p w:rsidR="003B44EF" w:rsidRDefault="00BD00CD">
      <w:pPr>
        <w:pStyle w:val="ListParagraph"/>
        <w:numPr>
          <w:ilvl w:val="0"/>
          <w:numId w:val="2"/>
        </w:numPr>
        <w:spacing w:after="90" w:line="300" w:lineRule="auto"/>
        <w:jc w:val="both"/>
      </w:pPr>
      <w:r>
        <w:rPr>
          <w:b/>
          <w:bCs/>
        </w:rPr>
        <w:t xml:space="preserve">Errors are silent. </w:t>
      </w:r>
      <w:r>
        <w:t>A single wrong arrival time in a hand-drawn chart quietly corrupts every metric that follows, and the student has no way to tell whether the mistake is conceptual or merely arithmetic.</w:t>
      </w:r>
    </w:p>
    <w:p w:rsidR="003B44EF" w:rsidRDefault="00BD00CD">
      <w:pPr>
        <w:pStyle w:val="ListParagraph"/>
        <w:numPr>
          <w:ilvl w:val="0"/>
          <w:numId w:val="2"/>
        </w:numPr>
        <w:spacing w:after="90" w:line="300" w:lineRule="auto"/>
        <w:jc w:val="both"/>
      </w:pPr>
      <w:proofErr w:type="spellStart"/>
      <w:r>
        <w:rPr>
          <w:b/>
          <w:bCs/>
        </w:rPr>
        <w:t>Preemptive</w:t>
      </w:r>
      <w:proofErr w:type="spellEnd"/>
      <w:r>
        <w:rPr>
          <w:b/>
          <w:bCs/>
        </w:rPr>
        <w:t xml:space="preserve"> algorithms ar</w:t>
      </w:r>
      <w:r>
        <w:rPr>
          <w:b/>
          <w:bCs/>
        </w:rPr>
        <w:t xml:space="preserve">e difficult to trace. </w:t>
      </w:r>
      <w:r>
        <w:t>Shortest Remaining Time First and Round Robin switch between processes repeatedly, and keeping track of the remaining burst time of every process manually becomes tedious and highly error-prone.</w:t>
      </w:r>
    </w:p>
    <w:p w:rsidR="003B44EF" w:rsidRDefault="00BD00CD">
      <w:pPr>
        <w:pStyle w:val="ListParagraph"/>
        <w:numPr>
          <w:ilvl w:val="0"/>
          <w:numId w:val="2"/>
        </w:numPr>
        <w:spacing w:after="90" w:line="300" w:lineRule="auto"/>
        <w:jc w:val="both"/>
      </w:pPr>
      <w:r>
        <w:rPr>
          <w:b/>
          <w:bCs/>
        </w:rPr>
        <w:t xml:space="preserve">Comparison is impractical. </w:t>
      </w:r>
      <w:r>
        <w:t>To claim honestly that Shortest Job First performs better than First Come First Served for a given workload, the same problem must be solved five separate times. Almost nobody does this, so the comparison remains a statement copied from a textbook rather t</w:t>
      </w:r>
      <w:r>
        <w:t>han an observation the student has actually made.</w:t>
      </w:r>
    </w:p>
    <w:p w:rsidR="003B44EF" w:rsidRDefault="00BD00CD">
      <w:pPr>
        <w:pStyle w:val="ListParagraph"/>
        <w:numPr>
          <w:ilvl w:val="0"/>
          <w:numId w:val="2"/>
        </w:numPr>
        <w:spacing w:after="90" w:line="300" w:lineRule="auto"/>
        <w:jc w:val="both"/>
      </w:pPr>
      <w:r>
        <w:rPr>
          <w:b/>
          <w:bCs/>
        </w:rPr>
        <w:t xml:space="preserve">There is no feedback loop. </w:t>
      </w:r>
      <w:r>
        <w:t>Questions such as "what happens if the time quantum is 2 instead of 4?" cannot be answered quickly, so experimentation rarely happens at all.</w:t>
      </w:r>
    </w:p>
    <w:p w:rsidR="003B44EF" w:rsidRDefault="00BD00CD">
      <w:pPr>
        <w:spacing w:after="140" w:line="300" w:lineRule="auto"/>
        <w:jc w:val="both"/>
      </w:pPr>
      <w:r>
        <w:t xml:space="preserve">The gap addressed by this project is </w:t>
      </w:r>
      <w:r>
        <w:t>therefore not a shortage of information about scheduling algorithms, but the absence of a fast, reliable and visual environment in which those algorithms can be executed, inspected and compared against one another.</w:t>
      </w:r>
    </w:p>
    <w:p w:rsidR="003B44EF" w:rsidRDefault="00BD00CD">
      <w:pPr>
        <w:pStyle w:val="Heading1"/>
        <w:spacing w:before="320" w:after="160"/>
      </w:pPr>
      <w:r>
        <w:rPr>
          <w:b/>
          <w:bCs/>
          <w:color w:val="000000"/>
          <w:sz w:val="30"/>
          <w:szCs w:val="30"/>
        </w:rPr>
        <w:t>3. Objectives</w:t>
      </w:r>
    </w:p>
    <w:p w:rsidR="003B44EF" w:rsidRDefault="00BD00CD">
      <w:pPr>
        <w:spacing w:after="140" w:line="300" w:lineRule="auto"/>
        <w:jc w:val="both"/>
      </w:pPr>
      <w:r>
        <w:t>The project was developed a</w:t>
      </w:r>
      <w:r>
        <w:t>round the following objectives:</w:t>
      </w:r>
    </w:p>
    <w:p w:rsidR="003B44EF" w:rsidRDefault="00BD00CD">
      <w:pPr>
        <w:pStyle w:val="ListParagraph"/>
        <w:numPr>
          <w:ilvl w:val="0"/>
          <w:numId w:val="3"/>
        </w:numPr>
        <w:spacing w:after="90" w:line="300" w:lineRule="auto"/>
        <w:jc w:val="both"/>
      </w:pPr>
      <w:r>
        <w:t>To implement five standard CPU scheduling algorithms — FCFS, SJF, SRTF, Priority Scheduling and Round Robin — correctly and within a single, consistent codebase.</w:t>
      </w:r>
    </w:p>
    <w:p w:rsidR="003B44EF" w:rsidRDefault="00BD00CD">
      <w:pPr>
        <w:pStyle w:val="ListParagraph"/>
        <w:numPr>
          <w:ilvl w:val="0"/>
          <w:numId w:val="3"/>
        </w:numPr>
        <w:spacing w:after="90" w:line="300" w:lineRule="auto"/>
        <w:jc w:val="both"/>
      </w:pPr>
      <w:r>
        <w:lastRenderedPageBreak/>
        <w:t xml:space="preserve">To allow the user to define an arbitrary workload by entering </w:t>
      </w:r>
      <w:r>
        <w:t>the number of processes together with the arrival time, burst time and priority of each process, plus a time quantum where the selected algorithm requires one.</w:t>
      </w:r>
    </w:p>
    <w:p w:rsidR="003B44EF" w:rsidRDefault="00BD00CD">
      <w:pPr>
        <w:pStyle w:val="ListParagraph"/>
        <w:numPr>
          <w:ilvl w:val="0"/>
          <w:numId w:val="3"/>
        </w:numPr>
        <w:spacing w:after="90" w:line="300" w:lineRule="auto"/>
        <w:jc w:val="both"/>
      </w:pPr>
      <w:r>
        <w:t>To generate a Gantt chart automatically from the execution sequence produced by the selected alg</w:t>
      </w:r>
      <w:r>
        <w:t>orithm, including the periods during which the CPU remains idle.</w:t>
      </w:r>
    </w:p>
    <w:p w:rsidR="003B44EF" w:rsidRDefault="00BD00CD">
      <w:pPr>
        <w:pStyle w:val="ListParagraph"/>
        <w:numPr>
          <w:ilvl w:val="0"/>
          <w:numId w:val="3"/>
        </w:numPr>
        <w:spacing w:after="90" w:line="300" w:lineRule="auto"/>
        <w:jc w:val="both"/>
      </w:pPr>
      <w:r>
        <w:t>To compute and display per-process metrics — completion time, turnaround time and waiting time — along with average waiting time, average turnaround time, total CPU idle time and total execut</w:t>
      </w:r>
      <w:r>
        <w:t>ion time.</w:t>
      </w:r>
    </w:p>
    <w:p w:rsidR="003B44EF" w:rsidRDefault="00BD00CD">
      <w:pPr>
        <w:pStyle w:val="ListParagraph"/>
        <w:numPr>
          <w:ilvl w:val="0"/>
          <w:numId w:val="3"/>
        </w:numPr>
        <w:spacing w:after="90" w:line="300" w:lineRule="auto"/>
        <w:jc w:val="both"/>
      </w:pPr>
      <w:r>
        <w:t>To provide a comparative analysis mode in which two or more algorithms are executed against the same workload and their results are presented side by side, with the best-performing algorithm identified automatically.</w:t>
      </w:r>
    </w:p>
    <w:p w:rsidR="003B44EF" w:rsidRDefault="00BD00CD">
      <w:pPr>
        <w:pStyle w:val="ListParagraph"/>
        <w:numPr>
          <w:ilvl w:val="0"/>
          <w:numId w:val="3"/>
        </w:numPr>
        <w:spacing w:after="90" w:line="300" w:lineRule="auto"/>
        <w:jc w:val="both"/>
      </w:pPr>
      <w:r>
        <w:t>To integrate an algorithm gui</w:t>
      </w:r>
      <w:r>
        <w:t>de that explains the nature of each algorithm, its scheduling rule, its time complexity, and its advantages and limitations.</w:t>
      </w:r>
    </w:p>
    <w:p w:rsidR="003B44EF" w:rsidRDefault="00BD00CD">
      <w:pPr>
        <w:pStyle w:val="ListParagraph"/>
        <w:numPr>
          <w:ilvl w:val="0"/>
          <w:numId w:val="3"/>
        </w:numPr>
        <w:spacing w:after="90" w:line="300" w:lineRule="auto"/>
        <w:jc w:val="both"/>
      </w:pPr>
      <w:r>
        <w:t>To deliver the entire system through a clean and responsive user interface that remains usable on both desktop and smaller screens.</w:t>
      </w:r>
    </w:p>
    <w:p w:rsidR="003B44EF" w:rsidRDefault="00BD00CD">
      <w:pPr>
        <w:pStyle w:val="Heading1"/>
        <w:spacing w:before="320" w:after="160"/>
      </w:pPr>
      <w:r>
        <w:rPr>
          <w:b/>
          <w:bCs/>
          <w:color w:val="000000"/>
          <w:sz w:val="30"/>
          <w:szCs w:val="30"/>
        </w:rPr>
        <w:t>4. Contribution</w:t>
      </w:r>
    </w:p>
    <w:p w:rsidR="003B44EF" w:rsidRDefault="00BD00CD">
      <w:pPr>
        <w:spacing w:after="140" w:line="300" w:lineRule="auto"/>
        <w:jc w:val="both"/>
      </w:pPr>
      <w:r>
        <w:t>Several CPU scheduling tools already exist, but most of them stop at a single algorithm and a static table of numbers. The contribution of this project lies in combining simulation, visualization, comparison and explanation into one contin</w:t>
      </w:r>
      <w:r>
        <w:t>uous workflow.</w:t>
      </w:r>
    </w:p>
    <w:p w:rsidR="003B44EF" w:rsidRDefault="00BD00CD">
      <w:pPr>
        <w:pStyle w:val="Heading2"/>
        <w:spacing w:before="240" w:after="120"/>
      </w:pPr>
      <w:r>
        <w:rPr>
          <w:b/>
          <w:bCs/>
          <w:color w:val="000000"/>
        </w:rPr>
        <w:t>4.1 Unified Simulation Engine</w:t>
      </w:r>
    </w:p>
    <w:p w:rsidR="003B44EF" w:rsidRDefault="00BD00CD">
      <w:pPr>
        <w:spacing w:after="140" w:line="300" w:lineRule="auto"/>
        <w:jc w:val="both"/>
      </w:pPr>
      <w:r>
        <w:t>All five algorithms are driven by a common scheduling module that operates on the same process model and produces output in the same structure — an execution timeline together with a per-process result set. Beca</w:t>
      </w:r>
      <w:r>
        <w:t xml:space="preserve">use every algorithm returns its result in an identical shape, the Gantt chart, the metrics table and the comparison view are written once and reused for every algorithm. This also makes </w:t>
      </w:r>
      <w:proofErr w:type="gramStart"/>
      <w:r>
        <w:t>the codebase</w:t>
      </w:r>
      <w:proofErr w:type="gramEnd"/>
      <w:r>
        <w:t xml:space="preserve"> easy to extend.</w:t>
      </w:r>
    </w:p>
    <w:p w:rsidR="003B44EF" w:rsidRDefault="00BD00CD">
      <w:pPr>
        <w:pStyle w:val="Heading2"/>
        <w:spacing w:before="240" w:after="120"/>
      </w:pPr>
      <w:r>
        <w:rPr>
          <w:b/>
          <w:bCs/>
          <w:color w:val="000000"/>
        </w:rPr>
        <w:t>4.2 Comparative Analysis Mode</w:t>
      </w:r>
    </w:p>
    <w:p w:rsidR="003B44EF" w:rsidRDefault="00BD00CD">
      <w:pPr>
        <w:spacing w:after="140" w:line="300" w:lineRule="auto"/>
        <w:jc w:val="both"/>
      </w:pPr>
      <w:r>
        <w:t>This is the feature that distinguishes the project most clearly. Instead of solving the same problem five times by hand, the user enters the workload once, selects the algorithms of interest, and receives every Gantt chart and every metric set together. Th</w:t>
      </w:r>
      <w:r>
        <w:t>e textbook statement that "SJF produces the minimum average waiting time" becomes something the user can verify directly, and equally something the user can watch break down when arrival times are staggered.</w:t>
      </w:r>
    </w:p>
    <w:p w:rsidR="003B44EF" w:rsidRDefault="00BD00CD">
      <w:pPr>
        <w:pStyle w:val="Heading2"/>
        <w:spacing w:before="240" w:after="120"/>
      </w:pPr>
      <w:r>
        <w:rPr>
          <w:b/>
          <w:bCs/>
          <w:color w:val="000000"/>
        </w:rPr>
        <w:t>4.3 CPU Idle Time as a First-Class Metric</w:t>
      </w:r>
    </w:p>
    <w:p w:rsidR="003B44EF" w:rsidRDefault="00BD00CD">
      <w:pPr>
        <w:spacing w:after="140" w:line="300" w:lineRule="auto"/>
        <w:jc w:val="both"/>
      </w:pPr>
      <w:r>
        <w:lastRenderedPageBreak/>
        <w:t>Many s</w:t>
      </w:r>
      <w:r>
        <w:t xml:space="preserve">imilar tools report only waiting time and turnaround time. This project additionally tracks total CPU idle time, which exposes the gaps in the timeline where no process has yet arrived — a detail that students frequently overlook when drawing Gantt charts </w:t>
      </w:r>
      <w:r>
        <w:t>manually.</w:t>
      </w:r>
    </w:p>
    <w:p w:rsidR="003B44EF" w:rsidRDefault="00BD00CD">
      <w:pPr>
        <w:pStyle w:val="Heading2"/>
        <w:spacing w:before="240" w:after="120"/>
      </w:pPr>
      <w:r>
        <w:rPr>
          <w:b/>
          <w:bCs/>
          <w:color w:val="000000"/>
        </w:rPr>
        <w:t xml:space="preserve">4.4 Learning Material </w:t>
      </w:r>
      <w:proofErr w:type="gramStart"/>
      <w:r>
        <w:rPr>
          <w:b/>
          <w:bCs/>
          <w:color w:val="000000"/>
        </w:rPr>
        <w:t>Inside</w:t>
      </w:r>
      <w:proofErr w:type="gramEnd"/>
      <w:r>
        <w:rPr>
          <w:b/>
          <w:bCs/>
          <w:color w:val="000000"/>
        </w:rPr>
        <w:t xml:space="preserve"> the Tool</w:t>
      </w:r>
    </w:p>
    <w:p w:rsidR="003B44EF" w:rsidRDefault="00BD00CD">
      <w:pPr>
        <w:spacing w:after="140" w:line="300" w:lineRule="auto"/>
        <w:jc w:val="both"/>
      </w:pPr>
      <w:r>
        <w:t xml:space="preserve">The algorithm guide is placed beside the simulator rather than in separate documentation, so a user who does not understand why SRTF </w:t>
      </w:r>
      <w:proofErr w:type="spellStart"/>
      <w:r>
        <w:t>preempted</w:t>
      </w:r>
      <w:proofErr w:type="spellEnd"/>
      <w:r>
        <w:t xml:space="preserve"> a running process can read the rule and immediately re-run the si</w:t>
      </w:r>
      <w:r>
        <w:t>mulation without leaving the application.</w:t>
      </w:r>
    </w:p>
    <w:p w:rsidR="003B44EF" w:rsidRDefault="00BD00CD">
      <w:pPr>
        <w:pStyle w:val="Heading2"/>
        <w:spacing w:before="240" w:after="120"/>
      </w:pPr>
      <w:r>
        <w:rPr>
          <w:b/>
          <w:bCs/>
          <w:color w:val="000000"/>
        </w:rPr>
        <w:t>4.5 Zero-Setup, Client-Side Execution</w:t>
      </w:r>
    </w:p>
    <w:p w:rsidR="003B44EF" w:rsidRDefault="00BD00CD" w:rsidP="001C543C">
      <w:pPr>
        <w:spacing w:after="140" w:line="300" w:lineRule="auto"/>
        <w:jc w:val="both"/>
      </w:pPr>
      <w:r>
        <w:t xml:space="preserve">The application is built as a static bundle and runs entirely inside the browser. There is no server component and no database, which means the entire </w:t>
      </w:r>
      <w:proofErr w:type="gramStart"/>
      <w:r>
        <w:t>simulation</w:t>
      </w:r>
      <w:proofErr w:type="gramEnd"/>
      <w:r>
        <w:t xml:space="preserve"> executes on th</w:t>
      </w:r>
      <w:r>
        <w:t>e client side and results appear without any perceptible delay.</w:t>
      </w:r>
    </w:p>
    <w:p w:rsidR="003B44EF" w:rsidRDefault="00BD00CD">
      <w:pPr>
        <w:pStyle w:val="Heading1"/>
        <w:spacing w:before="320" w:after="160"/>
      </w:pPr>
      <w:r>
        <w:rPr>
          <w:b/>
          <w:bCs/>
          <w:color w:val="000000"/>
          <w:sz w:val="30"/>
          <w:szCs w:val="30"/>
        </w:rPr>
        <w:t>5. Implementation</w:t>
      </w:r>
    </w:p>
    <w:p w:rsidR="003B44EF" w:rsidRDefault="00BD00CD">
      <w:pPr>
        <w:pStyle w:val="Heading2"/>
        <w:spacing w:before="240" w:after="120"/>
      </w:pPr>
      <w:r>
        <w:rPr>
          <w:b/>
          <w:bCs/>
          <w:color w:val="000000"/>
        </w:rPr>
        <w:t>5.1 Technology Stack</w:t>
      </w:r>
    </w:p>
    <w:p w:rsidR="003B44EF" w:rsidRDefault="00BD00CD">
      <w:pPr>
        <w:spacing w:after="140" w:line="300" w:lineRule="auto"/>
        <w:jc w:val="both"/>
      </w:pPr>
      <w:r>
        <w:t>The technologies used in the project and the reason behind each choice are summarised below.</w:t>
      </w:r>
    </w:p>
    <w:tbl>
      <w:tblPr>
        <w:tblW w:w="9020" w:type="dxa"/>
        <w:tblInd w:w="9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900"/>
        <w:gridCol w:w="2100"/>
        <w:gridCol w:w="5020"/>
      </w:tblGrid>
      <w:tr w:rsidR="003B44EF">
        <w:tblPrEx>
          <w:tblCellMar>
            <w:top w:w="0" w:type="dxa"/>
            <w:bottom w:w="0" w:type="dxa"/>
          </w:tblCellMar>
        </w:tblPrEx>
        <w:trPr>
          <w:tblHeader/>
        </w:trPr>
        <w:tc>
          <w:tcPr>
            <w:tcW w:w="1900" w:type="dxa"/>
            <w:shd w:val="clear" w:color="auto" w:fill="E8E8E8"/>
            <w:tcMar>
              <w:top w:w="60" w:type="dxa"/>
              <w:left w:w="100" w:type="dxa"/>
              <w:bottom w:w="60" w:type="dxa"/>
              <w:right w:w="100" w:type="dxa"/>
            </w:tcMar>
          </w:tcPr>
          <w:p w:rsidR="003B44EF" w:rsidRDefault="00BD00CD">
            <w:pPr>
              <w:spacing w:line="260" w:lineRule="auto"/>
            </w:pPr>
            <w:r>
              <w:rPr>
                <w:b/>
                <w:bCs/>
                <w:sz w:val="21"/>
                <w:szCs w:val="21"/>
              </w:rPr>
              <w:t>Layer</w:t>
            </w:r>
          </w:p>
        </w:tc>
        <w:tc>
          <w:tcPr>
            <w:tcW w:w="2100" w:type="dxa"/>
            <w:shd w:val="clear" w:color="auto" w:fill="E8E8E8"/>
            <w:tcMar>
              <w:top w:w="60" w:type="dxa"/>
              <w:left w:w="100" w:type="dxa"/>
              <w:bottom w:w="60" w:type="dxa"/>
              <w:right w:w="100" w:type="dxa"/>
            </w:tcMar>
          </w:tcPr>
          <w:p w:rsidR="003B44EF" w:rsidRDefault="00BD00CD">
            <w:pPr>
              <w:spacing w:line="260" w:lineRule="auto"/>
            </w:pPr>
            <w:r>
              <w:rPr>
                <w:b/>
                <w:bCs/>
                <w:sz w:val="21"/>
                <w:szCs w:val="21"/>
              </w:rPr>
              <w:t>Technology</w:t>
            </w:r>
          </w:p>
        </w:tc>
        <w:tc>
          <w:tcPr>
            <w:tcW w:w="5020" w:type="dxa"/>
            <w:shd w:val="clear" w:color="auto" w:fill="E8E8E8"/>
            <w:tcMar>
              <w:top w:w="60" w:type="dxa"/>
              <w:left w:w="100" w:type="dxa"/>
              <w:bottom w:w="60" w:type="dxa"/>
              <w:right w:w="100" w:type="dxa"/>
            </w:tcMar>
          </w:tcPr>
          <w:p w:rsidR="003B44EF" w:rsidRDefault="00BD00CD">
            <w:pPr>
              <w:spacing w:line="260" w:lineRule="auto"/>
            </w:pPr>
            <w:r>
              <w:rPr>
                <w:b/>
                <w:bCs/>
                <w:sz w:val="21"/>
                <w:szCs w:val="21"/>
              </w:rPr>
              <w:t>Reason for selection</w:t>
            </w:r>
          </w:p>
        </w:tc>
      </w:tr>
      <w:tr w:rsidR="003B44EF">
        <w:tblPrEx>
          <w:tblCellMar>
            <w:top w:w="0" w:type="dxa"/>
            <w:bottom w:w="0" w:type="dxa"/>
          </w:tblCellMar>
        </w:tblPrEx>
        <w:tc>
          <w:tcPr>
            <w:tcW w:w="1900" w:type="dxa"/>
            <w:tcMar>
              <w:top w:w="60" w:type="dxa"/>
              <w:left w:w="100" w:type="dxa"/>
              <w:bottom w:w="60" w:type="dxa"/>
              <w:right w:w="100" w:type="dxa"/>
            </w:tcMar>
          </w:tcPr>
          <w:p w:rsidR="003B44EF" w:rsidRDefault="00BD00CD">
            <w:pPr>
              <w:spacing w:line="260" w:lineRule="auto"/>
            </w:pPr>
            <w:r>
              <w:rPr>
                <w:sz w:val="21"/>
                <w:szCs w:val="21"/>
              </w:rPr>
              <w:t>User interface</w:t>
            </w:r>
          </w:p>
        </w:tc>
        <w:tc>
          <w:tcPr>
            <w:tcW w:w="2100" w:type="dxa"/>
            <w:tcMar>
              <w:top w:w="60" w:type="dxa"/>
              <w:left w:w="100" w:type="dxa"/>
              <w:bottom w:w="60" w:type="dxa"/>
              <w:right w:w="100" w:type="dxa"/>
            </w:tcMar>
          </w:tcPr>
          <w:p w:rsidR="003B44EF" w:rsidRDefault="00BD00CD">
            <w:pPr>
              <w:spacing w:line="260" w:lineRule="auto"/>
            </w:pPr>
            <w:r>
              <w:rPr>
                <w:sz w:val="21"/>
                <w:szCs w:val="21"/>
              </w:rPr>
              <w:t>React.js</w:t>
            </w:r>
          </w:p>
        </w:tc>
        <w:tc>
          <w:tcPr>
            <w:tcW w:w="5020" w:type="dxa"/>
            <w:tcMar>
              <w:top w:w="60" w:type="dxa"/>
              <w:left w:w="100" w:type="dxa"/>
              <w:bottom w:w="60" w:type="dxa"/>
              <w:right w:w="100" w:type="dxa"/>
            </w:tcMar>
          </w:tcPr>
          <w:p w:rsidR="003B44EF" w:rsidRDefault="00BD00CD">
            <w:pPr>
              <w:spacing w:line="260" w:lineRule="auto"/>
            </w:pPr>
            <w:r>
              <w:rPr>
                <w:sz w:val="21"/>
                <w:szCs w:val="21"/>
              </w:rPr>
              <w:t>Component-based structure; a change in state automatically re-renders the chart and the tables</w:t>
            </w:r>
          </w:p>
        </w:tc>
      </w:tr>
      <w:tr w:rsidR="003B44EF">
        <w:tblPrEx>
          <w:tblCellMar>
            <w:top w:w="0" w:type="dxa"/>
            <w:bottom w:w="0" w:type="dxa"/>
          </w:tblCellMar>
        </w:tblPrEx>
        <w:tc>
          <w:tcPr>
            <w:tcW w:w="1900" w:type="dxa"/>
            <w:tcMar>
              <w:top w:w="60" w:type="dxa"/>
              <w:left w:w="100" w:type="dxa"/>
              <w:bottom w:w="60" w:type="dxa"/>
              <w:right w:w="100" w:type="dxa"/>
            </w:tcMar>
          </w:tcPr>
          <w:p w:rsidR="003B44EF" w:rsidRDefault="00BD00CD">
            <w:pPr>
              <w:spacing w:line="260" w:lineRule="auto"/>
            </w:pPr>
            <w:r>
              <w:rPr>
                <w:sz w:val="21"/>
                <w:szCs w:val="21"/>
              </w:rPr>
              <w:t>Build tool</w:t>
            </w:r>
          </w:p>
        </w:tc>
        <w:tc>
          <w:tcPr>
            <w:tcW w:w="2100" w:type="dxa"/>
            <w:tcMar>
              <w:top w:w="60" w:type="dxa"/>
              <w:left w:w="100" w:type="dxa"/>
              <w:bottom w:w="60" w:type="dxa"/>
              <w:right w:w="100" w:type="dxa"/>
            </w:tcMar>
          </w:tcPr>
          <w:p w:rsidR="003B44EF" w:rsidRDefault="00BD00CD">
            <w:pPr>
              <w:spacing w:line="260" w:lineRule="auto"/>
            </w:pPr>
            <w:proofErr w:type="spellStart"/>
            <w:r>
              <w:rPr>
                <w:sz w:val="21"/>
                <w:szCs w:val="21"/>
              </w:rPr>
              <w:t>Vite</w:t>
            </w:r>
            <w:proofErr w:type="spellEnd"/>
          </w:p>
        </w:tc>
        <w:tc>
          <w:tcPr>
            <w:tcW w:w="5020" w:type="dxa"/>
            <w:tcMar>
              <w:top w:w="60" w:type="dxa"/>
              <w:left w:w="100" w:type="dxa"/>
              <w:bottom w:w="60" w:type="dxa"/>
              <w:right w:w="100" w:type="dxa"/>
            </w:tcMar>
          </w:tcPr>
          <w:p w:rsidR="003B44EF" w:rsidRDefault="00BD00CD">
            <w:pPr>
              <w:spacing w:line="260" w:lineRule="auto"/>
            </w:pPr>
            <w:r>
              <w:rPr>
                <w:sz w:val="21"/>
                <w:szCs w:val="21"/>
              </w:rPr>
              <w:t>Fast development server and an optimised production bundle</w:t>
            </w:r>
          </w:p>
        </w:tc>
      </w:tr>
      <w:tr w:rsidR="003B44EF">
        <w:tblPrEx>
          <w:tblCellMar>
            <w:top w:w="0" w:type="dxa"/>
            <w:bottom w:w="0" w:type="dxa"/>
          </w:tblCellMar>
        </w:tblPrEx>
        <w:tc>
          <w:tcPr>
            <w:tcW w:w="1900" w:type="dxa"/>
            <w:tcMar>
              <w:top w:w="60" w:type="dxa"/>
              <w:left w:w="100" w:type="dxa"/>
              <w:bottom w:w="60" w:type="dxa"/>
              <w:right w:w="100" w:type="dxa"/>
            </w:tcMar>
          </w:tcPr>
          <w:p w:rsidR="003B44EF" w:rsidRDefault="00BD00CD">
            <w:pPr>
              <w:spacing w:line="260" w:lineRule="auto"/>
            </w:pPr>
            <w:r>
              <w:rPr>
                <w:sz w:val="21"/>
                <w:szCs w:val="21"/>
              </w:rPr>
              <w:t>Application logic</w:t>
            </w:r>
          </w:p>
        </w:tc>
        <w:tc>
          <w:tcPr>
            <w:tcW w:w="2100" w:type="dxa"/>
            <w:tcMar>
              <w:top w:w="60" w:type="dxa"/>
              <w:left w:w="100" w:type="dxa"/>
              <w:bottom w:w="60" w:type="dxa"/>
              <w:right w:w="100" w:type="dxa"/>
            </w:tcMar>
          </w:tcPr>
          <w:p w:rsidR="003B44EF" w:rsidRDefault="00BD00CD">
            <w:pPr>
              <w:spacing w:line="260" w:lineRule="auto"/>
            </w:pPr>
            <w:r>
              <w:rPr>
                <w:sz w:val="21"/>
                <w:szCs w:val="21"/>
              </w:rPr>
              <w:t>JavaScript (ES6+)</w:t>
            </w:r>
          </w:p>
        </w:tc>
        <w:tc>
          <w:tcPr>
            <w:tcW w:w="5020" w:type="dxa"/>
            <w:tcMar>
              <w:top w:w="60" w:type="dxa"/>
              <w:left w:w="100" w:type="dxa"/>
              <w:bottom w:w="60" w:type="dxa"/>
              <w:right w:w="100" w:type="dxa"/>
            </w:tcMar>
          </w:tcPr>
          <w:p w:rsidR="003B44EF" w:rsidRDefault="00BD00CD">
            <w:pPr>
              <w:spacing w:line="260" w:lineRule="auto"/>
            </w:pPr>
            <w:r>
              <w:rPr>
                <w:sz w:val="21"/>
                <w:szCs w:val="21"/>
              </w:rPr>
              <w:t>Scheduling algorithms implemented as pure functions</w:t>
            </w:r>
          </w:p>
        </w:tc>
      </w:tr>
      <w:tr w:rsidR="003B44EF">
        <w:tblPrEx>
          <w:tblCellMar>
            <w:top w:w="0" w:type="dxa"/>
            <w:bottom w:w="0" w:type="dxa"/>
          </w:tblCellMar>
        </w:tblPrEx>
        <w:tc>
          <w:tcPr>
            <w:tcW w:w="1900" w:type="dxa"/>
            <w:tcMar>
              <w:top w:w="60" w:type="dxa"/>
              <w:left w:w="100" w:type="dxa"/>
              <w:bottom w:w="60" w:type="dxa"/>
              <w:right w:w="100" w:type="dxa"/>
            </w:tcMar>
          </w:tcPr>
          <w:p w:rsidR="003B44EF" w:rsidRDefault="00BD00CD">
            <w:pPr>
              <w:spacing w:line="260" w:lineRule="auto"/>
            </w:pPr>
            <w:r>
              <w:rPr>
                <w:sz w:val="21"/>
                <w:szCs w:val="21"/>
              </w:rPr>
              <w:t>Styling</w:t>
            </w:r>
          </w:p>
        </w:tc>
        <w:tc>
          <w:tcPr>
            <w:tcW w:w="2100" w:type="dxa"/>
            <w:tcMar>
              <w:top w:w="60" w:type="dxa"/>
              <w:left w:w="100" w:type="dxa"/>
              <w:bottom w:w="60" w:type="dxa"/>
              <w:right w:w="100" w:type="dxa"/>
            </w:tcMar>
          </w:tcPr>
          <w:p w:rsidR="003B44EF" w:rsidRDefault="00BD00CD">
            <w:pPr>
              <w:spacing w:line="260" w:lineRule="auto"/>
            </w:pPr>
            <w:r>
              <w:rPr>
                <w:sz w:val="21"/>
                <w:szCs w:val="21"/>
              </w:rPr>
              <w:t xml:space="preserve">Tailwind CSS, </w:t>
            </w:r>
            <w:proofErr w:type="spellStart"/>
            <w:r>
              <w:rPr>
                <w:sz w:val="21"/>
                <w:szCs w:val="21"/>
              </w:rPr>
              <w:t>PostCSS</w:t>
            </w:r>
            <w:proofErr w:type="spellEnd"/>
          </w:p>
        </w:tc>
        <w:tc>
          <w:tcPr>
            <w:tcW w:w="5020" w:type="dxa"/>
            <w:tcMar>
              <w:top w:w="60" w:type="dxa"/>
              <w:left w:w="100" w:type="dxa"/>
              <w:bottom w:w="60" w:type="dxa"/>
              <w:right w:w="100" w:type="dxa"/>
            </w:tcMar>
          </w:tcPr>
          <w:p w:rsidR="003B44EF" w:rsidRDefault="00BD00CD">
            <w:pPr>
              <w:spacing w:line="260" w:lineRule="auto"/>
            </w:pPr>
            <w:r>
              <w:rPr>
                <w:sz w:val="21"/>
                <w:szCs w:val="21"/>
              </w:rPr>
              <w:t>Utility-first styling with consistent spacing and a responsive dark theme</w:t>
            </w:r>
          </w:p>
        </w:tc>
      </w:tr>
      <w:tr w:rsidR="003B44EF">
        <w:tblPrEx>
          <w:tblCellMar>
            <w:top w:w="0" w:type="dxa"/>
            <w:bottom w:w="0" w:type="dxa"/>
          </w:tblCellMar>
        </w:tblPrEx>
        <w:tc>
          <w:tcPr>
            <w:tcW w:w="1900" w:type="dxa"/>
            <w:tcMar>
              <w:top w:w="60" w:type="dxa"/>
              <w:left w:w="100" w:type="dxa"/>
              <w:bottom w:w="60" w:type="dxa"/>
              <w:right w:w="100" w:type="dxa"/>
            </w:tcMar>
          </w:tcPr>
          <w:p w:rsidR="003B44EF" w:rsidRDefault="00BD00CD">
            <w:pPr>
              <w:spacing w:line="260" w:lineRule="auto"/>
            </w:pPr>
            <w:proofErr w:type="spellStart"/>
            <w:r>
              <w:rPr>
                <w:sz w:val="21"/>
                <w:szCs w:val="21"/>
              </w:rPr>
              <w:t>Markup</w:t>
            </w:r>
            <w:proofErr w:type="spellEnd"/>
            <w:r>
              <w:rPr>
                <w:sz w:val="21"/>
                <w:szCs w:val="21"/>
              </w:rPr>
              <w:t xml:space="preserve"> and layout</w:t>
            </w:r>
          </w:p>
        </w:tc>
        <w:tc>
          <w:tcPr>
            <w:tcW w:w="2100" w:type="dxa"/>
            <w:tcMar>
              <w:top w:w="60" w:type="dxa"/>
              <w:left w:w="100" w:type="dxa"/>
              <w:bottom w:w="60" w:type="dxa"/>
              <w:right w:w="100" w:type="dxa"/>
            </w:tcMar>
          </w:tcPr>
          <w:p w:rsidR="003B44EF" w:rsidRDefault="00BD00CD">
            <w:pPr>
              <w:spacing w:line="260" w:lineRule="auto"/>
            </w:pPr>
            <w:r>
              <w:rPr>
                <w:sz w:val="21"/>
                <w:szCs w:val="21"/>
              </w:rPr>
              <w:t>HTML5, CSS3</w:t>
            </w:r>
          </w:p>
        </w:tc>
        <w:tc>
          <w:tcPr>
            <w:tcW w:w="5020" w:type="dxa"/>
            <w:tcMar>
              <w:top w:w="60" w:type="dxa"/>
              <w:left w:w="100" w:type="dxa"/>
              <w:bottom w:w="60" w:type="dxa"/>
              <w:right w:w="100" w:type="dxa"/>
            </w:tcMar>
          </w:tcPr>
          <w:p w:rsidR="003B44EF" w:rsidRDefault="00BD00CD">
            <w:pPr>
              <w:spacing w:line="260" w:lineRule="auto"/>
            </w:pPr>
            <w:r>
              <w:rPr>
                <w:sz w:val="21"/>
                <w:szCs w:val="21"/>
              </w:rPr>
              <w:t>Application shell and custom Gantt chart rendering</w:t>
            </w:r>
          </w:p>
        </w:tc>
      </w:tr>
      <w:tr w:rsidR="003B44EF">
        <w:tblPrEx>
          <w:tblCellMar>
            <w:top w:w="0" w:type="dxa"/>
            <w:bottom w:w="0" w:type="dxa"/>
          </w:tblCellMar>
        </w:tblPrEx>
        <w:tc>
          <w:tcPr>
            <w:tcW w:w="1900" w:type="dxa"/>
            <w:tcMar>
              <w:top w:w="60" w:type="dxa"/>
              <w:left w:w="100" w:type="dxa"/>
              <w:bottom w:w="60" w:type="dxa"/>
              <w:right w:w="100" w:type="dxa"/>
            </w:tcMar>
          </w:tcPr>
          <w:p w:rsidR="003B44EF" w:rsidRDefault="00BD00CD">
            <w:pPr>
              <w:spacing w:line="260" w:lineRule="auto"/>
            </w:pPr>
            <w:r>
              <w:rPr>
                <w:sz w:val="21"/>
                <w:szCs w:val="21"/>
              </w:rPr>
              <w:t>Version control</w:t>
            </w:r>
          </w:p>
        </w:tc>
        <w:tc>
          <w:tcPr>
            <w:tcW w:w="2100" w:type="dxa"/>
            <w:tcMar>
              <w:top w:w="60" w:type="dxa"/>
              <w:left w:w="100" w:type="dxa"/>
              <w:bottom w:w="60" w:type="dxa"/>
              <w:right w:w="100" w:type="dxa"/>
            </w:tcMar>
          </w:tcPr>
          <w:p w:rsidR="003B44EF" w:rsidRDefault="00BD00CD">
            <w:pPr>
              <w:spacing w:line="260" w:lineRule="auto"/>
            </w:pPr>
            <w:r>
              <w:rPr>
                <w:sz w:val="21"/>
                <w:szCs w:val="21"/>
              </w:rPr>
              <w:t xml:space="preserve">Git and </w:t>
            </w:r>
            <w:proofErr w:type="spellStart"/>
            <w:r>
              <w:rPr>
                <w:sz w:val="21"/>
                <w:szCs w:val="21"/>
              </w:rPr>
              <w:t>GitHub</w:t>
            </w:r>
            <w:proofErr w:type="spellEnd"/>
          </w:p>
        </w:tc>
        <w:tc>
          <w:tcPr>
            <w:tcW w:w="5020" w:type="dxa"/>
            <w:tcMar>
              <w:top w:w="60" w:type="dxa"/>
              <w:left w:w="100" w:type="dxa"/>
              <w:bottom w:w="60" w:type="dxa"/>
              <w:right w:w="100" w:type="dxa"/>
            </w:tcMar>
          </w:tcPr>
          <w:p w:rsidR="003B44EF" w:rsidRDefault="00BD00CD">
            <w:pPr>
              <w:spacing w:line="260" w:lineRule="auto"/>
            </w:pPr>
            <w:r>
              <w:rPr>
                <w:sz w:val="21"/>
                <w:szCs w:val="21"/>
              </w:rPr>
              <w:t>Source management and project hosting</w:t>
            </w:r>
          </w:p>
        </w:tc>
      </w:tr>
    </w:tbl>
    <w:p w:rsidR="003B44EF" w:rsidRDefault="00BD00CD">
      <w:pPr>
        <w:spacing w:before="80" w:after="220"/>
        <w:jc w:val="center"/>
        <w:rPr>
          <w:i/>
          <w:iCs/>
          <w:sz w:val="20"/>
          <w:szCs w:val="20"/>
        </w:rPr>
      </w:pPr>
      <w:r>
        <w:rPr>
          <w:i/>
          <w:iCs/>
          <w:sz w:val="20"/>
          <w:szCs w:val="20"/>
        </w:rPr>
        <w:t xml:space="preserve">Table 1: Technology </w:t>
      </w:r>
      <w:proofErr w:type="gramStart"/>
      <w:r>
        <w:rPr>
          <w:i/>
          <w:iCs/>
          <w:sz w:val="20"/>
          <w:szCs w:val="20"/>
        </w:rPr>
        <w:t>stack</w:t>
      </w:r>
      <w:proofErr w:type="gramEnd"/>
      <w:r>
        <w:rPr>
          <w:i/>
          <w:iCs/>
          <w:sz w:val="20"/>
          <w:szCs w:val="20"/>
        </w:rPr>
        <w:t xml:space="preserve"> of the CPU Scheduling Visualizer.</w:t>
      </w:r>
    </w:p>
    <w:p w:rsidR="001C543C" w:rsidRDefault="001C543C">
      <w:pPr>
        <w:spacing w:before="80" w:after="220"/>
        <w:jc w:val="center"/>
        <w:rPr>
          <w:i/>
          <w:iCs/>
          <w:sz w:val="20"/>
          <w:szCs w:val="20"/>
        </w:rPr>
      </w:pPr>
    </w:p>
    <w:p w:rsidR="001C543C" w:rsidRDefault="001C543C">
      <w:pPr>
        <w:spacing w:before="80" w:after="220"/>
        <w:jc w:val="center"/>
        <w:rPr>
          <w:i/>
          <w:iCs/>
          <w:sz w:val="20"/>
          <w:szCs w:val="20"/>
        </w:rPr>
      </w:pPr>
    </w:p>
    <w:p w:rsidR="001C543C" w:rsidRDefault="001C543C">
      <w:pPr>
        <w:spacing w:before="80" w:after="220"/>
        <w:jc w:val="center"/>
        <w:rPr>
          <w:i/>
          <w:iCs/>
          <w:sz w:val="20"/>
          <w:szCs w:val="20"/>
        </w:rPr>
      </w:pPr>
    </w:p>
    <w:p w:rsidR="001C543C" w:rsidRDefault="001C543C">
      <w:pPr>
        <w:spacing w:before="80" w:after="220"/>
        <w:jc w:val="center"/>
        <w:rPr>
          <w:i/>
          <w:iCs/>
          <w:sz w:val="20"/>
          <w:szCs w:val="20"/>
        </w:rPr>
      </w:pPr>
    </w:p>
    <w:p w:rsidR="001C543C" w:rsidRDefault="001C543C">
      <w:pPr>
        <w:spacing w:before="80" w:after="220"/>
        <w:jc w:val="center"/>
        <w:rPr>
          <w:i/>
          <w:iCs/>
          <w:sz w:val="20"/>
          <w:szCs w:val="20"/>
        </w:rPr>
      </w:pPr>
    </w:p>
    <w:p w:rsidR="001C543C" w:rsidRDefault="001C543C">
      <w:pPr>
        <w:spacing w:before="80" w:after="220"/>
        <w:jc w:val="center"/>
        <w:rPr>
          <w:i/>
          <w:iCs/>
          <w:sz w:val="20"/>
          <w:szCs w:val="20"/>
        </w:rPr>
      </w:pPr>
    </w:p>
    <w:p w:rsidR="001C543C" w:rsidRDefault="001C543C">
      <w:pPr>
        <w:spacing w:before="80" w:after="220"/>
        <w:jc w:val="center"/>
        <w:rPr>
          <w:i/>
          <w:iCs/>
          <w:sz w:val="20"/>
          <w:szCs w:val="20"/>
        </w:rPr>
      </w:pPr>
    </w:p>
    <w:p w:rsidR="001C543C" w:rsidRDefault="001C543C">
      <w:pPr>
        <w:spacing w:before="80" w:after="220"/>
        <w:jc w:val="center"/>
      </w:pPr>
    </w:p>
    <w:p w:rsidR="003B44EF" w:rsidRDefault="00BD00CD">
      <w:pPr>
        <w:pStyle w:val="Heading2"/>
        <w:spacing w:before="240" w:after="120"/>
      </w:pPr>
      <w:r>
        <w:rPr>
          <w:b/>
          <w:bCs/>
          <w:color w:val="000000"/>
        </w:rPr>
        <w:t>5.2 Project Structure</w:t>
      </w:r>
    </w:p>
    <w:p w:rsidR="003B44EF" w:rsidRDefault="00BD00CD">
      <w:pPr>
        <w:spacing w:after="140" w:line="300" w:lineRule="auto"/>
        <w:jc w:val="both"/>
      </w:pPr>
      <w:r>
        <w:t>The source tree is organised so that the scheduling logic and the user interface remain fully separated.</w:t>
      </w:r>
    </w:p>
    <w:p w:rsidR="003B44EF" w:rsidRDefault="00BD00CD">
      <w:pPr>
        <w:ind w:left="400"/>
      </w:pPr>
      <w:r>
        <w:rPr>
          <w:rFonts w:ascii="Consolas" w:eastAsia="Consolas" w:hAnsi="Consolas" w:cs="Consolas"/>
          <w:sz w:val="19"/>
          <w:szCs w:val="19"/>
        </w:rPr>
        <w:t>CPU-Scheduling/</w:t>
      </w:r>
    </w:p>
    <w:p w:rsidR="003B44EF" w:rsidRDefault="00BD00CD">
      <w:pPr>
        <w:ind w:left="400"/>
      </w:pPr>
      <w:r>
        <w:rPr>
          <w:rFonts w:ascii="Consolas" w:eastAsia="Consolas" w:hAnsi="Consolas" w:cs="Consolas"/>
          <w:sz w:val="19"/>
          <w:szCs w:val="19"/>
        </w:rPr>
        <w:t xml:space="preserve">├── </w:t>
      </w:r>
      <w:proofErr w:type="gramStart"/>
      <w:r>
        <w:rPr>
          <w:rFonts w:ascii="Consolas" w:eastAsia="Consolas" w:hAnsi="Consolas" w:cs="Consolas"/>
          <w:sz w:val="19"/>
          <w:szCs w:val="19"/>
        </w:rPr>
        <w:t>public</w:t>
      </w:r>
      <w:proofErr w:type="gramEnd"/>
      <w:r>
        <w:rPr>
          <w:rFonts w:ascii="Consolas" w:eastAsia="Consolas" w:hAnsi="Consolas" w:cs="Consolas"/>
          <w:sz w:val="19"/>
          <w:szCs w:val="19"/>
        </w:rPr>
        <w:t>/</w:t>
      </w:r>
    </w:p>
    <w:p w:rsidR="003B44EF" w:rsidRDefault="00BD00CD">
      <w:pPr>
        <w:ind w:left="40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src</w:t>
      </w:r>
      <w:proofErr w:type="spellEnd"/>
      <w:proofErr w:type="gramEnd"/>
      <w:r>
        <w:rPr>
          <w:rFonts w:ascii="Consolas" w:eastAsia="Consolas" w:hAnsi="Consolas" w:cs="Consolas"/>
          <w:sz w:val="19"/>
          <w:szCs w:val="19"/>
        </w:rPr>
        <w:t>/</w:t>
      </w:r>
    </w:p>
    <w:p w:rsidR="003B44EF" w:rsidRDefault="00BD00CD">
      <w:pPr>
        <w:ind w:left="400"/>
      </w:pPr>
      <w:r>
        <w:rPr>
          <w:rFonts w:ascii="Consolas" w:eastAsia="Consolas" w:hAnsi="Consolas" w:cs="Consolas"/>
          <w:sz w:val="19"/>
          <w:szCs w:val="19"/>
        </w:rPr>
        <w:t>│   ├── components/</w:t>
      </w:r>
    </w:p>
    <w:p w:rsidR="003B44EF" w:rsidRDefault="00BD00CD">
      <w:pPr>
        <w:ind w:left="400"/>
      </w:pPr>
      <w:r>
        <w:rPr>
          <w:rFonts w:ascii="Consolas" w:eastAsia="Consolas" w:hAnsi="Consolas" w:cs="Consolas"/>
          <w:sz w:val="19"/>
          <w:szCs w:val="19"/>
        </w:rPr>
        <w:t xml:space="preserve">│   │   ├── </w:t>
      </w:r>
      <w:proofErr w:type="spellStart"/>
      <w:r>
        <w:rPr>
          <w:rFonts w:ascii="Consolas" w:eastAsia="Consolas" w:hAnsi="Consolas" w:cs="Consolas"/>
          <w:sz w:val="19"/>
          <w:szCs w:val="19"/>
        </w:rPr>
        <w:t>AlgorithmResult.jsx</w:t>
      </w:r>
      <w:proofErr w:type="spellEnd"/>
      <w:r>
        <w:rPr>
          <w:rFonts w:ascii="Consolas" w:eastAsia="Consolas" w:hAnsi="Consolas" w:cs="Consolas"/>
          <w:sz w:val="19"/>
          <w:szCs w:val="19"/>
        </w:rPr>
        <w:t xml:space="preserve">   → result block for one algorithm</w:t>
      </w:r>
    </w:p>
    <w:p w:rsidR="003B44EF" w:rsidRDefault="00BD00CD">
      <w:pPr>
        <w:ind w:left="400"/>
      </w:pPr>
      <w:r>
        <w:rPr>
          <w:rFonts w:ascii="Consolas" w:eastAsia="Consolas" w:hAnsi="Consolas" w:cs="Consolas"/>
          <w:sz w:val="19"/>
          <w:szCs w:val="19"/>
        </w:rPr>
        <w:t xml:space="preserve">│   │   ├── </w:t>
      </w:r>
      <w:proofErr w:type="spellStart"/>
      <w:r>
        <w:rPr>
          <w:rFonts w:ascii="Consolas" w:eastAsia="Consolas" w:hAnsi="Consolas" w:cs="Consolas"/>
          <w:sz w:val="19"/>
          <w:szCs w:val="19"/>
        </w:rPr>
        <w:t>GanttChart.jsx</w:t>
      </w:r>
      <w:proofErr w:type="spellEnd"/>
      <w:r>
        <w:rPr>
          <w:rFonts w:ascii="Consolas" w:eastAsia="Consolas" w:hAnsi="Consolas" w:cs="Consolas"/>
          <w:sz w:val="19"/>
          <w:szCs w:val="19"/>
        </w:rPr>
        <w:t xml:space="preserve">        → execution timeline rendering</w:t>
      </w:r>
    </w:p>
    <w:p w:rsidR="003B44EF" w:rsidRDefault="00BD00CD">
      <w:pPr>
        <w:ind w:left="400"/>
      </w:pPr>
      <w:r>
        <w:rPr>
          <w:rFonts w:ascii="Consolas" w:eastAsia="Consolas" w:hAnsi="Consolas" w:cs="Consolas"/>
          <w:sz w:val="19"/>
          <w:szCs w:val="19"/>
        </w:rPr>
        <w:t xml:space="preserve">│   │   ├── </w:t>
      </w:r>
      <w:proofErr w:type="spellStart"/>
      <w:r>
        <w:rPr>
          <w:rFonts w:ascii="Consolas" w:eastAsia="Consolas" w:hAnsi="Consolas" w:cs="Consolas"/>
          <w:sz w:val="19"/>
          <w:szCs w:val="19"/>
        </w:rPr>
        <w:t>ResultTable.jsx</w:t>
      </w:r>
      <w:proofErr w:type="spellEnd"/>
      <w:r>
        <w:rPr>
          <w:rFonts w:ascii="Consolas" w:eastAsia="Consolas" w:hAnsi="Consolas" w:cs="Consolas"/>
          <w:sz w:val="19"/>
          <w:szCs w:val="19"/>
        </w:rPr>
        <w:t xml:space="preserve">       → per-process CT / TAT / WT table</w:t>
      </w:r>
    </w:p>
    <w:p w:rsidR="003B44EF" w:rsidRDefault="00BD00CD">
      <w:pPr>
        <w:ind w:left="400"/>
      </w:pPr>
      <w:r>
        <w:rPr>
          <w:rFonts w:ascii="Consolas" w:eastAsia="Consolas" w:hAnsi="Consolas" w:cs="Consolas"/>
          <w:sz w:val="19"/>
          <w:szCs w:val="19"/>
        </w:rPr>
        <w:t xml:space="preserve">│   │   └── </w:t>
      </w:r>
      <w:proofErr w:type="spellStart"/>
      <w:r>
        <w:rPr>
          <w:rFonts w:ascii="Consolas" w:eastAsia="Consolas" w:hAnsi="Consolas" w:cs="Consolas"/>
          <w:sz w:val="19"/>
          <w:szCs w:val="19"/>
        </w:rPr>
        <w:t>StatCards.jsx</w:t>
      </w:r>
      <w:proofErr w:type="spellEnd"/>
      <w:r>
        <w:rPr>
          <w:rFonts w:ascii="Consolas" w:eastAsia="Consolas" w:hAnsi="Consolas" w:cs="Consolas"/>
          <w:sz w:val="19"/>
          <w:szCs w:val="19"/>
        </w:rPr>
        <w:t xml:space="preserve">         → average performance metric cards</w:t>
      </w:r>
    </w:p>
    <w:p w:rsidR="003B44EF" w:rsidRDefault="00BD00CD">
      <w:pPr>
        <w:ind w:left="400"/>
      </w:pPr>
      <w:r>
        <w:rPr>
          <w:rFonts w:ascii="Consolas" w:eastAsia="Consolas" w:hAnsi="Consolas" w:cs="Consolas"/>
          <w:sz w:val="19"/>
          <w:szCs w:val="19"/>
        </w:rPr>
        <w:t>│   ├── data/</w:t>
      </w:r>
    </w:p>
    <w:p w:rsidR="003B44EF" w:rsidRDefault="00BD00CD">
      <w:pPr>
        <w:ind w:left="400"/>
      </w:pPr>
      <w:r>
        <w:rPr>
          <w:rFonts w:ascii="Consolas" w:eastAsia="Consolas" w:hAnsi="Consolas" w:cs="Consolas"/>
          <w:sz w:val="19"/>
          <w:szCs w:val="19"/>
        </w:rPr>
        <w:t>│   │   └── algorithms.js         → algorithm metadata and guide content</w:t>
      </w:r>
    </w:p>
    <w:p w:rsidR="003B44EF" w:rsidRDefault="00BD00CD">
      <w:pPr>
        <w:ind w:left="400"/>
      </w:pPr>
      <w:r>
        <w:rPr>
          <w:rFonts w:ascii="Consolas" w:eastAsia="Consolas" w:hAnsi="Consolas" w:cs="Consolas"/>
          <w:sz w:val="19"/>
          <w:szCs w:val="19"/>
        </w:rPr>
        <w:t xml:space="preserve">│   ├── </w:t>
      </w:r>
      <w:proofErr w:type="spellStart"/>
      <w:r>
        <w:rPr>
          <w:rFonts w:ascii="Consolas" w:eastAsia="Consolas" w:hAnsi="Consolas" w:cs="Consolas"/>
          <w:sz w:val="19"/>
          <w:szCs w:val="19"/>
        </w:rPr>
        <w:t>utils</w:t>
      </w:r>
      <w:proofErr w:type="spellEnd"/>
      <w:r>
        <w:rPr>
          <w:rFonts w:ascii="Consolas" w:eastAsia="Consolas" w:hAnsi="Consolas" w:cs="Consolas"/>
          <w:sz w:val="19"/>
          <w:szCs w:val="19"/>
        </w:rPr>
        <w:t>/</w:t>
      </w:r>
    </w:p>
    <w:p w:rsidR="003B44EF" w:rsidRDefault="00BD00CD">
      <w:pPr>
        <w:ind w:left="400"/>
      </w:pPr>
      <w:r>
        <w:rPr>
          <w:rFonts w:ascii="Consolas" w:eastAsia="Consolas" w:hAnsi="Consolas" w:cs="Consolas"/>
          <w:sz w:val="19"/>
          <w:szCs w:val="19"/>
        </w:rPr>
        <w:t>│   │   └── scheduler.js          → scheduling engine</w:t>
      </w:r>
    </w:p>
    <w:p w:rsidR="003B44EF" w:rsidRDefault="00BD00CD">
      <w:pPr>
        <w:ind w:left="400"/>
      </w:pPr>
      <w:r>
        <w:rPr>
          <w:rFonts w:ascii="Consolas" w:eastAsia="Consolas" w:hAnsi="Consolas" w:cs="Consolas"/>
          <w:sz w:val="19"/>
          <w:szCs w:val="19"/>
        </w:rPr>
        <w:t xml:space="preserve">│   ├── </w:t>
      </w:r>
      <w:proofErr w:type="spellStart"/>
      <w:r>
        <w:rPr>
          <w:rFonts w:ascii="Consolas" w:eastAsia="Consolas" w:hAnsi="Consolas" w:cs="Consolas"/>
          <w:sz w:val="19"/>
          <w:szCs w:val="19"/>
        </w:rPr>
        <w:t>App.jsx</w:t>
      </w:r>
      <w:proofErr w:type="spellEnd"/>
      <w:r>
        <w:rPr>
          <w:rFonts w:ascii="Consolas" w:eastAsia="Consolas" w:hAnsi="Consolas" w:cs="Consolas"/>
          <w:sz w:val="19"/>
          <w:szCs w:val="19"/>
        </w:rPr>
        <w:t xml:space="preserve">                </w:t>
      </w:r>
      <w:r>
        <w:rPr>
          <w:rFonts w:ascii="Consolas" w:eastAsia="Consolas" w:hAnsi="Consolas" w:cs="Consolas"/>
          <w:sz w:val="19"/>
          <w:szCs w:val="19"/>
        </w:rPr>
        <w:t xml:space="preserve">   → state, input forms, mode switching</w:t>
      </w:r>
    </w:p>
    <w:p w:rsidR="003B44EF" w:rsidRDefault="00BD00CD">
      <w:pPr>
        <w:ind w:left="400"/>
      </w:pPr>
      <w:r>
        <w:rPr>
          <w:rFonts w:ascii="Consolas" w:eastAsia="Consolas" w:hAnsi="Consolas" w:cs="Consolas"/>
          <w:sz w:val="19"/>
          <w:szCs w:val="19"/>
        </w:rPr>
        <w:t>│   ├── index.css</w:t>
      </w:r>
    </w:p>
    <w:p w:rsidR="003B44EF" w:rsidRDefault="00BD00CD">
      <w:pPr>
        <w:ind w:left="400"/>
      </w:pPr>
      <w:r>
        <w:rPr>
          <w:rFonts w:ascii="Consolas" w:eastAsia="Consolas" w:hAnsi="Consolas" w:cs="Consolas"/>
          <w:sz w:val="19"/>
          <w:szCs w:val="19"/>
        </w:rPr>
        <w:t xml:space="preserve">│   └── </w:t>
      </w:r>
      <w:proofErr w:type="spellStart"/>
      <w:r>
        <w:rPr>
          <w:rFonts w:ascii="Consolas" w:eastAsia="Consolas" w:hAnsi="Consolas" w:cs="Consolas"/>
          <w:sz w:val="19"/>
          <w:szCs w:val="19"/>
        </w:rPr>
        <w:t>main.jsx</w:t>
      </w:r>
      <w:proofErr w:type="spellEnd"/>
    </w:p>
    <w:p w:rsidR="003B44EF" w:rsidRDefault="00BD00CD">
      <w:pPr>
        <w:ind w:left="400"/>
      </w:pPr>
      <w:r>
        <w:rPr>
          <w:rFonts w:ascii="Consolas" w:eastAsia="Consolas" w:hAnsi="Consolas" w:cs="Consolas"/>
          <w:sz w:val="19"/>
          <w:szCs w:val="19"/>
        </w:rPr>
        <w:t>├── index.html</w:t>
      </w:r>
    </w:p>
    <w:p w:rsidR="003B44EF" w:rsidRDefault="00BD00CD">
      <w:pPr>
        <w:ind w:left="400"/>
      </w:pPr>
      <w:r>
        <w:rPr>
          <w:rFonts w:ascii="Consolas" w:eastAsia="Consolas" w:hAnsi="Consolas" w:cs="Consolas"/>
          <w:sz w:val="19"/>
          <w:szCs w:val="19"/>
        </w:rPr>
        <w:t xml:space="preserve">├── </w:t>
      </w:r>
      <w:proofErr w:type="spellStart"/>
      <w:r>
        <w:rPr>
          <w:rFonts w:ascii="Consolas" w:eastAsia="Consolas" w:hAnsi="Consolas" w:cs="Consolas"/>
          <w:sz w:val="19"/>
          <w:szCs w:val="19"/>
        </w:rPr>
        <w:t>package.json</w:t>
      </w:r>
      <w:proofErr w:type="spellEnd"/>
    </w:p>
    <w:p w:rsidR="003B44EF" w:rsidRDefault="00BD00CD">
      <w:pPr>
        <w:ind w:left="400"/>
      </w:pPr>
      <w:r>
        <w:rPr>
          <w:rFonts w:ascii="Consolas" w:eastAsia="Consolas" w:hAnsi="Consolas" w:cs="Consolas"/>
          <w:sz w:val="19"/>
          <w:szCs w:val="19"/>
        </w:rPr>
        <w:t>├── tailwind.config.js</w:t>
      </w:r>
    </w:p>
    <w:p w:rsidR="003B44EF" w:rsidRDefault="00BD00CD">
      <w:pPr>
        <w:spacing w:after="140"/>
        <w:ind w:left="400"/>
      </w:pPr>
      <w:r>
        <w:rPr>
          <w:rFonts w:ascii="Consolas" w:eastAsia="Consolas" w:hAnsi="Consolas" w:cs="Consolas"/>
          <w:sz w:val="19"/>
          <w:szCs w:val="19"/>
        </w:rPr>
        <w:t>└── vite.config.js</w:t>
      </w:r>
    </w:p>
    <w:p w:rsidR="003B44EF" w:rsidRDefault="00BD00CD">
      <w:pPr>
        <w:spacing w:after="140" w:line="300" w:lineRule="auto"/>
        <w:jc w:val="both"/>
      </w:pPr>
      <w:r>
        <w:t>This separation is deliberate. The file scheduler.js contains no interface code, and the components contain no scheduling logic. As a result the algorithms can be tested independently, and a sixth algorithm can be added later without modifying the user int</w:t>
      </w:r>
      <w:r>
        <w:t>erface at all.</w:t>
      </w:r>
    </w:p>
    <w:p w:rsidR="003B44EF" w:rsidRDefault="00BD00CD">
      <w:pPr>
        <w:pStyle w:val="Heading2"/>
        <w:spacing w:before="240" w:after="120"/>
      </w:pPr>
      <w:r>
        <w:rPr>
          <w:b/>
          <w:bCs/>
          <w:color w:val="000000"/>
        </w:rPr>
        <w:t>5.3 Scheduling Logic</w:t>
      </w:r>
    </w:p>
    <w:p w:rsidR="003B44EF" w:rsidRDefault="00BD00CD">
      <w:pPr>
        <w:spacing w:after="140" w:line="300" w:lineRule="auto"/>
        <w:jc w:val="both"/>
      </w:pPr>
      <w:r>
        <w:t>Each process is represented as an object holding a process identifier, an arrival time, a burst time and a priority value. The scheduler maintains a simulation clock and, at every decision point, chooses the next process</w:t>
      </w:r>
      <w:r>
        <w:t xml:space="preserve"> to execute according to the rule of the selected algorithm.</w:t>
      </w:r>
    </w:p>
    <w:tbl>
      <w:tblPr>
        <w:tblW w:w="9020" w:type="dxa"/>
        <w:tblInd w:w="9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750"/>
        <w:gridCol w:w="1750"/>
        <w:gridCol w:w="3820"/>
        <w:gridCol w:w="1700"/>
      </w:tblGrid>
      <w:tr w:rsidR="003B44EF">
        <w:tblPrEx>
          <w:tblCellMar>
            <w:top w:w="0" w:type="dxa"/>
            <w:bottom w:w="0" w:type="dxa"/>
          </w:tblCellMar>
        </w:tblPrEx>
        <w:trPr>
          <w:tblHeader/>
        </w:trPr>
        <w:tc>
          <w:tcPr>
            <w:tcW w:w="1750" w:type="dxa"/>
            <w:shd w:val="clear" w:color="auto" w:fill="E8E8E8"/>
            <w:tcMar>
              <w:top w:w="60" w:type="dxa"/>
              <w:left w:w="100" w:type="dxa"/>
              <w:bottom w:w="60" w:type="dxa"/>
              <w:right w:w="100" w:type="dxa"/>
            </w:tcMar>
          </w:tcPr>
          <w:p w:rsidR="003B44EF" w:rsidRDefault="00BD00CD">
            <w:pPr>
              <w:spacing w:line="260" w:lineRule="auto"/>
            </w:pPr>
            <w:r>
              <w:rPr>
                <w:b/>
                <w:bCs/>
                <w:sz w:val="21"/>
                <w:szCs w:val="21"/>
              </w:rPr>
              <w:t>Algorithm</w:t>
            </w:r>
          </w:p>
        </w:tc>
        <w:tc>
          <w:tcPr>
            <w:tcW w:w="1750" w:type="dxa"/>
            <w:shd w:val="clear" w:color="auto" w:fill="E8E8E8"/>
            <w:tcMar>
              <w:top w:w="60" w:type="dxa"/>
              <w:left w:w="100" w:type="dxa"/>
              <w:bottom w:w="60" w:type="dxa"/>
              <w:right w:w="100" w:type="dxa"/>
            </w:tcMar>
          </w:tcPr>
          <w:p w:rsidR="003B44EF" w:rsidRDefault="00BD00CD">
            <w:pPr>
              <w:spacing w:line="260" w:lineRule="auto"/>
            </w:pPr>
            <w:r>
              <w:rPr>
                <w:b/>
                <w:bCs/>
                <w:sz w:val="21"/>
                <w:szCs w:val="21"/>
              </w:rPr>
              <w:t>Type</w:t>
            </w:r>
          </w:p>
        </w:tc>
        <w:tc>
          <w:tcPr>
            <w:tcW w:w="3820" w:type="dxa"/>
            <w:shd w:val="clear" w:color="auto" w:fill="E8E8E8"/>
            <w:tcMar>
              <w:top w:w="60" w:type="dxa"/>
              <w:left w:w="100" w:type="dxa"/>
              <w:bottom w:w="60" w:type="dxa"/>
              <w:right w:w="100" w:type="dxa"/>
            </w:tcMar>
          </w:tcPr>
          <w:p w:rsidR="003B44EF" w:rsidRDefault="00BD00CD">
            <w:pPr>
              <w:spacing w:line="260" w:lineRule="auto"/>
            </w:pPr>
            <w:r>
              <w:rPr>
                <w:b/>
                <w:bCs/>
                <w:sz w:val="21"/>
                <w:szCs w:val="21"/>
              </w:rPr>
              <w:t>Selection rule</w:t>
            </w:r>
          </w:p>
        </w:tc>
        <w:tc>
          <w:tcPr>
            <w:tcW w:w="1700" w:type="dxa"/>
            <w:shd w:val="clear" w:color="auto" w:fill="E8E8E8"/>
            <w:tcMar>
              <w:top w:w="60" w:type="dxa"/>
              <w:left w:w="100" w:type="dxa"/>
              <w:bottom w:w="60" w:type="dxa"/>
              <w:right w:w="100" w:type="dxa"/>
            </w:tcMar>
          </w:tcPr>
          <w:p w:rsidR="003B44EF" w:rsidRDefault="00BD00CD">
            <w:pPr>
              <w:spacing w:line="260" w:lineRule="auto"/>
            </w:pPr>
            <w:r>
              <w:rPr>
                <w:b/>
                <w:bCs/>
                <w:sz w:val="21"/>
                <w:szCs w:val="21"/>
              </w:rPr>
              <w:t>Extra input</w:t>
            </w:r>
          </w:p>
        </w:tc>
      </w:tr>
      <w:tr w:rsidR="003B44EF">
        <w:tblPrEx>
          <w:tblCellMar>
            <w:top w:w="0" w:type="dxa"/>
            <w:bottom w:w="0" w:type="dxa"/>
          </w:tblCellMar>
        </w:tblPrEx>
        <w:tc>
          <w:tcPr>
            <w:tcW w:w="1750" w:type="dxa"/>
            <w:tcMar>
              <w:top w:w="60" w:type="dxa"/>
              <w:left w:w="100" w:type="dxa"/>
              <w:bottom w:w="60" w:type="dxa"/>
              <w:right w:w="100" w:type="dxa"/>
            </w:tcMar>
          </w:tcPr>
          <w:p w:rsidR="003B44EF" w:rsidRDefault="00BD00CD">
            <w:pPr>
              <w:spacing w:line="260" w:lineRule="auto"/>
            </w:pPr>
            <w:r>
              <w:rPr>
                <w:sz w:val="21"/>
                <w:szCs w:val="21"/>
              </w:rPr>
              <w:t>FCFS</w:t>
            </w:r>
          </w:p>
        </w:tc>
        <w:tc>
          <w:tcPr>
            <w:tcW w:w="1750" w:type="dxa"/>
            <w:tcMar>
              <w:top w:w="60" w:type="dxa"/>
              <w:left w:w="100" w:type="dxa"/>
              <w:bottom w:w="60" w:type="dxa"/>
              <w:right w:w="100" w:type="dxa"/>
            </w:tcMar>
          </w:tcPr>
          <w:p w:rsidR="003B44EF" w:rsidRDefault="00BD00CD">
            <w:pPr>
              <w:spacing w:line="260" w:lineRule="auto"/>
            </w:pPr>
            <w:r>
              <w:rPr>
                <w:sz w:val="21"/>
                <w:szCs w:val="21"/>
              </w:rPr>
              <w:t>Non-</w:t>
            </w:r>
            <w:proofErr w:type="spellStart"/>
            <w:r>
              <w:rPr>
                <w:sz w:val="21"/>
                <w:szCs w:val="21"/>
              </w:rPr>
              <w:t>preemptive</w:t>
            </w:r>
            <w:proofErr w:type="spellEnd"/>
          </w:p>
        </w:tc>
        <w:tc>
          <w:tcPr>
            <w:tcW w:w="3820" w:type="dxa"/>
            <w:tcMar>
              <w:top w:w="60" w:type="dxa"/>
              <w:left w:w="100" w:type="dxa"/>
              <w:bottom w:w="60" w:type="dxa"/>
              <w:right w:w="100" w:type="dxa"/>
            </w:tcMar>
          </w:tcPr>
          <w:p w:rsidR="003B44EF" w:rsidRDefault="00BD00CD">
            <w:pPr>
              <w:spacing w:line="260" w:lineRule="auto"/>
            </w:pPr>
            <w:r>
              <w:rPr>
                <w:sz w:val="21"/>
                <w:szCs w:val="21"/>
              </w:rPr>
              <w:t>The process with the earliest arrival time among the available processes</w:t>
            </w:r>
          </w:p>
        </w:tc>
        <w:tc>
          <w:tcPr>
            <w:tcW w:w="1700" w:type="dxa"/>
            <w:tcMar>
              <w:top w:w="60" w:type="dxa"/>
              <w:left w:w="100" w:type="dxa"/>
              <w:bottom w:w="60" w:type="dxa"/>
              <w:right w:w="100" w:type="dxa"/>
            </w:tcMar>
          </w:tcPr>
          <w:p w:rsidR="003B44EF" w:rsidRDefault="00BD00CD">
            <w:pPr>
              <w:spacing w:line="260" w:lineRule="auto"/>
            </w:pPr>
            <w:r>
              <w:rPr>
                <w:sz w:val="21"/>
                <w:szCs w:val="21"/>
              </w:rPr>
              <w:t>—</w:t>
            </w:r>
          </w:p>
        </w:tc>
      </w:tr>
      <w:tr w:rsidR="003B44EF">
        <w:tblPrEx>
          <w:tblCellMar>
            <w:top w:w="0" w:type="dxa"/>
            <w:bottom w:w="0" w:type="dxa"/>
          </w:tblCellMar>
        </w:tblPrEx>
        <w:tc>
          <w:tcPr>
            <w:tcW w:w="1750" w:type="dxa"/>
            <w:tcMar>
              <w:top w:w="60" w:type="dxa"/>
              <w:left w:w="100" w:type="dxa"/>
              <w:bottom w:w="60" w:type="dxa"/>
              <w:right w:w="100" w:type="dxa"/>
            </w:tcMar>
          </w:tcPr>
          <w:p w:rsidR="003B44EF" w:rsidRDefault="00BD00CD">
            <w:pPr>
              <w:spacing w:line="260" w:lineRule="auto"/>
            </w:pPr>
            <w:r>
              <w:rPr>
                <w:sz w:val="21"/>
                <w:szCs w:val="21"/>
              </w:rPr>
              <w:t>SJF</w:t>
            </w:r>
          </w:p>
        </w:tc>
        <w:tc>
          <w:tcPr>
            <w:tcW w:w="1750" w:type="dxa"/>
            <w:tcMar>
              <w:top w:w="60" w:type="dxa"/>
              <w:left w:w="100" w:type="dxa"/>
              <w:bottom w:w="60" w:type="dxa"/>
              <w:right w:w="100" w:type="dxa"/>
            </w:tcMar>
          </w:tcPr>
          <w:p w:rsidR="003B44EF" w:rsidRDefault="00BD00CD">
            <w:pPr>
              <w:spacing w:line="260" w:lineRule="auto"/>
            </w:pPr>
            <w:r>
              <w:rPr>
                <w:sz w:val="21"/>
                <w:szCs w:val="21"/>
              </w:rPr>
              <w:t>Non-</w:t>
            </w:r>
            <w:proofErr w:type="spellStart"/>
            <w:r>
              <w:rPr>
                <w:sz w:val="21"/>
                <w:szCs w:val="21"/>
              </w:rPr>
              <w:t>preemptive</w:t>
            </w:r>
            <w:proofErr w:type="spellEnd"/>
          </w:p>
        </w:tc>
        <w:tc>
          <w:tcPr>
            <w:tcW w:w="3820" w:type="dxa"/>
            <w:tcMar>
              <w:top w:w="60" w:type="dxa"/>
              <w:left w:w="100" w:type="dxa"/>
              <w:bottom w:w="60" w:type="dxa"/>
              <w:right w:w="100" w:type="dxa"/>
            </w:tcMar>
          </w:tcPr>
          <w:p w:rsidR="003B44EF" w:rsidRDefault="00BD00CD">
            <w:pPr>
              <w:spacing w:line="260" w:lineRule="auto"/>
            </w:pPr>
            <w:r>
              <w:rPr>
                <w:sz w:val="21"/>
                <w:szCs w:val="21"/>
              </w:rPr>
              <w:t>The process with the smallest burst time among the arrived processes</w:t>
            </w:r>
          </w:p>
        </w:tc>
        <w:tc>
          <w:tcPr>
            <w:tcW w:w="1700" w:type="dxa"/>
            <w:tcMar>
              <w:top w:w="60" w:type="dxa"/>
              <w:left w:w="100" w:type="dxa"/>
              <w:bottom w:w="60" w:type="dxa"/>
              <w:right w:w="100" w:type="dxa"/>
            </w:tcMar>
          </w:tcPr>
          <w:p w:rsidR="003B44EF" w:rsidRDefault="00BD00CD">
            <w:pPr>
              <w:spacing w:line="260" w:lineRule="auto"/>
            </w:pPr>
            <w:r>
              <w:rPr>
                <w:sz w:val="21"/>
                <w:szCs w:val="21"/>
              </w:rPr>
              <w:t>—</w:t>
            </w:r>
          </w:p>
        </w:tc>
      </w:tr>
      <w:tr w:rsidR="003B44EF">
        <w:tblPrEx>
          <w:tblCellMar>
            <w:top w:w="0" w:type="dxa"/>
            <w:bottom w:w="0" w:type="dxa"/>
          </w:tblCellMar>
        </w:tblPrEx>
        <w:tc>
          <w:tcPr>
            <w:tcW w:w="1750" w:type="dxa"/>
            <w:tcMar>
              <w:top w:w="60" w:type="dxa"/>
              <w:left w:w="100" w:type="dxa"/>
              <w:bottom w:w="60" w:type="dxa"/>
              <w:right w:w="100" w:type="dxa"/>
            </w:tcMar>
          </w:tcPr>
          <w:p w:rsidR="003B44EF" w:rsidRDefault="00BD00CD">
            <w:pPr>
              <w:spacing w:line="260" w:lineRule="auto"/>
            </w:pPr>
            <w:r>
              <w:rPr>
                <w:sz w:val="21"/>
                <w:szCs w:val="21"/>
              </w:rPr>
              <w:t>SRTF</w:t>
            </w:r>
          </w:p>
        </w:tc>
        <w:tc>
          <w:tcPr>
            <w:tcW w:w="1750" w:type="dxa"/>
            <w:tcMar>
              <w:top w:w="60" w:type="dxa"/>
              <w:left w:w="100" w:type="dxa"/>
              <w:bottom w:w="60" w:type="dxa"/>
              <w:right w:w="100" w:type="dxa"/>
            </w:tcMar>
          </w:tcPr>
          <w:p w:rsidR="003B44EF" w:rsidRDefault="00BD00CD">
            <w:pPr>
              <w:spacing w:line="260" w:lineRule="auto"/>
            </w:pPr>
            <w:proofErr w:type="spellStart"/>
            <w:r>
              <w:rPr>
                <w:sz w:val="21"/>
                <w:szCs w:val="21"/>
              </w:rPr>
              <w:t>Preemptive</w:t>
            </w:r>
            <w:proofErr w:type="spellEnd"/>
          </w:p>
        </w:tc>
        <w:tc>
          <w:tcPr>
            <w:tcW w:w="3820" w:type="dxa"/>
            <w:tcMar>
              <w:top w:w="60" w:type="dxa"/>
              <w:left w:w="100" w:type="dxa"/>
              <w:bottom w:w="60" w:type="dxa"/>
              <w:right w:w="100" w:type="dxa"/>
            </w:tcMar>
          </w:tcPr>
          <w:p w:rsidR="003B44EF" w:rsidRDefault="00BD00CD">
            <w:pPr>
              <w:spacing w:line="260" w:lineRule="auto"/>
            </w:pPr>
            <w:r>
              <w:rPr>
                <w:sz w:val="21"/>
                <w:szCs w:val="21"/>
              </w:rPr>
              <w:t>The process with the smallest remaining burst time, re-evaluated at every new arrival</w:t>
            </w:r>
          </w:p>
        </w:tc>
        <w:tc>
          <w:tcPr>
            <w:tcW w:w="1700" w:type="dxa"/>
            <w:tcMar>
              <w:top w:w="60" w:type="dxa"/>
              <w:left w:w="100" w:type="dxa"/>
              <w:bottom w:w="60" w:type="dxa"/>
              <w:right w:w="100" w:type="dxa"/>
            </w:tcMar>
          </w:tcPr>
          <w:p w:rsidR="003B44EF" w:rsidRDefault="00BD00CD">
            <w:pPr>
              <w:spacing w:line="260" w:lineRule="auto"/>
            </w:pPr>
            <w:r>
              <w:rPr>
                <w:sz w:val="21"/>
                <w:szCs w:val="21"/>
              </w:rPr>
              <w:t>—</w:t>
            </w:r>
          </w:p>
        </w:tc>
      </w:tr>
      <w:tr w:rsidR="003B44EF">
        <w:tblPrEx>
          <w:tblCellMar>
            <w:top w:w="0" w:type="dxa"/>
            <w:bottom w:w="0" w:type="dxa"/>
          </w:tblCellMar>
        </w:tblPrEx>
        <w:tc>
          <w:tcPr>
            <w:tcW w:w="1750" w:type="dxa"/>
            <w:tcMar>
              <w:top w:w="60" w:type="dxa"/>
              <w:left w:w="100" w:type="dxa"/>
              <w:bottom w:w="60" w:type="dxa"/>
              <w:right w:w="100" w:type="dxa"/>
            </w:tcMar>
          </w:tcPr>
          <w:p w:rsidR="003B44EF" w:rsidRDefault="00BD00CD">
            <w:pPr>
              <w:spacing w:line="260" w:lineRule="auto"/>
            </w:pPr>
            <w:r>
              <w:rPr>
                <w:sz w:val="21"/>
                <w:szCs w:val="21"/>
              </w:rPr>
              <w:t>Priority</w:t>
            </w:r>
          </w:p>
        </w:tc>
        <w:tc>
          <w:tcPr>
            <w:tcW w:w="1750" w:type="dxa"/>
            <w:tcMar>
              <w:top w:w="60" w:type="dxa"/>
              <w:left w:w="100" w:type="dxa"/>
              <w:bottom w:w="60" w:type="dxa"/>
              <w:right w:w="100" w:type="dxa"/>
            </w:tcMar>
          </w:tcPr>
          <w:p w:rsidR="003B44EF" w:rsidRDefault="00BD00CD">
            <w:pPr>
              <w:spacing w:line="260" w:lineRule="auto"/>
            </w:pPr>
            <w:r>
              <w:rPr>
                <w:sz w:val="21"/>
                <w:szCs w:val="21"/>
              </w:rPr>
              <w:t>Non-</w:t>
            </w:r>
            <w:proofErr w:type="spellStart"/>
            <w:r>
              <w:rPr>
                <w:sz w:val="21"/>
                <w:szCs w:val="21"/>
              </w:rPr>
              <w:t>preemptive</w:t>
            </w:r>
            <w:proofErr w:type="spellEnd"/>
          </w:p>
        </w:tc>
        <w:tc>
          <w:tcPr>
            <w:tcW w:w="3820" w:type="dxa"/>
            <w:tcMar>
              <w:top w:w="60" w:type="dxa"/>
              <w:left w:w="100" w:type="dxa"/>
              <w:bottom w:w="60" w:type="dxa"/>
              <w:right w:w="100" w:type="dxa"/>
            </w:tcMar>
          </w:tcPr>
          <w:p w:rsidR="003B44EF" w:rsidRDefault="00BD00CD">
            <w:pPr>
              <w:spacing w:line="260" w:lineRule="auto"/>
            </w:pPr>
            <w:r>
              <w:rPr>
                <w:sz w:val="21"/>
                <w:szCs w:val="21"/>
              </w:rPr>
              <w:t>The process with the smallest priority number among the</w:t>
            </w:r>
            <w:r>
              <w:rPr>
                <w:sz w:val="21"/>
                <w:szCs w:val="21"/>
              </w:rPr>
              <w:t xml:space="preserve"> arrived processes</w:t>
            </w:r>
          </w:p>
        </w:tc>
        <w:tc>
          <w:tcPr>
            <w:tcW w:w="1700" w:type="dxa"/>
            <w:tcMar>
              <w:top w:w="60" w:type="dxa"/>
              <w:left w:w="100" w:type="dxa"/>
              <w:bottom w:w="60" w:type="dxa"/>
              <w:right w:w="100" w:type="dxa"/>
            </w:tcMar>
          </w:tcPr>
          <w:p w:rsidR="003B44EF" w:rsidRDefault="00BD00CD">
            <w:pPr>
              <w:spacing w:line="260" w:lineRule="auto"/>
            </w:pPr>
            <w:r>
              <w:rPr>
                <w:sz w:val="21"/>
                <w:szCs w:val="21"/>
              </w:rPr>
              <w:t>Priority value</w:t>
            </w:r>
          </w:p>
        </w:tc>
      </w:tr>
      <w:tr w:rsidR="003B44EF">
        <w:tblPrEx>
          <w:tblCellMar>
            <w:top w:w="0" w:type="dxa"/>
            <w:bottom w:w="0" w:type="dxa"/>
          </w:tblCellMar>
        </w:tblPrEx>
        <w:tc>
          <w:tcPr>
            <w:tcW w:w="1750" w:type="dxa"/>
            <w:tcMar>
              <w:top w:w="60" w:type="dxa"/>
              <w:left w:w="100" w:type="dxa"/>
              <w:bottom w:w="60" w:type="dxa"/>
              <w:right w:w="100" w:type="dxa"/>
            </w:tcMar>
          </w:tcPr>
          <w:p w:rsidR="003B44EF" w:rsidRDefault="00BD00CD">
            <w:pPr>
              <w:spacing w:line="260" w:lineRule="auto"/>
            </w:pPr>
            <w:r>
              <w:rPr>
                <w:sz w:val="21"/>
                <w:szCs w:val="21"/>
              </w:rPr>
              <w:t>Round Robin</w:t>
            </w:r>
          </w:p>
        </w:tc>
        <w:tc>
          <w:tcPr>
            <w:tcW w:w="1750" w:type="dxa"/>
            <w:tcMar>
              <w:top w:w="60" w:type="dxa"/>
              <w:left w:w="100" w:type="dxa"/>
              <w:bottom w:w="60" w:type="dxa"/>
              <w:right w:w="100" w:type="dxa"/>
            </w:tcMar>
          </w:tcPr>
          <w:p w:rsidR="003B44EF" w:rsidRDefault="00BD00CD">
            <w:pPr>
              <w:spacing w:line="260" w:lineRule="auto"/>
            </w:pPr>
            <w:proofErr w:type="spellStart"/>
            <w:r>
              <w:rPr>
                <w:sz w:val="21"/>
                <w:szCs w:val="21"/>
              </w:rPr>
              <w:t>Preemptive</w:t>
            </w:r>
            <w:proofErr w:type="spellEnd"/>
          </w:p>
        </w:tc>
        <w:tc>
          <w:tcPr>
            <w:tcW w:w="3820" w:type="dxa"/>
            <w:tcMar>
              <w:top w:w="60" w:type="dxa"/>
              <w:left w:w="100" w:type="dxa"/>
              <w:bottom w:w="60" w:type="dxa"/>
              <w:right w:w="100" w:type="dxa"/>
            </w:tcMar>
          </w:tcPr>
          <w:p w:rsidR="003B44EF" w:rsidRDefault="00BD00CD">
            <w:pPr>
              <w:spacing w:line="260" w:lineRule="auto"/>
            </w:pPr>
            <w:r>
              <w:rPr>
                <w:sz w:val="21"/>
                <w:szCs w:val="21"/>
              </w:rPr>
              <w:t>Processes taken in circular order from the ready queue, one time quantum at a time</w:t>
            </w:r>
          </w:p>
        </w:tc>
        <w:tc>
          <w:tcPr>
            <w:tcW w:w="1700" w:type="dxa"/>
            <w:tcMar>
              <w:top w:w="60" w:type="dxa"/>
              <w:left w:w="100" w:type="dxa"/>
              <w:bottom w:w="60" w:type="dxa"/>
              <w:right w:w="100" w:type="dxa"/>
            </w:tcMar>
          </w:tcPr>
          <w:p w:rsidR="003B44EF" w:rsidRDefault="00BD00CD">
            <w:pPr>
              <w:spacing w:line="260" w:lineRule="auto"/>
            </w:pPr>
            <w:r>
              <w:rPr>
                <w:sz w:val="21"/>
                <w:szCs w:val="21"/>
              </w:rPr>
              <w:t>Time quantum</w:t>
            </w:r>
          </w:p>
        </w:tc>
      </w:tr>
    </w:tbl>
    <w:p w:rsidR="003B44EF" w:rsidRDefault="00BD00CD">
      <w:pPr>
        <w:spacing w:before="80" w:after="220"/>
        <w:jc w:val="center"/>
      </w:pPr>
      <w:r>
        <w:rPr>
          <w:i/>
          <w:iCs/>
          <w:sz w:val="20"/>
          <w:szCs w:val="20"/>
        </w:rPr>
        <w:t>Table 2: Scheduling rules implemented in the engine. A smaller priority number denotes a higher priority.</w:t>
      </w:r>
    </w:p>
    <w:p w:rsidR="003B44EF" w:rsidRDefault="00BD00CD">
      <w:pPr>
        <w:spacing w:after="140" w:line="300" w:lineRule="auto"/>
        <w:jc w:val="both"/>
      </w:pPr>
      <w:r>
        <w:lastRenderedPageBreak/>
        <w:t>If no process has arrived at the current value of the clock, the CPU is marked as idle and the clock is advanced to the next arrival time. That idle block is recorded in the timeline and accumulated into the total CPU idle time. Once the timeline is comple</w:t>
      </w:r>
      <w:r>
        <w:t>te, the performance metrics are derived using the standard formulas:</w:t>
      </w:r>
    </w:p>
    <w:p w:rsidR="003B44EF" w:rsidRDefault="00BD00CD">
      <w:pPr>
        <w:ind w:left="400"/>
      </w:pPr>
      <w:r>
        <w:rPr>
          <w:rFonts w:ascii="Consolas" w:eastAsia="Consolas" w:hAnsi="Consolas" w:cs="Consolas"/>
          <w:sz w:val="19"/>
          <w:szCs w:val="19"/>
        </w:rPr>
        <w:t>Turnaround Time (TAT) = Completion Time − Arrival Time</w:t>
      </w:r>
    </w:p>
    <w:p w:rsidR="003B44EF" w:rsidRDefault="00BD00CD">
      <w:pPr>
        <w:ind w:left="400"/>
      </w:pPr>
      <w:r>
        <w:rPr>
          <w:rFonts w:ascii="Consolas" w:eastAsia="Consolas" w:hAnsi="Consolas" w:cs="Consolas"/>
          <w:sz w:val="19"/>
          <w:szCs w:val="19"/>
        </w:rPr>
        <w:t>Waiting Time    (WT</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Turnaround Time − Burst Time</w:t>
      </w:r>
    </w:p>
    <w:p w:rsidR="003B44EF" w:rsidRDefault="003B44EF">
      <w:pPr>
        <w:ind w:left="400"/>
      </w:pPr>
    </w:p>
    <w:p w:rsidR="003B44EF" w:rsidRDefault="00BD00CD">
      <w:pPr>
        <w:ind w:left="400"/>
      </w:pPr>
      <w:r>
        <w:rPr>
          <w:rFonts w:ascii="Consolas" w:eastAsia="Consolas" w:hAnsi="Consolas" w:cs="Consolas"/>
          <w:sz w:val="19"/>
          <w:szCs w:val="19"/>
        </w:rPr>
        <w:t xml:space="preserve">Average </w:t>
      </w:r>
      <w:proofErr w:type="gramStart"/>
      <w:r>
        <w:rPr>
          <w:rFonts w:ascii="Consolas" w:eastAsia="Consolas" w:hAnsi="Consolas" w:cs="Consolas"/>
          <w:sz w:val="19"/>
          <w:szCs w:val="19"/>
        </w:rPr>
        <w:t>WT  =</w:t>
      </w:r>
      <w:proofErr w:type="gramEnd"/>
      <w:r>
        <w:rPr>
          <w:rFonts w:ascii="Consolas" w:eastAsia="Consolas" w:hAnsi="Consolas" w:cs="Consolas"/>
          <w:sz w:val="19"/>
          <w:szCs w:val="19"/>
        </w:rPr>
        <w:t xml:space="preserve"> Σ Waiting Time    ÷ Number of processes</w:t>
      </w:r>
    </w:p>
    <w:p w:rsidR="003B44EF" w:rsidRDefault="00BD00CD">
      <w:pPr>
        <w:spacing w:after="140"/>
        <w:ind w:left="400"/>
      </w:pPr>
      <w:r>
        <w:rPr>
          <w:rFonts w:ascii="Consolas" w:eastAsia="Consolas" w:hAnsi="Consolas" w:cs="Consolas"/>
          <w:sz w:val="19"/>
          <w:szCs w:val="19"/>
        </w:rPr>
        <w:t>Average TAT = Σ Turnarou</w:t>
      </w:r>
      <w:r>
        <w:rPr>
          <w:rFonts w:ascii="Consolas" w:eastAsia="Consolas" w:hAnsi="Consolas" w:cs="Consolas"/>
          <w:sz w:val="19"/>
          <w:szCs w:val="19"/>
        </w:rPr>
        <w:t>nd Time ÷ Number of processes</w:t>
      </w:r>
    </w:p>
    <w:p w:rsidR="003B44EF" w:rsidRDefault="00BD00CD">
      <w:pPr>
        <w:spacing w:after="140" w:line="300" w:lineRule="auto"/>
        <w:jc w:val="both"/>
      </w:pPr>
      <w:r>
        <w:t>In comparative mode the same process array is passed to each selected algorithm in turn. Because the engine functions are pure and never mutate their input, the algorithms cannot interfere with one another and the results obta</w:t>
      </w:r>
      <w:r>
        <w:t>ined are directly comparable.</w:t>
      </w:r>
    </w:p>
    <w:p w:rsidR="003B44EF" w:rsidRDefault="00BD00CD" w:rsidP="001C543C">
      <w:r>
        <w:rPr>
          <w:b/>
          <w:bCs/>
          <w:color w:val="000000"/>
          <w:sz w:val="26"/>
          <w:szCs w:val="26"/>
        </w:rPr>
        <w:t>5.4 Flowchart</w:t>
      </w:r>
    </w:p>
    <w:p w:rsidR="003B44EF" w:rsidRDefault="00BD00CD">
      <w:pPr>
        <w:spacing w:after="140" w:line="300" w:lineRule="auto"/>
        <w:jc w:val="both"/>
      </w:pPr>
      <w:r>
        <w:t>The overall flow of the application, from process input to the display of results, is shown in Figure 1. The scheduling engine referenced in that figure is expanded separately in Figure 2.</w:t>
      </w:r>
    </w:p>
    <w:p w:rsidR="003B44EF" w:rsidRDefault="00BD00CD">
      <w:pPr>
        <w:spacing w:before="120"/>
        <w:jc w:val="center"/>
      </w:pPr>
      <w:r>
        <w:rPr>
          <w:noProof/>
        </w:rPr>
        <w:drawing>
          <wp:inline distT="0" distB="0" distL="0" distR="0">
            <wp:extent cx="5572125" cy="449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72125" cy="4495800"/>
                    </a:xfrm>
                    <a:prstGeom prst="rect">
                      <a:avLst/>
                    </a:prstGeom>
                  </pic:spPr>
                </pic:pic>
              </a:graphicData>
            </a:graphic>
          </wp:inline>
        </w:drawing>
      </w:r>
    </w:p>
    <w:p w:rsidR="003B44EF" w:rsidRDefault="00BD00CD">
      <w:pPr>
        <w:spacing w:before="80" w:after="220"/>
        <w:jc w:val="center"/>
      </w:pPr>
      <w:r>
        <w:rPr>
          <w:i/>
          <w:iCs/>
          <w:sz w:val="20"/>
          <w:szCs w:val="20"/>
        </w:rPr>
        <w:t>Figure 1: Overall flow of the CPU Scheduling Visualizer.</w:t>
      </w:r>
    </w:p>
    <w:p w:rsidR="003B44EF" w:rsidRDefault="00BD00CD">
      <w:r>
        <w:br w:type="page"/>
      </w:r>
    </w:p>
    <w:p w:rsidR="003B44EF" w:rsidRDefault="00BD00CD">
      <w:pPr>
        <w:spacing w:before="120"/>
        <w:jc w:val="center"/>
      </w:pPr>
      <w:r>
        <w:rPr>
          <w:noProof/>
        </w:rPr>
        <w:lastRenderedPageBreak/>
        <w:drawing>
          <wp:inline distT="0" distB="0" distL="0" distR="0">
            <wp:extent cx="3333750" cy="5162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33750" cy="5162550"/>
                    </a:xfrm>
                    <a:prstGeom prst="rect">
                      <a:avLst/>
                    </a:prstGeom>
                  </pic:spPr>
                </pic:pic>
              </a:graphicData>
            </a:graphic>
          </wp:inline>
        </w:drawing>
      </w:r>
    </w:p>
    <w:p w:rsidR="003B44EF" w:rsidRDefault="00BD00CD">
      <w:pPr>
        <w:spacing w:before="80" w:after="220"/>
        <w:jc w:val="center"/>
      </w:pPr>
      <w:r>
        <w:rPr>
          <w:i/>
          <w:iCs/>
          <w:sz w:val="20"/>
          <w:szCs w:val="20"/>
        </w:rPr>
        <w:t>Figure 2: Internal flow of the scheduling engine.</w:t>
      </w:r>
    </w:p>
    <w:p w:rsidR="003B44EF" w:rsidRDefault="00BD00CD" w:rsidP="001C543C">
      <w:r>
        <w:rPr>
          <w:b/>
          <w:bCs/>
          <w:color w:val="000000"/>
          <w:sz w:val="26"/>
          <w:szCs w:val="26"/>
        </w:rPr>
        <w:t>5.5 User Interface</w:t>
      </w:r>
    </w:p>
    <w:p w:rsidR="003B44EF" w:rsidRDefault="00BD00CD">
      <w:pPr>
        <w:spacing w:after="140" w:line="300" w:lineRule="auto"/>
        <w:jc w:val="both"/>
      </w:pPr>
      <w:r>
        <w:t>The interface uses a dark theme with clearly separated panels, so that input, execution timeline and performance metrics are</w:t>
      </w:r>
      <w:r>
        <w:t xml:space="preserve"> never visually confused with one another. The layout is responsive: the panels are arranged side by side on a desktop screen and stack vertically on smaller displays.</w:t>
      </w:r>
    </w:p>
    <w:p w:rsidR="003B44EF" w:rsidRDefault="00BD00CD">
      <w:pPr>
        <w:pStyle w:val="Heading3"/>
        <w:spacing w:before="200" w:after="100"/>
      </w:pPr>
      <w:r>
        <w:rPr>
          <w:b/>
          <w:bCs/>
          <w:i/>
          <w:iCs/>
          <w:color w:val="000000"/>
        </w:rPr>
        <w:t>5.5.1 Screen Layout</w:t>
      </w:r>
    </w:p>
    <w:p w:rsidR="003B44EF" w:rsidRDefault="00BD00CD">
      <w:pPr>
        <w:spacing w:after="140" w:line="300" w:lineRule="auto"/>
        <w:jc w:val="both"/>
      </w:pPr>
      <w:r>
        <w:t>The main screen is organised into the following regions:</w:t>
      </w:r>
    </w:p>
    <w:tbl>
      <w:tblPr>
        <w:tblW w:w="9020" w:type="dxa"/>
        <w:tblInd w:w="9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0"/>
        <w:gridCol w:w="6520"/>
      </w:tblGrid>
      <w:tr w:rsidR="003B44EF">
        <w:tblPrEx>
          <w:tblCellMar>
            <w:top w:w="0" w:type="dxa"/>
            <w:bottom w:w="0" w:type="dxa"/>
          </w:tblCellMar>
        </w:tblPrEx>
        <w:trPr>
          <w:tblHeader/>
        </w:trPr>
        <w:tc>
          <w:tcPr>
            <w:tcW w:w="2500" w:type="dxa"/>
            <w:shd w:val="clear" w:color="auto" w:fill="E8E8E8"/>
            <w:tcMar>
              <w:top w:w="60" w:type="dxa"/>
              <w:left w:w="100" w:type="dxa"/>
              <w:bottom w:w="60" w:type="dxa"/>
              <w:right w:w="100" w:type="dxa"/>
            </w:tcMar>
          </w:tcPr>
          <w:p w:rsidR="003B44EF" w:rsidRDefault="00BD00CD">
            <w:pPr>
              <w:spacing w:line="260" w:lineRule="auto"/>
            </w:pPr>
            <w:r>
              <w:rPr>
                <w:b/>
                <w:bCs/>
                <w:sz w:val="21"/>
                <w:szCs w:val="21"/>
              </w:rPr>
              <w:t>Region</w:t>
            </w:r>
          </w:p>
        </w:tc>
        <w:tc>
          <w:tcPr>
            <w:tcW w:w="6520" w:type="dxa"/>
            <w:shd w:val="clear" w:color="auto" w:fill="E8E8E8"/>
            <w:tcMar>
              <w:top w:w="60" w:type="dxa"/>
              <w:left w:w="100" w:type="dxa"/>
              <w:bottom w:w="60" w:type="dxa"/>
              <w:right w:w="100" w:type="dxa"/>
            </w:tcMar>
          </w:tcPr>
          <w:p w:rsidR="003B44EF" w:rsidRDefault="00BD00CD">
            <w:pPr>
              <w:spacing w:line="260" w:lineRule="auto"/>
            </w:pPr>
            <w:r>
              <w:rPr>
                <w:b/>
                <w:bCs/>
                <w:sz w:val="21"/>
                <w:szCs w:val="21"/>
              </w:rPr>
              <w:t>Purp</w:t>
            </w:r>
            <w:r>
              <w:rPr>
                <w:b/>
                <w:bCs/>
                <w:sz w:val="21"/>
                <w:szCs w:val="21"/>
              </w:rPr>
              <w:t>ose</w:t>
            </w:r>
          </w:p>
        </w:tc>
      </w:tr>
      <w:tr w:rsidR="003B44EF">
        <w:tblPrEx>
          <w:tblCellMar>
            <w:top w:w="0" w:type="dxa"/>
            <w:bottom w:w="0" w:type="dxa"/>
          </w:tblCellMar>
        </w:tblPrEx>
        <w:tc>
          <w:tcPr>
            <w:tcW w:w="2500" w:type="dxa"/>
            <w:tcMar>
              <w:top w:w="60" w:type="dxa"/>
              <w:left w:w="100" w:type="dxa"/>
              <w:bottom w:w="60" w:type="dxa"/>
              <w:right w:w="100" w:type="dxa"/>
            </w:tcMar>
          </w:tcPr>
          <w:p w:rsidR="003B44EF" w:rsidRDefault="00BD00CD">
            <w:pPr>
              <w:spacing w:line="260" w:lineRule="auto"/>
            </w:pPr>
            <w:r>
              <w:rPr>
                <w:sz w:val="21"/>
                <w:szCs w:val="21"/>
              </w:rPr>
              <w:t>Navigation bar</w:t>
            </w:r>
          </w:p>
        </w:tc>
        <w:tc>
          <w:tcPr>
            <w:tcW w:w="6520" w:type="dxa"/>
            <w:tcMar>
              <w:top w:w="60" w:type="dxa"/>
              <w:left w:w="100" w:type="dxa"/>
              <w:bottom w:w="60" w:type="dxa"/>
              <w:right w:w="100" w:type="dxa"/>
            </w:tcMar>
          </w:tcPr>
          <w:p w:rsidR="003B44EF" w:rsidRDefault="00BD00CD">
            <w:pPr>
              <w:spacing w:line="260" w:lineRule="auto"/>
            </w:pPr>
            <w:r>
              <w:rPr>
                <w:sz w:val="21"/>
                <w:szCs w:val="21"/>
              </w:rPr>
              <w:t>Switches between Visualization, Comparative Analysis and the Algorithm Guide</w:t>
            </w:r>
          </w:p>
        </w:tc>
      </w:tr>
      <w:tr w:rsidR="003B44EF">
        <w:tblPrEx>
          <w:tblCellMar>
            <w:top w:w="0" w:type="dxa"/>
            <w:bottom w:w="0" w:type="dxa"/>
          </w:tblCellMar>
        </w:tblPrEx>
        <w:tc>
          <w:tcPr>
            <w:tcW w:w="2500" w:type="dxa"/>
            <w:tcMar>
              <w:top w:w="60" w:type="dxa"/>
              <w:left w:w="100" w:type="dxa"/>
              <w:bottom w:w="60" w:type="dxa"/>
              <w:right w:w="100" w:type="dxa"/>
            </w:tcMar>
          </w:tcPr>
          <w:p w:rsidR="003B44EF" w:rsidRDefault="00BD00CD">
            <w:pPr>
              <w:spacing w:line="260" w:lineRule="auto"/>
            </w:pPr>
            <w:r>
              <w:rPr>
                <w:sz w:val="21"/>
                <w:szCs w:val="21"/>
              </w:rPr>
              <w:t>Process input panel</w:t>
            </w:r>
          </w:p>
        </w:tc>
        <w:tc>
          <w:tcPr>
            <w:tcW w:w="6520" w:type="dxa"/>
            <w:tcMar>
              <w:top w:w="60" w:type="dxa"/>
              <w:left w:w="100" w:type="dxa"/>
              <w:bottom w:w="60" w:type="dxa"/>
              <w:right w:w="100" w:type="dxa"/>
            </w:tcMar>
          </w:tcPr>
          <w:p w:rsidR="003B44EF" w:rsidRDefault="00BD00CD">
            <w:pPr>
              <w:spacing w:line="260" w:lineRule="auto"/>
            </w:pPr>
            <w:r>
              <w:rPr>
                <w:sz w:val="21"/>
                <w:szCs w:val="21"/>
              </w:rPr>
              <w:t>Number of processes, followed by one row per process for arrival time, burst time and priority</w:t>
            </w:r>
          </w:p>
        </w:tc>
      </w:tr>
      <w:tr w:rsidR="003B44EF">
        <w:tblPrEx>
          <w:tblCellMar>
            <w:top w:w="0" w:type="dxa"/>
            <w:bottom w:w="0" w:type="dxa"/>
          </w:tblCellMar>
        </w:tblPrEx>
        <w:tc>
          <w:tcPr>
            <w:tcW w:w="2500" w:type="dxa"/>
            <w:tcMar>
              <w:top w:w="60" w:type="dxa"/>
              <w:left w:w="100" w:type="dxa"/>
              <w:bottom w:w="60" w:type="dxa"/>
              <w:right w:w="100" w:type="dxa"/>
            </w:tcMar>
          </w:tcPr>
          <w:p w:rsidR="003B44EF" w:rsidRDefault="00BD00CD">
            <w:pPr>
              <w:spacing w:line="260" w:lineRule="auto"/>
            </w:pPr>
            <w:r>
              <w:rPr>
                <w:sz w:val="21"/>
                <w:szCs w:val="21"/>
              </w:rPr>
              <w:t>Algorithm selector</w:t>
            </w:r>
          </w:p>
        </w:tc>
        <w:tc>
          <w:tcPr>
            <w:tcW w:w="6520" w:type="dxa"/>
            <w:tcMar>
              <w:top w:w="60" w:type="dxa"/>
              <w:left w:w="100" w:type="dxa"/>
              <w:bottom w:w="60" w:type="dxa"/>
              <w:right w:w="100" w:type="dxa"/>
            </w:tcMar>
          </w:tcPr>
          <w:p w:rsidR="003B44EF" w:rsidRDefault="00BD00CD">
            <w:pPr>
              <w:spacing w:line="260" w:lineRule="auto"/>
            </w:pPr>
            <w:r>
              <w:rPr>
                <w:sz w:val="21"/>
                <w:szCs w:val="21"/>
              </w:rPr>
              <w:t>FCFS, SJF, SRTF, Priority and Round Robin; the time-quantum field appears only when Round Robin is selected</w:t>
            </w:r>
          </w:p>
        </w:tc>
      </w:tr>
      <w:tr w:rsidR="003B44EF">
        <w:tblPrEx>
          <w:tblCellMar>
            <w:top w:w="0" w:type="dxa"/>
            <w:bottom w:w="0" w:type="dxa"/>
          </w:tblCellMar>
        </w:tblPrEx>
        <w:tc>
          <w:tcPr>
            <w:tcW w:w="2500" w:type="dxa"/>
            <w:tcMar>
              <w:top w:w="60" w:type="dxa"/>
              <w:left w:w="100" w:type="dxa"/>
              <w:bottom w:w="60" w:type="dxa"/>
              <w:right w:w="100" w:type="dxa"/>
            </w:tcMar>
          </w:tcPr>
          <w:p w:rsidR="003B44EF" w:rsidRDefault="00BD00CD">
            <w:pPr>
              <w:spacing w:line="260" w:lineRule="auto"/>
            </w:pPr>
            <w:r>
              <w:rPr>
                <w:sz w:val="21"/>
                <w:szCs w:val="21"/>
              </w:rPr>
              <w:lastRenderedPageBreak/>
              <w:t>Gantt chart</w:t>
            </w:r>
          </w:p>
        </w:tc>
        <w:tc>
          <w:tcPr>
            <w:tcW w:w="6520" w:type="dxa"/>
            <w:tcMar>
              <w:top w:w="60" w:type="dxa"/>
              <w:left w:w="100" w:type="dxa"/>
              <w:bottom w:w="60" w:type="dxa"/>
              <w:right w:w="100" w:type="dxa"/>
            </w:tcMar>
          </w:tcPr>
          <w:p w:rsidR="003B44EF" w:rsidRDefault="00BD00CD">
            <w:pPr>
              <w:spacing w:line="260" w:lineRule="auto"/>
            </w:pPr>
            <w:r>
              <w:rPr>
                <w:sz w:val="21"/>
                <w:szCs w:val="21"/>
              </w:rPr>
              <w:t xml:space="preserve">Horizontal execution timeline in which each block is labelled with its process ID and bounded by its start and end times; idle periods </w:t>
            </w:r>
            <w:r>
              <w:rPr>
                <w:sz w:val="21"/>
                <w:szCs w:val="21"/>
              </w:rPr>
              <w:t>are shown as gaps</w:t>
            </w:r>
          </w:p>
        </w:tc>
      </w:tr>
      <w:tr w:rsidR="003B44EF">
        <w:tblPrEx>
          <w:tblCellMar>
            <w:top w:w="0" w:type="dxa"/>
            <w:bottom w:w="0" w:type="dxa"/>
          </w:tblCellMar>
        </w:tblPrEx>
        <w:tc>
          <w:tcPr>
            <w:tcW w:w="2500" w:type="dxa"/>
            <w:tcMar>
              <w:top w:w="60" w:type="dxa"/>
              <w:left w:w="100" w:type="dxa"/>
              <w:bottom w:w="60" w:type="dxa"/>
              <w:right w:w="100" w:type="dxa"/>
            </w:tcMar>
          </w:tcPr>
          <w:p w:rsidR="003B44EF" w:rsidRDefault="00BD00CD">
            <w:pPr>
              <w:spacing w:line="260" w:lineRule="auto"/>
            </w:pPr>
            <w:r>
              <w:rPr>
                <w:sz w:val="21"/>
                <w:szCs w:val="21"/>
              </w:rPr>
              <w:t>Result table</w:t>
            </w:r>
          </w:p>
        </w:tc>
        <w:tc>
          <w:tcPr>
            <w:tcW w:w="6520" w:type="dxa"/>
            <w:tcMar>
              <w:top w:w="60" w:type="dxa"/>
              <w:left w:w="100" w:type="dxa"/>
              <w:bottom w:w="60" w:type="dxa"/>
              <w:right w:w="100" w:type="dxa"/>
            </w:tcMar>
          </w:tcPr>
          <w:p w:rsidR="003B44EF" w:rsidRDefault="00BD00CD">
            <w:pPr>
              <w:spacing w:line="260" w:lineRule="auto"/>
            </w:pPr>
            <w:r>
              <w:rPr>
                <w:sz w:val="21"/>
                <w:szCs w:val="21"/>
              </w:rPr>
              <w:t>One row per process showing PID, AT, BT, Priority, CT, TAT and WT</w:t>
            </w:r>
          </w:p>
        </w:tc>
      </w:tr>
      <w:tr w:rsidR="003B44EF">
        <w:tblPrEx>
          <w:tblCellMar>
            <w:top w:w="0" w:type="dxa"/>
            <w:bottom w:w="0" w:type="dxa"/>
          </w:tblCellMar>
        </w:tblPrEx>
        <w:tc>
          <w:tcPr>
            <w:tcW w:w="2500" w:type="dxa"/>
            <w:tcMar>
              <w:top w:w="60" w:type="dxa"/>
              <w:left w:w="100" w:type="dxa"/>
              <w:bottom w:w="60" w:type="dxa"/>
              <w:right w:w="100" w:type="dxa"/>
            </w:tcMar>
          </w:tcPr>
          <w:p w:rsidR="003B44EF" w:rsidRDefault="00BD00CD">
            <w:pPr>
              <w:spacing w:line="260" w:lineRule="auto"/>
            </w:pPr>
            <w:r>
              <w:rPr>
                <w:sz w:val="21"/>
                <w:szCs w:val="21"/>
              </w:rPr>
              <w:t>Statistic cards</w:t>
            </w:r>
          </w:p>
        </w:tc>
        <w:tc>
          <w:tcPr>
            <w:tcW w:w="6520" w:type="dxa"/>
            <w:tcMar>
              <w:top w:w="60" w:type="dxa"/>
              <w:left w:w="100" w:type="dxa"/>
              <w:bottom w:w="60" w:type="dxa"/>
              <w:right w:w="100" w:type="dxa"/>
            </w:tcMar>
          </w:tcPr>
          <w:p w:rsidR="003B44EF" w:rsidRDefault="00BD00CD">
            <w:pPr>
              <w:spacing w:line="260" w:lineRule="auto"/>
            </w:pPr>
            <w:r>
              <w:rPr>
                <w:sz w:val="21"/>
                <w:szCs w:val="21"/>
              </w:rPr>
              <w:t>Average waiting time, average turnaround time, total CPU idle time and total execution time</w:t>
            </w:r>
          </w:p>
        </w:tc>
      </w:tr>
      <w:tr w:rsidR="003B44EF">
        <w:tblPrEx>
          <w:tblCellMar>
            <w:top w:w="0" w:type="dxa"/>
            <w:bottom w:w="0" w:type="dxa"/>
          </w:tblCellMar>
        </w:tblPrEx>
        <w:tc>
          <w:tcPr>
            <w:tcW w:w="2500" w:type="dxa"/>
            <w:tcMar>
              <w:top w:w="60" w:type="dxa"/>
              <w:left w:w="100" w:type="dxa"/>
              <w:bottom w:w="60" w:type="dxa"/>
              <w:right w:w="100" w:type="dxa"/>
            </w:tcMar>
          </w:tcPr>
          <w:p w:rsidR="003B44EF" w:rsidRDefault="00BD00CD">
            <w:pPr>
              <w:spacing w:line="260" w:lineRule="auto"/>
            </w:pPr>
            <w:r>
              <w:rPr>
                <w:sz w:val="21"/>
                <w:szCs w:val="21"/>
              </w:rPr>
              <w:t>Comparison view</w:t>
            </w:r>
          </w:p>
        </w:tc>
        <w:tc>
          <w:tcPr>
            <w:tcW w:w="6520" w:type="dxa"/>
            <w:tcMar>
              <w:top w:w="60" w:type="dxa"/>
              <w:left w:w="100" w:type="dxa"/>
              <w:bottom w:w="60" w:type="dxa"/>
              <w:right w:w="100" w:type="dxa"/>
            </w:tcMar>
          </w:tcPr>
          <w:p w:rsidR="003B44EF" w:rsidRDefault="00BD00CD">
            <w:pPr>
              <w:spacing w:line="260" w:lineRule="auto"/>
            </w:pPr>
            <w:r>
              <w:rPr>
                <w:sz w:val="21"/>
                <w:szCs w:val="21"/>
              </w:rPr>
              <w:t>Available in comparative mode: o</w:t>
            </w:r>
            <w:r>
              <w:rPr>
                <w:sz w:val="21"/>
                <w:szCs w:val="21"/>
              </w:rPr>
              <w:t>ne result block per selected algorithm, followed by a summary that names the best performer</w:t>
            </w:r>
          </w:p>
        </w:tc>
      </w:tr>
    </w:tbl>
    <w:p w:rsidR="003B44EF" w:rsidRDefault="00BD00CD">
      <w:pPr>
        <w:spacing w:before="80" w:after="220"/>
        <w:jc w:val="center"/>
      </w:pPr>
      <w:proofErr w:type="gramStart"/>
      <w:r>
        <w:rPr>
          <w:i/>
          <w:iCs/>
          <w:sz w:val="20"/>
          <w:szCs w:val="20"/>
        </w:rPr>
        <w:t>Table 3: Regions of the main application screen.</w:t>
      </w:r>
      <w:proofErr w:type="gramEnd"/>
    </w:p>
    <w:p w:rsidR="003B44EF" w:rsidRDefault="00BD00CD">
      <w:pPr>
        <w:pStyle w:val="Heading3"/>
        <w:spacing w:before="200" w:after="100"/>
      </w:pPr>
      <w:r>
        <w:rPr>
          <w:b/>
          <w:bCs/>
          <w:i/>
          <w:iCs/>
          <w:color w:val="000000"/>
        </w:rPr>
        <w:t>5.5.2 Interaction Flow</w:t>
      </w:r>
    </w:p>
    <w:p w:rsidR="003B44EF" w:rsidRDefault="00BD00CD">
      <w:pPr>
        <w:pStyle w:val="ListParagraph"/>
        <w:numPr>
          <w:ilvl w:val="0"/>
          <w:numId w:val="4"/>
        </w:numPr>
        <w:spacing w:after="90" w:line="300" w:lineRule="auto"/>
        <w:jc w:val="both"/>
      </w:pPr>
      <w:r>
        <w:t>The user selects a mode — single-algorithm visualization or comparative analysis.</w:t>
      </w:r>
    </w:p>
    <w:p w:rsidR="003B44EF" w:rsidRDefault="00BD00CD">
      <w:pPr>
        <w:pStyle w:val="ListParagraph"/>
        <w:numPr>
          <w:ilvl w:val="0"/>
          <w:numId w:val="4"/>
        </w:numPr>
        <w:spacing w:after="90" w:line="300" w:lineRule="auto"/>
        <w:jc w:val="both"/>
      </w:pPr>
      <w:r>
        <w:t>The number of processes is entered, and the input table expands to that many rows.</w:t>
      </w:r>
    </w:p>
    <w:p w:rsidR="003B44EF" w:rsidRDefault="00BD00CD">
      <w:pPr>
        <w:pStyle w:val="ListParagraph"/>
        <w:numPr>
          <w:ilvl w:val="0"/>
          <w:numId w:val="4"/>
        </w:numPr>
        <w:spacing w:after="90" w:line="300" w:lineRule="auto"/>
        <w:jc w:val="both"/>
      </w:pPr>
      <w:r>
        <w:t>Arrival time, burst time and priority are entered for each process.</w:t>
      </w:r>
    </w:p>
    <w:p w:rsidR="003B44EF" w:rsidRDefault="00BD00CD">
      <w:pPr>
        <w:pStyle w:val="ListParagraph"/>
        <w:numPr>
          <w:ilvl w:val="0"/>
          <w:numId w:val="4"/>
        </w:numPr>
        <w:spacing w:after="90" w:line="300" w:lineRule="auto"/>
        <w:jc w:val="both"/>
      </w:pPr>
      <w:r>
        <w:t xml:space="preserve">One algorithm, or several in comparative </w:t>
      </w:r>
      <w:proofErr w:type="gramStart"/>
      <w:r>
        <w:t>mode</w:t>
      </w:r>
      <w:proofErr w:type="gramEnd"/>
      <w:r>
        <w:t>, is selected, and a time quantum is supplied if Round Robin</w:t>
      </w:r>
      <w:r>
        <w:t xml:space="preserve"> is included.</w:t>
      </w:r>
    </w:p>
    <w:p w:rsidR="003B44EF" w:rsidRDefault="00BD00CD">
      <w:pPr>
        <w:pStyle w:val="ListParagraph"/>
        <w:numPr>
          <w:ilvl w:val="0"/>
          <w:numId w:val="4"/>
        </w:numPr>
        <w:spacing w:after="90" w:line="300" w:lineRule="auto"/>
        <w:jc w:val="both"/>
      </w:pPr>
      <w:r>
        <w:t>Running the simulation executes the engine and brings the results into view.</w:t>
      </w:r>
    </w:p>
    <w:p w:rsidR="003B44EF" w:rsidRDefault="00BD00CD" w:rsidP="001C543C">
      <w:pPr>
        <w:pStyle w:val="ListParagraph"/>
        <w:numPr>
          <w:ilvl w:val="0"/>
          <w:numId w:val="4"/>
        </w:numPr>
        <w:spacing w:after="90" w:line="300" w:lineRule="auto"/>
        <w:jc w:val="both"/>
      </w:pPr>
      <w:r>
        <w:t>The inputs can be edited and the simulation re-run immediately, which is what makes experimentation — such as varying the time quantum — practical.</w:t>
      </w:r>
    </w:p>
    <w:p w:rsidR="003B44EF" w:rsidRDefault="00BD00CD">
      <w:pPr>
        <w:pStyle w:val="Heading3"/>
        <w:spacing w:before="200" w:after="100"/>
      </w:pPr>
      <w:r>
        <w:rPr>
          <w:b/>
          <w:bCs/>
          <w:i/>
          <w:iCs/>
          <w:color w:val="000000"/>
        </w:rPr>
        <w:t>5.5.3 Screensho</w:t>
      </w:r>
      <w:r>
        <w:rPr>
          <w:b/>
          <w:bCs/>
          <w:i/>
          <w:iCs/>
          <w:color w:val="000000"/>
        </w:rPr>
        <w:t>ts of the Application</w:t>
      </w:r>
    </w:p>
    <w:p w:rsidR="003B44EF" w:rsidRDefault="00BD00CD">
      <w:pPr>
        <w:spacing w:after="140" w:line="300" w:lineRule="auto"/>
        <w:jc w:val="both"/>
      </w:pPr>
      <w:r>
        <w:t>The following screenshots illustrate the working interface of the application.</w:t>
      </w:r>
    </w:p>
    <w:tbl>
      <w:tblPr>
        <w:tblW w:w="9020" w:type="dxa"/>
        <w:tblInd w:w="190" w:type="dxa"/>
        <w:tblBorders>
          <w:top w:val="dashed" w:sz="6" w:space="0" w:color="888888"/>
          <w:left w:val="dashed" w:sz="6" w:space="0" w:color="888888"/>
          <w:bottom w:val="dashed" w:sz="6" w:space="0" w:color="888888"/>
          <w:right w:val="dashed" w:sz="6" w:space="0" w:color="888888"/>
          <w:insideH w:val="dashed" w:sz="6" w:space="0" w:color="888888"/>
          <w:insideV w:val="dashed" w:sz="6" w:space="0" w:color="888888"/>
        </w:tblBorders>
        <w:tblCellMar>
          <w:left w:w="10" w:type="dxa"/>
          <w:right w:w="10" w:type="dxa"/>
        </w:tblCellMar>
        <w:tblLook w:val="0000" w:firstRow="0" w:lastRow="0" w:firstColumn="0" w:lastColumn="0" w:noHBand="0" w:noVBand="0"/>
      </w:tblPr>
      <w:tblGrid>
        <w:gridCol w:w="9236"/>
      </w:tblGrid>
      <w:tr w:rsidR="003B44EF">
        <w:tblPrEx>
          <w:tblCellMar>
            <w:top w:w="0" w:type="dxa"/>
            <w:bottom w:w="0" w:type="dxa"/>
          </w:tblCellMar>
        </w:tblPrEx>
        <w:trPr>
          <w:trHeight w:val="3400"/>
        </w:trPr>
        <w:tc>
          <w:tcPr>
            <w:tcW w:w="9020" w:type="dxa"/>
            <w:tcMar>
              <w:top w:w="200" w:type="dxa"/>
              <w:left w:w="200" w:type="dxa"/>
              <w:bottom w:w="200" w:type="dxa"/>
              <w:right w:w="200" w:type="dxa"/>
            </w:tcMar>
            <w:vAlign w:val="center"/>
          </w:tcPr>
          <w:p w:rsidR="003B44EF" w:rsidRDefault="001C543C">
            <w:pPr>
              <w:jc w:val="center"/>
            </w:pPr>
            <w:r w:rsidRPr="001C543C">
              <w:drawing>
                <wp:inline distT="0" distB="0" distL="0" distR="0" wp14:anchorId="6393603C" wp14:editId="07AC1194">
                  <wp:extent cx="5943600" cy="29140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914015"/>
                          </a:xfrm>
                          <a:prstGeom prst="rect">
                            <a:avLst/>
                          </a:prstGeom>
                        </pic:spPr>
                      </pic:pic>
                    </a:graphicData>
                  </a:graphic>
                </wp:inline>
              </w:drawing>
            </w:r>
          </w:p>
        </w:tc>
      </w:tr>
    </w:tbl>
    <w:p w:rsidR="003B44EF" w:rsidRDefault="00BD00CD">
      <w:pPr>
        <w:spacing w:before="80" w:after="220"/>
        <w:jc w:val="center"/>
      </w:pPr>
      <w:r>
        <w:rPr>
          <w:i/>
          <w:iCs/>
          <w:sz w:val="20"/>
          <w:szCs w:val="20"/>
        </w:rPr>
        <w:t>Figure 3: Home screen with the process input panel.</w:t>
      </w:r>
    </w:p>
    <w:tbl>
      <w:tblPr>
        <w:tblW w:w="9020" w:type="dxa"/>
        <w:tblInd w:w="190" w:type="dxa"/>
        <w:tblBorders>
          <w:top w:val="dashed" w:sz="6" w:space="0" w:color="888888"/>
          <w:left w:val="dashed" w:sz="6" w:space="0" w:color="888888"/>
          <w:bottom w:val="dashed" w:sz="6" w:space="0" w:color="888888"/>
          <w:right w:val="dashed" w:sz="6" w:space="0" w:color="888888"/>
          <w:insideH w:val="dashed" w:sz="6" w:space="0" w:color="888888"/>
          <w:insideV w:val="dashed" w:sz="6" w:space="0" w:color="888888"/>
        </w:tblBorders>
        <w:tblCellMar>
          <w:left w:w="10" w:type="dxa"/>
          <w:right w:w="10" w:type="dxa"/>
        </w:tblCellMar>
        <w:tblLook w:val="0000" w:firstRow="0" w:lastRow="0" w:firstColumn="0" w:lastColumn="0" w:noHBand="0" w:noVBand="0"/>
      </w:tblPr>
      <w:tblGrid>
        <w:gridCol w:w="9020"/>
      </w:tblGrid>
      <w:tr w:rsidR="003B44EF">
        <w:tblPrEx>
          <w:tblCellMar>
            <w:top w:w="0" w:type="dxa"/>
            <w:bottom w:w="0" w:type="dxa"/>
          </w:tblCellMar>
        </w:tblPrEx>
        <w:trPr>
          <w:trHeight w:val="3400"/>
        </w:trPr>
        <w:tc>
          <w:tcPr>
            <w:tcW w:w="9020" w:type="dxa"/>
            <w:tcMar>
              <w:top w:w="200" w:type="dxa"/>
              <w:left w:w="200" w:type="dxa"/>
              <w:bottom w:w="200" w:type="dxa"/>
              <w:right w:w="200" w:type="dxa"/>
            </w:tcMar>
            <w:vAlign w:val="center"/>
          </w:tcPr>
          <w:p w:rsidR="003B44EF" w:rsidRDefault="001C543C">
            <w:pPr>
              <w:jc w:val="center"/>
            </w:pPr>
            <w:r w:rsidRPr="001C543C">
              <w:lastRenderedPageBreak/>
              <w:drawing>
                <wp:inline distT="0" distB="0" distL="0" distR="0" wp14:anchorId="7B8AC91D" wp14:editId="718F65A5">
                  <wp:extent cx="3063796" cy="4667097"/>
                  <wp:effectExtent l="0" t="0" r="381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062147" cy="4664585"/>
                          </a:xfrm>
                          <a:prstGeom prst="rect">
                            <a:avLst/>
                          </a:prstGeom>
                        </pic:spPr>
                      </pic:pic>
                    </a:graphicData>
                  </a:graphic>
                </wp:inline>
              </w:drawing>
            </w:r>
          </w:p>
        </w:tc>
      </w:tr>
    </w:tbl>
    <w:p w:rsidR="003B44EF" w:rsidRDefault="00BD00CD">
      <w:pPr>
        <w:spacing w:before="80" w:after="220"/>
        <w:jc w:val="center"/>
      </w:pPr>
      <w:r>
        <w:rPr>
          <w:i/>
          <w:iCs/>
          <w:sz w:val="20"/>
          <w:szCs w:val="20"/>
        </w:rPr>
        <w:t>Figure 4: Algorithm selection panel.</w:t>
      </w:r>
    </w:p>
    <w:tbl>
      <w:tblPr>
        <w:tblW w:w="9020" w:type="dxa"/>
        <w:tblInd w:w="190" w:type="dxa"/>
        <w:tblBorders>
          <w:top w:val="dashed" w:sz="6" w:space="0" w:color="888888"/>
          <w:left w:val="dashed" w:sz="6" w:space="0" w:color="888888"/>
          <w:bottom w:val="dashed" w:sz="6" w:space="0" w:color="888888"/>
          <w:right w:val="dashed" w:sz="6" w:space="0" w:color="888888"/>
          <w:insideH w:val="dashed" w:sz="6" w:space="0" w:color="888888"/>
          <w:insideV w:val="dashed" w:sz="6" w:space="0" w:color="888888"/>
        </w:tblBorders>
        <w:tblCellMar>
          <w:left w:w="10" w:type="dxa"/>
          <w:right w:w="10" w:type="dxa"/>
        </w:tblCellMar>
        <w:tblLook w:val="0000" w:firstRow="0" w:lastRow="0" w:firstColumn="0" w:lastColumn="0" w:noHBand="0" w:noVBand="0"/>
      </w:tblPr>
      <w:tblGrid>
        <w:gridCol w:w="9020"/>
      </w:tblGrid>
      <w:tr w:rsidR="003B44EF">
        <w:tblPrEx>
          <w:tblCellMar>
            <w:top w:w="0" w:type="dxa"/>
            <w:bottom w:w="0" w:type="dxa"/>
          </w:tblCellMar>
        </w:tblPrEx>
        <w:trPr>
          <w:trHeight w:val="3400"/>
        </w:trPr>
        <w:tc>
          <w:tcPr>
            <w:tcW w:w="9020" w:type="dxa"/>
            <w:tcMar>
              <w:top w:w="200" w:type="dxa"/>
              <w:left w:w="200" w:type="dxa"/>
              <w:bottom w:w="200" w:type="dxa"/>
              <w:right w:w="200" w:type="dxa"/>
            </w:tcMar>
            <w:vAlign w:val="center"/>
          </w:tcPr>
          <w:p w:rsidR="003B44EF" w:rsidRDefault="00BD00CD">
            <w:pPr>
              <w:jc w:val="center"/>
            </w:pPr>
            <w:r>
              <w:br w:type="page"/>
            </w:r>
            <w:r w:rsidR="001C543C" w:rsidRPr="001C543C">
              <w:drawing>
                <wp:inline distT="0" distB="0" distL="0" distR="0" wp14:anchorId="19728CAD" wp14:editId="5A8B8709">
                  <wp:extent cx="5318151" cy="76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314880" cy="764298"/>
                          </a:xfrm>
                          <a:prstGeom prst="rect">
                            <a:avLst/>
                          </a:prstGeom>
                        </pic:spPr>
                      </pic:pic>
                    </a:graphicData>
                  </a:graphic>
                </wp:inline>
              </w:drawing>
            </w:r>
          </w:p>
        </w:tc>
      </w:tr>
    </w:tbl>
    <w:p w:rsidR="003B44EF" w:rsidRDefault="00BD00CD">
      <w:pPr>
        <w:spacing w:before="80" w:after="220"/>
        <w:jc w:val="center"/>
      </w:pPr>
      <w:r>
        <w:rPr>
          <w:i/>
          <w:iCs/>
          <w:sz w:val="20"/>
          <w:szCs w:val="20"/>
        </w:rPr>
        <w:t>Figure 5: Gantt chart generated for the sample workload.</w:t>
      </w:r>
    </w:p>
    <w:tbl>
      <w:tblPr>
        <w:tblW w:w="9020" w:type="dxa"/>
        <w:tblInd w:w="190" w:type="dxa"/>
        <w:tblBorders>
          <w:top w:val="dashed" w:sz="6" w:space="0" w:color="888888"/>
          <w:left w:val="dashed" w:sz="6" w:space="0" w:color="888888"/>
          <w:bottom w:val="dashed" w:sz="6" w:space="0" w:color="888888"/>
          <w:right w:val="dashed" w:sz="6" w:space="0" w:color="888888"/>
          <w:insideH w:val="dashed" w:sz="6" w:space="0" w:color="888888"/>
          <w:insideV w:val="dashed" w:sz="6" w:space="0" w:color="888888"/>
        </w:tblBorders>
        <w:tblCellMar>
          <w:left w:w="10" w:type="dxa"/>
          <w:right w:w="10" w:type="dxa"/>
        </w:tblCellMar>
        <w:tblLook w:val="0000" w:firstRow="0" w:lastRow="0" w:firstColumn="0" w:lastColumn="0" w:noHBand="0" w:noVBand="0"/>
      </w:tblPr>
      <w:tblGrid>
        <w:gridCol w:w="9020"/>
      </w:tblGrid>
      <w:tr w:rsidR="003B44EF">
        <w:tblPrEx>
          <w:tblCellMar>
            <w:top w:w="0" w:type="dxa"/>
            <w:bottom w:w="0" w:type="dxa"/>
          </w:tblCellMar>
        </w:tblPrEx>
        <w:trPr>
          <w:trHeight w:val="3400"/>
        </w:trPr>
        <w:tc>
          <w:tcPr>
            <w:tcW w:w="9020" w:type="dxa"/>
            <w:tcMar>
              <w:top w:w="200" w:type="dxa"/>
              <w:left w:w="200" w:type="dxa"/>
              <w:bottom w:w="200" w:type="dxa"/>
              <w:right w:w="200" w:type="dxa"/>
            </w:tcMar>
            <w:vAlign w:val="center"/>
          </w:tcPr>
          <w:p w:rsidR="003B44EF" w:rsidRDefault="001C543C">
            <w:pPr>
              <w:jc w:val="center"/>
            </w:pPr>
            <w:r w:rsidRPr="001C543C">
              <w:lastRenderedPageBreak/>
              <w:drawing>
                <wp:inline distT="0" distB="0" distL="0" distR="0" wp14:anchorId="7803DB46" wp14:editId="665946F6">
                  <wp:extent cx="5047488" cy="1202014"/>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060294" cy="1205064"/>
                          </a:xfrm>
                          <a:prstGeom prst="rect">
                            <a:avLst/>
                          </a:prstGeom>
                        </pic:spPr>
                      </pic:pic>
                    </a:graphicData>
                  </a:graphic>
                </wp:inline>
              </w:drawing>
            </w:r>
          </w:p>
        </w:tc>
      </w:tr>
    </w:tbl>
    <w:p w:rsidR="003B44EF" w:rsidRDefault="00BD00CD">
      <w:pPr>
        <w:spacing w:before="80" w:after="220"/>
        <w:jc w:val="center"/>
      </w:pPr>
      <w:r>
        <w:rPr>
          <w:i/>
          <w:iCs/>
          <w:sz w:val="20"/>
          <w:szCs w:val="20"/>
        </w:rPr>
        <w:t>Figure 6: Per-process result table.</w:t>
      </w:r>
    </w:p>
    <w:tbl>
      <w:tblPr>
        <w:tblW w:w="9196" w:type="dxa"/>
        <w:tblInd w:w="190" w:type="dxa"/>
        <w:tblBorders>
          <w:top w:val="dashed" w:sz="6" w:space="0" w:color="888888"/>
          <w:left w:val="dashed" w:sz="6" w:space="0" w:color="888888"/>
          <w:bottom w:val="dashed" w:sz="6" w:space="0" w:color="888888"/>
          <w:right w:val="dashed" w:sz="6" w:space="0" w:color="888888"/>
          <w:insideH w:val="dashed" w:sz="6" w:space="0" w:color="888888"/>
          <w:insideV w:val="dashed" w:sz="6" w:space="0" w:color="888888"/>
        </w:tblBorders>
        <w:tblCellMar>
          <w:left w:w="10" w:type="dxa"/>
          <w:right w:w="10" w:type="dxa"/>
        </w:tblCellMar>
        <w:tblLook w:val="0000" w:firstRow="0" w:lastRow="0" w:firstColumn="0" w:lastColumn="0" w:noHBand="0" w:noVBand="0"/>
      </w:tblPr>
      <w:tblGrid>
        <w:gridCol w:w="9020"/>
        <w:gridCol w:w="176"/>
      </w:tblGrid>
      <w:tr w:rsidR="003B44EF" w:rsidTr="005F4211">
        <w:tblPrEx>
          <w:tblCellMar>
            <w:top w:w="0" w:type="dxa"/>
            <w:bottom w:w="0" w:type="dxa"/>
          </w:tblCellMar>
        </w:tblPrEx>
        <w:trPr>
          <w:gridAfter w:val="1"/>
          <w:wAfter w:w="176" w:type="dxa"/>
          <w:trHeight w:val="3400"/>
        </w:trPr>
        <w:tc>
          <w:tcPr>
            <w:tcW w:w="9020" w:type="dxa"/>
            <w:tcMar>
              <w:top w:w="200" w:type="dxa"/>
              <w:left w:w="200" w:type="dxa"/>
              <w:bottom w:w="200" w:type="dxa"/>
              <w:right w:w="200" w:type="dxa"/>
            </w:tcMar>
            <w:vAlign w:val="center"/>
          </w:tcPr>
          <w:p w:rsidR="003B44EF" w:rsidRDefault="00BD00CD">
            <w:pPr>
              <w:jc w:val="center"/>
            </w:pPr>
            <w:r>
              <w:br w:type="page"/>
            </w:r>
            <w:r w:rsidR="001C543C" w:rsidRPr="001C543C">
              <w:drawing>
                <wp:inline distT="0" distB="0" distL="0" distR="0" wp14:anchorId="1B95D097" wp14:editId="5D6FED05">
                  <wp:extent cx="5361358" cy="607162"/>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362158" cy="607253"/>
                          </a:xfrm>
                          <a:prstGeom prst="rect">
                            <a:avLst/>
                          </a:prstGeom>
                        </pic:spPr>
                      </pic:pic>
                    </a:graphicData>
                  </a:graphic>
                </wp:inline>
              </w:drawing>
            </w:r>
          </w:p>
        </w:tc>
      </w:tr>
      <w:tr w:rsidR="003B44EF" w:rsidTr="005F4211">
        <w:tblPrEx>
          <w:tblCellMar>
            <w:top w:w="0" w:type="dxa"/>
            <w:bottom w:w="0" w:type="dxa"/>
          </w:tblCellMar>
        </w:tblPrEx>
        <w:trPr>
          <w:trHeight w:val="3400"/>
        </w:trPr>
        <w:tc>
          <w:tcPr>
            <w:tcW w:w="9196" w:type="dxa"/>
            <w:gridSpan w:val="2"/>
            <w:tcMar>
              <w:top w:w="200" w:type="dxa"/>
              <w:left w:w="200" w:type="dxa"/>
              <w:bottom w:w="200" w:type="dxa"/>
              <w:right w:w="200" w:type="dxa"/>
            </w:tcMar>
            <w:vAlign w:val="center"/>
          </w:tcPr>
          <w:p w:rsidR="005F4211" w:rsidRDefault="00BD00CD">
            <w:pPr>
              <w:jc w:val="center"/>
              <w:rPr>
                <w:i/>
                <w:iCs/>
                <w:sz w:val="20"/>
                <w:szCs w:val="20"/>
              </w:rPr>
            </w:pPr>
            <w:r>
              <w:rPr>
                <w:i/>
                <w:iCs/>
                <w:sz w:val="20"/>
                <w:szCs w:val="20"/>
              </w:rPr>
              <w:t>Figure 7: Average performance metrics.</w:t>
            </w:r>
          </w:p>
          <w:p w:rsidR="003B44EF" w:rsidRDefault="001C543C">
            <w:pPr>
              <w:jc w:val="center"/>
            </w:pPr>
            <w:r w:rsidRPr="001C543C">
              <w:drawing>
                <wp:inline distT="0" distB="0" distL="0" distR="0" wp14:anchorId="406270C8" wp14:editId="1B8D81E6">
                  <wp:extent cx="5585665" cy="3116276"/>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589346" cy="3118330"/>
                          </a:xfrm>
                          <a:prstGeom prst="rect">
                            <a:avLst/>
                          </a:prstGeom>
                        </pic:spPr>
                      </pic:pic>
                    </a:graphicData>
                  </a:graphic>
                </wp:inline>
              </w:drawing>
            </w:r>
          </w:p>
        </w:tc>
      </w:tr>
    </w:tbl>
    <w:p w:rsidR="003B44EF" w:rsidRDefault="00BD00CD" w:rsidP="005F4211">
      <w:pPr>
        <w:spacing w:before="80" w:after="220"/>
        <w:jc w:val="center"/>
      </w:pPr>
      <w:r>
        <w:rPr>
          <w:i/>
          <w:iCs/>
          <w:sz w:val="20"/>
          <w:szCs w:val="20"/>
        </w:rPr>
        <w:lastRenderedPageBreak/>
        <w:t>Figure 8: Comparative analysis of multiple algorithms.</w:t>
      </w:r>
    </w:p>
    <w:tbl>
      <w:tblPr>
        <w:tblW w:w="6711" w:type="dxa"/>
        <w:jc w:val="center"/>
        <w:tblInd w:w="190" w:type="dxa"/>
        <w:tblBorders>
          <w:top w:val="dashed" w:sz="6" w:space="0" w:color="888888"/>
          <w:left w:val="dashed" w:sz="6" w:space="0" w:color="888888"/>
          <w:bottom w:val="dashed" w:sz="6" w:space="0" w:color="888888"/>
          <w:right w:val="dashed" w:sz="6" w:space="0" w:color="888888"/>
          <w:insideH w:val="dashed" w:sz="6" w:space="0" w:color="888888"/>
          <w:insideV w:val="dashed" w:sz="6" w:space="0" w:color="888888"/>
        </w:tblBorders>
        <w:tblCellMar>
          <w:left w:w="10" w:type="dxa"/>
          <w:right w:w="10" w:type="dxa"/>
        </w:tblCellMar>
        <w:tblLook w:val="0000" w:firstRow="0" w:lastRow="0" w:firstColumn="0" w:lastColumn="0" w:noHBand="0" w:noVBand="0"/>
      </w:tblPr>
      <w:tblGrid>
        <w:gridCol w:w="8410"/>
      </w:tblGrid>
      <w:tr w:rsidR="003B44EF" w:rsidTr="005F4211">
        <w:tblPrEx>
          <w:tblCellMar>
            <w:top w:w="0" w:type="dxa"/>
            <w:bottom w:w="0" w:type="dxa"/>
          </w:tblCellMar>
        </w:tblPrEx>
        <w:trPr>
          <w:trHeight w:val="2687"/>
          <w:jc w:val="center"/>
        </w:trPr>
        <w:tc>
          <w:tcPr>
            <w:tcW w:w="6711" w:type="dxa"/>
            <w:tcMar>
              <w:top w:w="200" w:type="dxa"/>
              <w:left w:w="200" w:type="dxa"/>
              <w:bottom w:w="200" w:type="dxa"/>
              <w:right w:w="200" w:type="dxa"/>
            </w:tcMar>
            <w:vAlign w:val="center"/>
          </w:tcPr>
          <w:p w:rsidR="003B44EF" w:rsidRDefault="001C543C" w:rsidP="005F4211">
            <w:pPr>
              <w:jc w:val="center"/>
            </w:pPr>
            <w:r w:rsidRPr="001C543C">
              <w:drawing>
                <wp:inline distT="0" distB="0" distL="0" distR="0" wp14:anchorId="5B4D174A" wp14:editId="37836BA4">
                  <wp:extent cx="5084064" cy="4432260"/>
                  <wp:effectExtent l="0" t="0" r="254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086458" cy="4434347"/>
                          </a:xfrm>
                          <a:prstGeom prst="rect">
                            <a:avLst/>
                          </a:prstGeom>
                        </pic:spPr>
                      </pic:pic>
                    </a:graphicData>
                  </a:graphic>
                </wp:inline>
              </w:drawing>
            </w:r>
          </w:p>
        </w:tc>
      </w:tr>
    </w:tbl>
    <w:p w:rsidR="003B44EF" w:rsidRDefault="00BD00CD" w:rsidP="005F4211">
      <w:pPr>
        <w:spacing w:before="80" w:after="220"/>
        <w:jc w:val="center"/>
      </w:pPr>
      <w:r>
        <w:rPr>
          <w:i/>
          <w:iCs/>
          <w:sz w:val="20"/>
          <w:szCs w:val="20"/>
        </w:rPr>
        <w:t>Figure 9: Integrated algorithm guide.</w:t>
      </w:r>
    </w:p>
    <w:p w:rsidR="003B44EF" w:rsidRDefault="00BD00CD">
      <w:pPr>
        <w:pStyle w:val="Heading1"/>
        <w:spacing w:before="320" w:after="160"/>
      </w:pPr>
      <w:r>
        <w:rPr>
          <w:b/>
          <w:bCs/>
          <w:color w:val="000000"/>
          <w:sz w:val="30"/>
          <w:szCs w:val="30"/>
        </w:rPr>
        <w:t>6. Result</w:t>
      </w:r>
    </w:p>
    <w:p w:rsidR="003B44EF" w:rsidRDefault="00BD00CD">
      <w:pPr>
        <w:spacing w:after="140" w:line="300" w:lineRule="auto"/>
        <w:jc w:val="both"/>
      </w:pPr>
      <w:r>
        <w:t xml:space="preserve">The application was completed and tested against a range of workloads, including cases with staggered arrival times that force the CPU to idle, and cases in which a shorter process arrives during execution and </w:t>
      </w:r>
      <w:proofErr w:type="spellStart"/>
      <w:r>
        <w:t>preempts</w:t>
      </w:r>
      <w:proofErr w:type="spellEnd"/>
      <w:r>
        <w:t xml:space="preserve"> the running process under SRTF. In ev</w:t>
      </w:r>
      <w:r>
        <w:t>ery case the generated timeline and the computed metrics matched the results obtained by solving the same problem manually.</w:t>
      </w:r>
    </w:p>
    <w:p w:rsidR="003B44EF" w:rsidRDefault="00BD00CD">
      <w:pPr>
        <w:pStyle w:val="Heading2"/>
        <w:spacing w:before="240" w:after="120"/>
      </w:pPr>
      <w:r>
        <w:rPr>
          <w:b/>
          <w:bCs/>
          <w:color w:val="000000"/>
        </w:rPr>
        <w:t>6.1 Sample Workload</w:t>
      </w:r>
    </w:p>
    <w:p w:rsidR="003B44EF" w:rsidRDefault="00BD00CD">
      <w:pPr>
        <w:spacing w:after="140" w:line="300" w:lineRule="auto"/>
        <w:jc w:val="both"/>
      </w:pPr>
      <w:r>
        <w:t>For the four processes listed below, the application produces the comparative results shown in Table 5.</w:t>
      </w:r>
    </w:p>
    <w:p w:rsidR="005F4211" w:rsidRDefault="005F4211">
      <w:pPr>
        <w:spacing w:after="140" w:line="300" w:lineRule="auto"/>
        <w:jc w:val="both"/>
      </w:pPr>
    </w:p>
    <w:p w:rsidR="005F4211" w:rsidRDefault="005F4211">
      <w:pPr>
        <w:spacing w:after="140" w:line="300" w:lineRule="auto"/>
        <w:jc w:val="both"/>
      </w:pPr>
    </w:p>
    <w:p w:rsidR="005F4211" w:rsidRDefault="005F4211">
      <w:pPr>
        <w:spacing w:after="140" w:line="300" w:lineRule="auto"/>
        <w:jc w:val="both"/>
      </w:pPr>
    </w:p>
    <w:p w:rsidR="005F4211" w:rsidRDefault="005F4211">
      <w:pPr>
        <w:spacing w:after="140" w:line="300" w:lineRule="auto"/>
        <w:jc w:val="both"/>
      </w:pPr>
    </w:p>
    <w:tbl>
      <w:tblPr>
        <w:tblW w:w="9020" w:type="dxa"/>
        <w:tblInd w:w="9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55"/>
        <w:gridCol w:w="2255"/>
        <w:gridCol w:w="2255"/>
        <w:gridCol w:w="2255"/>
      </w:tblGrid>
      <w:tr w:rsidR="003B44EF">
        <w:tblPrEx>
          <w:tblCellMar>
            <w:top w:w="0" w:type="dxa"/>
            <w:bottom w:w="0" w:type="dxa"/>
          </w:tblCellMar>
        </w:tblPrEx>
        <w:trPr>
          <w:tblHeader/>
        </w:trPr>
        <w:tc>
          <w:tcPr>
            <w:tcW w:w="2255" w:type="dxa"/>
            <w:shd w:val="clear" w:color="auto" w:fill="E8E8E8"/>
            <w:tcMar>
              <w:top w:w="60" w:type="dxa"/>
              <w:left w:w="100" w:type="dxa"/>
              <w:bottom w:w="60" w:type="dxa"/>
              <w:right w:w="100" w:type="dxa"/>
            </w:tcMar>
          </w:tcPr>
          <w:p w:rsidR="003B44EF" w:rsidRDefault="00BD00CD">
            <w:pPr>
              <w:spacing w:line="260" w:lineRule="auto"/>
            </w:pPr>
            <w:r>
              <w:rPr>
                <w:b/>
                <w:bCs/>
                <w:sz w:val="21"/>
                <w:szCs w:val="21"/>
              </w:rPr>
              <w:lastRenderedPageBreak/>
              <w:t>Process</w:t>
            </w:r>
          </w:p>
        </w:tc>
        <w:tc>
          <w:tcPr>
            <w:tcW w:w="2255" w:type="dxa"/>
            <w:shd w:val="clear" w:color="auto" w:fill="E8E8E8"/>
            <w:tcMar>
              <w:top w:w="60" w:type="dxa"/>
              <w:left w:w="100" w:type="dxa"/>
              <w:bottom w:w="60" w:type="dxa"/>
              <w:right w:w="100" w:type="dxa"/>
            </w:tcMar>
          </w:tcPr>
          <w:p w:rsidR="003B44EF" w:rsidRDefault="00BD00CD">
            <w:pPr>
              <w:spacing w:line="260" w:lineRule="auto"/>
            </w:pPr>
            <w:r>
              <w:rPr>
                <w:b/>
                <w:bCs/>
                <w:sz w:val="21"/>
                <w:szCs w:val="21"/>
              </w:rPr>
              <w:t>Arrival Time</w:t>
            </w:r>
          </w:p>
        </w:tc>
        <w:tc>
          <w:tcPr>
            <w:tcW w:w="2255" w:type="dxa"/>
            <w:shd w:val="clear" w:color="auto" w:fill="E8E8E8"/>
            <w:tcMar>
              <w:top w:w="60" w:type="dxa"/>
              <w:left w:w="100" w:type="dxa"/>
              <w:bottom w:w="60" w:type="dxa"/>
              <w:right w:w="100" w:type="dxa"/>
            </w:tcMar>
          </w:tcPr>
          <w:p w:rsidR="003B44EF" w:rsidRDefault="00BD00CD">
            <w:pPr>
              <w:spacing w:line="260" w:lineRule="auto"/>
            </w:pPr>
            <w:r>
              <w:rPr>
                <w:b/>
                <w:bCs/>
                <w:sz w:val="21"/>
                <w:szCs w:val="21"/>
              </w:rPr>
              <w:t>Burst Time</w:t>
            </w:r>
          </w:p>
        </w:tc>
        <w:tc>
          <w:tcPr>
            <w:tcW w:w="2255" w:type="dxa"/>
            <w:shd w:val="clear" w:color="auto" w:fill="E8E8E8"/>
            <w:tcMar>
              <w:top w:w="60" w:type="dxa"/>
              <w:left w:w="100" w:type="dxa"/>
              <w:bottom w:w="60" w:type="dxa"/>
              <w:right w:w="100" w:type="dxa"/>
            </w:tcMar>
          </w:tcPr>
          <w:p w:rsidR="003B44EF" w:rsidRDefault="00BD00CD">
            <w:pPr>
              <w:spacing w:line="260" w:lineRule="auto"/>
            </w:pPr>
            <w:r>
              <w:rPr>
                <w:b/>
                <w:bCs/>
                <w:sz w:val="21"/>
                <w:szCs w:val="21"/>
              </w:rPr>
              <w:t>Priority</w:t>
            </w:r>
          </w:p>
        </w:tc>
      </w:tr>
      <w:tr w:rsidR="003B44EF">
        <w:tblPrEx>
          <w:tblCellMar>
            <w:top w:w="0" w:type="dxa"/>
            <w:bottom w:w="0" w:type="dxa"/>
          </w:tblCellMar>
        </w:tblPrEx>
        <w:tc>
          <w:tcPr>
            <w:tcW w:w="2255" w:type="dxa"/>
            <w:tcMar>
              <w:top w:w="60" w:type="dxa"/>
              <w:left w:w="100" w:type="dxa"/>
              <w:bottom w:w="60" w:type="dxa"/>
              <w:right w:w="100" w:type="dxa"/>
            </w:tcMar>
          </w:tcPr>
          <w:p w:rsidR="003B44EF" w:rsidRDefault="00BD00CD">
            <w:pPr>
              <w:spacing w:line="260" w:lineRule="auto"/>
            </w:pPr>
            <w:r>
              <w:rPr>
                <w:sz w:val="21"/>
                <w:szCs w:val="21"/>
              </w:rPr>
              <w:t>P1</w:t>
            </w:r>
          </w:p>
        </w:tc>
        <w:tc>
          <w:tcPr>
            <w:tcW w:w="2255" w:type="dxa"/>
            <w:tcMar>
              <w:top w:w="60" w:type="dxa"/>
              <w:left w:w="100" w:type="dxa"/>
              <w:bottom w:w="60" w:type="dxa"/>
              <w:right w:w="100" w:type="dxa"/>
            </w:tcMar>
          </w:tcPr>
          <w:p w:rsidR="003B44EF" w:rsidRDefault="00BD00CD">
            <w:pPr>
              <w:spacing w:line="260" w:lineRule="auto"/>
            </w:pPr>
            <w:r>
              <w:rPr>
                <w:sz w:val="21"/>
                <w:szCs w:val="21"/>
              </w:rPr>
              <w:t>0</w:t>
            </w:r>
          </w:p>
        </w:tc>
        <w:tc>
          <w:tcPr>
            <w:tcW w:w="2255" w:type="dxa"/>
            <w:tcMar>
              <w:top w:w="60" w:type="dxa"/>
              <w:left w:w="100" w:type="dxa"/>
              <w:bottom w:w="60" w:type="dxa"/>
              <w:right w:w="100" w:type="dxa"/>
            </w:tcMar>
          </w:tcPr>
          <w:p w:rsidR="003B44EF" w:rsidRDefault="00BD00CD">
            <w:pPr>
              <w:spacing w:line="260" w:lineRule="auto"/>
            </w:pPr>
            <w:r>
              <w:rPr>
                <w:sz w:val="21"/>
                <w:szCs w:val="21"/>
              </w:rPr>
              <w:t>5</w:t>
            </w:r>
          </w:p>
        </w:tc>
        <w:tc>
          <w:tcPr>
            <w:tcW w:w="2255" w:type="dxa"/>
            <w:tcMar>
              <w:top w:w="60" w:type="dxa"/>
              <w:left w:w="100" w:type="dxa"/>
              <w:bottom w:w="60" w:type="dxa"/>
              <w:right w:w="100" w:type="dxa"/>
            </w:tcMar>
          </w:tcPr>
          <w:p w:rsidR="003B44EF" w:rsidRDefault="00BD00CD">
            <w:pPr>
              <w:spacing w:line="260" w:lineRule="auto"/>
            </w:pPr>
            <w:r>
              <w:rPr>
                <w:sz w:val="21"/>
                <w:szCs w:val="21"/>
              </w:rPr>
              <w:t>2</w:t>
            </w:r>
          </w:p>
        </w:tc>
      </w:tr>
      <w:tr w:rsidR="003B44EF">
        <w:tblPrEx>
          <w:tblCellMar>
            <w:top w:w="0" w:type="dxa"/>
            <w:bottom w:w="0" w:type="dxa"/>
          </w:tblCellMar>
        </w:tblPrEx>
        <w:tc>
          <w:tcPr>
            <w:tcW w:w="2255" w:type="dxa"/>
            <w:tcMar>
              <w:top w:w="60" w:type="dxa"/>
              <w:left w:w="100" w:type="dxa"/>
              <w:bottom w:w="60" w:type="dxa"/>
              <w:right w:w="100" w:type="dxa"/>
            </w:tcMar>
          </w:tcPr>
          <w:p w:rsidR="003B44EF" w:rsidRDefault="00BD00CD">
            <w:pPr>
              <w:spacing w:line="260" w:lineRule="auto"/>
            </w:pPr>
            <w:r>
              <w:rPr>
                <w:sz w:val="21"/>
                <w:szCs w:val="21"/>
              </w:rPr>
              <w:t>P2</w:t>
            </w:r>
          </w:p>
        </w:tc>
        <w:tc>
          <w:tcPr>
            <w:tcW w:w="2255" w:type="dxa"/>
            <w:tcMar>
              <w:top w:w="60" w:type="dxa"/>
              <w:left w:w="100" w:type="dxa"/>
              <w:bottom w:w="60" w:type="dxa"/>
              <w:right w:w="100" w:type="dxa"/>
            </w:tcMar>
          </w:tcPr>
          <w:p w:rsidR="003B44EF" w:rsidRDefault="00BD00CD">
            <w:pPr>
              <w:spacing w:line="260" w:lineRule="auto"/>
            </w:pPr>
            <w:r>
              <w:rPr>
                <w:sz w:val="21"/>
                <w:szCs w:val="21"/>
              </w:rPr>
              <w:t>1</w:t>
            </w:r>
          </w:p>
        </w:tc>
        <w:tc>
          <w:tcPr>
            <w:tcW w:w="2255" w:type="dxa"/>
            <w:tcMar>
              <w:top w:w="60" w:type="dxa"/>
              <w:left w:w="100" w:type="dxa"/>
              <w:bottom w:w="60" w:type="dxa"/>
              <w:right w:w="100" w:type="dxa"/>
            </w:tcMar>
          </w:tcPr>
          <w:p w:rsidR="003B44EF" w:rsidRDefault="00BD00CD">
            <w:pPr>
              <w:spacing w:line="260" w:lineRule="auto"/>
            </w:pPr>
            <w:r>
              <w:rPr>
                <w:sz w:val="21"/>
                <w:szCs w:val="21"/>
              </w:rPr>
              <w:t>3</w:t>
            </w:r>
          </w:p>
        </w:tc>
        <w:tc>
          <w:tcPr>
            <w:tcW w:w="2255" w:type="dxa"/>
            <w:tcMar>
              <w:top w:w="60" w:type="dxa"/>
              <w:left w:w="100" w:type="dxa"/>
              <w:bottom w:w="60" w:type="dxa"/>
              <w:right w:w="100" w:type="dxa"/>
            </w:tcMar>
          </w:tcPr>
          <w:p w:rsidR="003B44EF" w:rsidRDefault="00BD00CD">
            <w:pPr>
              <w:spacing w:line="260" w:lineRule="auto"/>
            </w:pPr>
            <w:r>
              <w:rPr>
                <w:sz w:val="21"/>
                <w:szCs w:val="21"/>
              </w:rPr>
              <w:t>1</w:t>
            </w:r>
          </w:p>
        </w:tc>
      </w:tr>
      <w:tr w:rsidR="003B44EF">
        <w:tblPrEx>
          <w:tblCellMar>
            <w:top w:w="0" w:type="dxa"/>
            <w:bottom w:w="0" w:type="dxa"/>
          </w:tblCellMar>
        </w:tblPrEx>
        <w:tc>
          <w:tcPr>
            <w:tcW w:w="2255" w:type="dxa"/>
            <w:tcMar>
              <w:top w:w="60" w:type="dxa"/>
              <w:left w:w="100" w:type="dxa"/>
              <w:bottom w:w="60" w:type="dxa"/>
              <w:right w:w="100" w:type="dxa"/>
            </w:tcMar>
          </w:tcPr>
          <w:p w:rsidR="003B44EF" w:rsidRDefault="00BD00CD">
            <w:pPr>
              <w:spacing w:line="260" w:lineRule="auto"/>
            </w:pPr>
            <w:r>
              <w:rPr>
                <w:sz w:val="21"/>
                <w:szCs w:val="21"/>
              </w:rPr>
              <w:t>P3</w:t>
            </w:r>
          </w:p>
        </w:tc>
        <w:tc>
          <w:tcPr>
            <w:tcW w:w="2255" w:type="dxa"/>
            <w:tcMar>
              <w:top w:w="60" w:type="dxa"/>
              <w:left w:w="100" w:type="dxa"/>
              <w:bottom w:w="60" w:type="dxa"/>
              <w:right w:w="100" w:type="dxa"/>
            </w:tcMar>
          </w:tcPr>
          <w:p w:rsidR="003B44EF" w:rsidRDefault="00BD00CD">
            <w:pPr>
              <w:spacing w:line="260" w:lineRule="auto"/>
            </w:pPr>
            <w:r>
              <w:rPr>
                <w:sz w:val="21"/>
                <w:szCs w:val="21"/>
              </w:rPr>
              <w:t>2</w:t>
            </w:r>
          </w:p>
        </w:tc>
        <w:tc>
          <w:tcPr>
            <w:tcW w:w="2255" w:type="dxa"/>
            <w:tcMar>
              <w:top w:w="60" w:type="dxa"/>
              <w:left w:w="100" w:type="dxa"/>
              <w:bottom w:w="60" w:type="dxa"/>
              <w:right w:w="100" w:type="dxa"/>
            </w:tcMar>
          </w:tcPr>
          <w:p w:rsidR="003B44EF" w:rsidRDefault="00BD00CD">
            <w:pPr>
              <w:spacing w:line="260" w:lineRule="auto"/>
            </w:pPr>
            <w:r>
              <w:rPr>
                <w:sz w:val="21"/>
                <w:szCs w:val="21"/>
              </w:rPr>
              <w:t>8</w:t>
            </w:r>
          </w:p>
        </w:tc>
        <w:tc>
          <w:tcPr>
            <w:tcW w:w="2255" w:type="dxa"/>
            <w:tcMar>
              <w:top w:w="60" w:type="dxa"/>
              <w:left w:w="100" w:type="dxa"/>
              <w:bottom w:w="60" w:type="dxa"/>
              <w:right w:w="100" w:type="dxa"/>
            </w:tcMar>
          </w:tcPr>
          <w:p w:rsidR="003B44EF" w:rsidRDefault="00BD00CD">
            <w:pPr>
              <w:spacing w:line="260" w:lineRule="auto"/>
            </w:pPr>
            <w:r>
              <w:rPr>
                <w:sz w:val="21"/>
                <w:szCs w:val="21"/>
              </w:rPr>
              <w:t>4</w:t>
            </w:r>
          </w:p>
        </w:tc>
      </w:tr>
      <w:tr w:rsidR="003B44EF">
        <w:tblPrEx>
          <w:tblCellMar>
            <w:top w:w="0" w:type="dxa"/>
            <w:bottom w:w="0" w:type="dxa"/>
          </w:tblCellMar>
        </w:tblPrEx>
        <w:tc>
          <w:tcPr>
            <w:tcW w:w="2255" w:type="dxa"/>
            <w:tcMar>
              <w:top w:w="60" w:type="dxa"/>
              <w:left w:w="100" w:type="dxa"/>
              <w:bottom w:w="60" w:type="dxa"/>
              <w:right w:w="100" w:type="dxa"/>
            </w:tcMar>
          </w:tcPr>
          <w:p w:rsidR="003B44EF" w:rsidRDefault="00BD00CD">
            <w:pPr>
              <w:spacing w:line="260" w:lineRule="auto"/>
            </w:pPr>
            <w:r>
              <w:rPr>
                <w:sz w:val="21"/>
                <w:szCs w:val="21"/>
              </w:rPr>
              <w:t>P4</w:t>
            </w:r>
          </w:p>
        </w:tc>
        <w:tc>
          <w:tcPr>
            <w:tcW w:w="2255" w:type="dxa"/>
            <w:tcMar>
              <w:top w:w="60" w:type="dxa"/>
              <w:left w:w="100" w:type="dxa"/>
              <w:bottom w:w="60" w:type="dxa"/>
              <w:right w:w="100" w:type="dxa"/>
            </w:tcMar>
          </w:tcPr>
          <w:p w:rsidR="003B44EF" w:rsidRDefault="00BD00CD">
            <w:pPr>
              <w:spacing w:line="260" w:lineRule="auto"/>
            </w:pPr>
            <w:r>
              <w:rPr>
                <w:sz w:val="21"/>
                <w:szCs w:val="21"/>
              </w:rPr>
              <w:t>3</w:t>
            </w:r>
          </w:p>
        </w:tc>
        <w:tc>
          <w:tcPr>
            <w:tcW w:w="2255" w:type="dxa"/>
            <w:tcMar>
              <w:top w:w="60" w:type="dxa"/>
              <w:left w:w="100" w:type="dxa"/>
              <w:bottom w:w="60" w:type="dxa"/>
              <w:right w:w="100" w:type="dxa"/>
            </w:tcMar>
          </w:tcPr>
          <w:p w:rsidR="003B44EF" w:rsidRDefault="00BD00CD">
            <w:pPr>
              <w:spacing w:line="260" w:lineRule="auto"/>
            </w:pPr>
            <w:r>
              <w:rPr>
                <w:sz w:val="21"/>
                <w:szCs w:val="21"/>
              </w:rPr>
              <w:t>2</w:t>
            </w:r>
          </w:p>
        </w:tc>
        <w:tc>
          <w:tcPr>
            <w:tcW w:w="2255" w:type="dxa"/>
            <w:tcMar>
              <w:top w:w="60" w:type="dxa"/>
              <w:left w:w="100" w:type="dxa"/>
              <w:bottom w:w="60" w:type="dxa"/>
              <w:right w:w="100" w:type="dxa"/>
            </w:tcMar>
          </w:tcPr>
          <w:p w:rsidR="003B44EF" w:rsidRDefault="00BD00CD">
            <w:pPr>
              <w:spacing w:line="260" w:lineRule="auto"/>
            </w:pPr>
            <w:r>
              <w:rPr>
                <w:sz w:val="21"/>
                <w:szCs w:val="21"/>
              </w:rPr>
              <w:t>3</w:t>
            </w:r>
          </w:p>
        </w:tc>
      </w:tr>
    </w:tbl>
    <w:p w:rsidR="003B44EF" w:rsidRDefault="00BD00CD">
      <w:pPr>
        <w:spacing w:before="80" w:after="220"/>
        <w:jc w:val="center"/>
      </w:pPr>
      <w:r>
        <w:rPr>
          <w:i/>
          <w:iCs/>
          <w:sz w:val="20"/>
          <w:szCs w:val="20"/>
        </w:rPr>
        <w:t>Table 4: Sample input workload.</w:t>
      </w:r>
    </w:p>
    <w:tbl>
      <w:tblPr>
        <w:tblW w:w="9020" w:type="dxa"/>
        <w:tblInd w:w="9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000"/>
        <w:gridCol w:w="2200"/>
        <w:gridCol w:w="2400"/>
        <w:gridCol w:w="2420"/>
      </w:tblGrid>
      <w:tr w:rsidR="003B44EF">
        <w:tblPrEx>
          <w:tblCellMar>
            <w:top w:w="0" w:type="dxa"/>
            <w:bottom w:w="0" w:type="dxa"/>
          </w:tblCellMar>
        </w:tblPrEx>
        <w:trPr>
          <w:tblHeader/>
        </w:trPr>
        <w:tc>
          <w:tcPr>
            <w:tcW w:w="2000" w:type="dxa"/>
            <w:shd w:val="clear" w:color="auto" w:fill="E8E8E8"/>
            <w:tcMar>
              <w:top w:w="60" w:type="dxa"/>
              <w:left w:w="100" w:type="dxa"/>
              <w:bottom w:w="60" w:type="dxa"/>
              <w:right w:w="100" w:type="dxa"/>
            </w:tcMar>
          </w:tcPr>
          <w:p w:rsidR="003B44EF" w:rsidRDefault="00BD00CD">
            <w:pPr>
              <w:spacing w:line="260" w:lineRule="auto"/>
            </w:pPr>
            <w:r>
              <w:rPr>
                <w:b/>
                <w:bCs/>
                <w:sz w:val="21"/>
                <w:szCs w:val="21"/>
              </w:rPr>
              <w:t>Algorithm</w:t>
            </w:r>
          </w:p>
        </w:tc>
        <w:tc>
          <w:tcPr>
            <w:tcW w:w="2200" w:type="dxa"/>
            <w:shd w:val="clear" w:color="auto" w:fill="E8E8E8"/>
            <w:tcMar>
              <w:top w:w="60" w:type="dxa"/>
              <w:left w:w="100" w:type="dxa"/>
              <w:bottom w:w="60" w:type="dxa"/>
              <w:right w:w="100" w:type="dxa"/>
            </w:tcMar>
          </w:tcPr>
          <w:p w:rsidR="003B44EF" w:rsidRDefault="00BD00CD">
            <w:pPr>
              <w:spacing w:line="260" w:lineRule="auto"/>
            </w:pPr>
            <w:r>
              <w:rPr>
                <w:b/>
                <w:bCs/>
                <w:sz w:val="21"/>
                <w:szCs w:val="21"/>
              </w:rPr>
              <w:t>Average Waiting Time</w:t>
            </w:r>
          </w:p>
        </w:tc>
        <w:tc>
          <w:tcPr>
            <w:tcW w:w="2400" w:type="dxa"/>
            <w:shd w:val="clear" w:color="auto" w:fill="E8E8E8"/>
            <w:tcMar>
              <w:top w:w="60" w:type="dxa"/>
              <w:left w:w="100" w:type="dxa"/>
              <w:bottom w:w="60" w:type="dxa"/>
              <w:right w:w="100" w:type="dxa"/>
            </w:tcMar>
          </w:tcPr>
          <w:p w:rsidR="003B44EF" w:rsidRDefault="00BD00CD">
            <w:pPr>
              <w:spacing w:line="260" w:lineRule="auto"/>
            </w:pPr>
            <w:r>
              <w:rPr>
                <w:b/>
                <w:bCs/>
                <w:sz w:val="21"/>
                <w:szCs w:val="21"/>
              </w:rPr>
              <w:t>Average Turnaround Time</w:t>
            </w:r>
          </w:p>
        </w:tc>
        <w:tc>
          <w:tcPr>
            <w:tcW w:w="2420" w:type="dxa"/>
            <w:shd w:val="clear" w:color="auto" w:fill="E8E8E8"/>
            <w:tcMar>
              <w:top w:w="60" w:type="dxa"/>
              <w:left w:w="100" w:type="dxa"/>
              <w:bottom w:w="60" w:type="dxa"/>
              <w:right w:w="100" w:type="dxa"/>
            </w:tcMar>
          </w:tcPr>
          <w:p w:rsidR="003B44EF" w:rsidRDefault="00BD00CD">
            <w:pPr>
              <w:spacing w:line="260" w:lineRule="auto"/>
            </w:pPr>
            <w:r>
              <w:rPr>
                <w:b/>
                <w:bCs/>
                <w:sz w:val="21"/>
                <w:szCs w:val="21"/>
              </w:rPr>
              <w:t>Observation</w:t>
            </w:r>
          </w:p>
        </w:tc>
      </w:tr>
      <w:tr w:rsidR="003B44EF">
        <w:tblPrEx>
          <w:tblCellMar>
            <w:top w:w="0" w:type="dxa"/>
            <w:bottom w:w="0" w:type="dxa"/>
          </w:tblCellMar>
        </w:tblPrEx>
        <w:tc>
          <w:tcPr>
            <w:tcW w:w="2000" w:type="dxa"/>
            <w:tcMar>
              <w:top w:w="60" w:type="dxa"/>
              <w:left w:w="100" w:type="dxa"/>
              <w:bottom w:w="60" w:type="dxa"/>
              <w:right w:w="100" w:type="dxa"/>
            </w:tcMar>
          </w:tcPr>
          <w:p w:rsidR="003B44EF" w:rsidRDefault="00BD00CD">
            <w:pPr>
              <w:spacing w:line="260" w:lineRule="auto"/>
            </w:pPr>
            <w:r>
              <w:rPr>
                <w:sz w:val="21"/>
                <w:szCs w:val="21"/>
              </w:rPr>
              <w:t>FCFS</w:t>
            </w:r>
          </w:p>
        </w:tc>
        <w:tc>
          <w:tcPr>
            <w:tcW w:w="2200" w:type="dxa"/>
            <w:tcMar>
              <w:top w:w="60" w:type="dxa"/>
              <w:left w:w="100" w:type="dxa"/>
              <w:bottom w:w="60" w:type="dxa"/>
              <w:right w:w="100" w:type="dxa"/>
            </w:tcMar>
          </w:tcPr>
          <w:p w:rsidR="003B44EF" w:rsidRDefault="00BD00CD">
            <w:pPr>
              <w:spacing w:line="260" w:lineRule="auto"/>
            </w:pPr>
            <w:r>
              <w:rPr>
                <w:sz w:val="21"/>
                <w:szCs w:val="21"/>
              </w:rPr>
              <w:t>5.50</w:t>
            </w:r>
          </w:p>
        </w:tc>
        <w:tc>
          <w:tcPr>
            <w:tcW w:w="2400" w:type="dxa"/>
            <w:tcMar>
              <w:top w:w="60" w:type="dxa"/>
              <w:left w:w="100" w:type="dxa"/>
              <w:bottom w:w="60" w:type="dxa"/>
              <w:right w:w="100" w:type="dxa"/>
            </w:tcMar>
          </w:tcPr>
          <w:p w:rsidR="003B44EF" w:rsidRDefault="00BD00CD">
            <w:pPr>
              <w:spacing w:line="260" w:lineRule="auto"/>
            </w:pPr>
            <w:r>
              <w:rPr>
                <w:sz w:val="21"/>
                <w:szCs w:val="21"/>
              </w:rPr>
              <w:t>10.00</w:t>
            </w:r>
          </w:p>
        </w:tc>
        <w:tc>
          <w:tcPr>
            <w:tcW w:w="2420" w:type="dxa"/>
            <w:tcMar>
              <w:top w:w="60" w:type="dxa"/>
              <w:left w:w="100" w:type="dxa"/>
              <w:bottom w:w="60" w:type="dxa"/>
              <w:right w:w="100" w:type="dxa"/>
            </w:tcMar>
          </w:tcPr>
          <w:p w:rsidR="003B44EF" w:rsidRDefault="00BD00CD">
            <w:pPr>
              <w:spacing w:line="260" w:lineRule="auto"/>
            </w:pPr>
            <w:r>
              <w:rPr>
                <w:sz w:val="21"/>
                <w:szCs w:val="21"/>
              </w:rPr>
              <w:t>P4 waits behind the long P3 despite needing only 2 time units</w:t>
            </w:r>
          </w:p>
        </w:tc>
      </w:tr>
      <w:tr w:rsidR="003B44EF">
        <w:tblPrEx>
          <w:tblCellMar>
            <w:top w:w="0" w:type="dxa"/>
            <w:bottom w:w="0" w:type="dxa"/>
          </w:tblCellMar>
        </w:tblPrEx>
        <w:tc>
          <w:tcPr>
            <w:tcW w:w="2000" w:type="dxa"/>
            <w:tcMar>
              <w:top w:w="60" w:type="dxa"/>
              <w:left w:w="100" w:type="dxa"/>
              <w:bottom w:w="60" w:type="dxa"/>
              <w:right w:w="100" w:type="dxa"/>
            </w:tcMar>
          </w:tcPr>
          <w:p w:rsidR="003B44EF" w:rsidRDefault="00BD00CD">
            <w:pPr>
              <w:spacing w:line="260" w:lineRule="auto"/>
            </w:pPr>
            <w:r>
              <w:rPr>
                <w:sz w:val="21"/>
                <w:szCs w:val="21"/>
              </w:rPr>
              <w:t>SJF</w:t>
            </w:r>
          </w:p>
        </w:tc>
        <w:tc>
          <w:tcPr>
            <w:tcW w:w="2200" w:type="dxa"/>
            <w:tcMar>
              <w:top w:w="60" w:type="dxa"/>
              <w:left w:w="100" w:type="dxa"/>
              <w:bottom w:w="60" w:type="dxa"/>
              <w:right w:w="100" w:type="dxa"/>
            </w:tcMar>
          </w:tcPr>
          <w:p w:rsidR="003B44EF" w:rsidRDefault="00BD00CD">
            <w:pPr>
              <w:spacing w:line="260" w:lineRule="auto"/>
            </w:pPr>
            <w:r>
              <w:rPr>
                <w:sz w:val="21"/>
                <w:szCs w:val="21"/>
              </w:rPr>
              <w:t>4.25</w:t>
            </w:r>
          </w:p>
        </w:tc>
        <w:tc>
          <w:tcPr>
            <w:tcW w:w="2400" w:type="dxa"/>
            <w:tcMar>
              <w:top w:w="60" w:type="dxa"/>
              <w:left w:w="100" w:type="dxa"/>
              <w:bottom w:w="60" w:type="dxa"/>
              <w:right w:w="100" w:type="dxa"/>
            </w:tcMar>
          </w:tcPr>
          <w:p w:rsidR="003B44EF" w:rsidRDefault="00BD00CD">
            <w:pPr>
              <w:spacing w:line="260" w:lineRule="auto"/>
            </w:pPr>
            <w:r>
              <w:rPr>
                <w:sz w:val="21"/>
                <w:szCs w:val="21"/>
              </w:rPr>
              <w:t>8.75</w:t>
            </w:r>
          </w:p>
        </w:tc>
        <w:tc>
          <w:tcPr>
            <w:tcW w:w="2420" w:type="dxa"/>
            <w:tcMar>
              <w:top w:w="60" w:type="dxa"/>
              <w:left w:w="100" w:type="dxa"/>
              <w:bottom w:w="60" w:type="dxa"/>
              <w:right w:w="100" w:type="dxa"/>
            </w:tcMar>
          </w:tcPr>
          <w:p w:rsidR="003B44EF" w:rsidRDefault="00BD00CD">
            <w:pPr>
              <w:spacing w:line="260" w:lineRule="auto"/>
            </w:pPr>
            <w:r>
              <w:rPr>
                <w:sz w:val="21"/>
                <w:szCs w:val="21"/>
              </w:rPr>
              <w:t>Short jobs finish early; P3 is pushed towards the end</w:t>
            </w:r>
          </w:p>
        </w:tc>
      </w:tr>
      <w:tr w:rsidR="003B44EF">
        <w:tblPrEx>
          <w:tblCellMar>
            <w:top w:w="0" w:type="dxa"/>
            <w:bottom w:w="0" w:type="dxa"/>
          </w:tblCellMar>
        </w:tblPrEx>
        <w:tc>
          <w:tcPr>
            <w:tcW w:w="2000" w:type="dxa"/>
            <w:tcMar>
              <w:top w:w="60" w:type="dxa"/>
              <w:left w:w="100" w:type="dxa"/>
              <w:bottom w:w="60" w:type="dxa"/>
              <w:right w:w="100" w:type="dxa"/>
            </w:tcMar>
          </w:tcPr>
          <w:p w:rsidR="003B44EF" w:rsidRDefault="00BD00CD">
            <w:pPr>
              <w:spacing w:line="260" w:lineRule="auto"/>
            </w:pPr>
            <w:r>
              <w:rPr>
                <w:sz w:val="21"/>
                <w:szCs w:val="21"/>
              </w:rPr>
              <w:t>SRTF</w:t>
            </w:r>
          </w:p>
        </w:tc>
        <w:tc>
          <w:tcPr>
            <w:tcW w:w="2200" w:type="dxa"/>
            <w:tcMar>
              <w:top w:w="60" w:type="dxa"/>
              <w:left w:w="100" w:type="dxa"/>
              <w:bottom w:w="60" w:type="dxa"/>
              <w:right w:w="100" w:type="dxa"/>
            </w:tcMar>
          </w:tcPr>
          <w:p w:rsidR="003B44EF" w:rsidRDefault="00BD00CD">
            <w:pPr>
              <w:spacing w:line="260" w:lineRule="auto"/>
            </w:pPr>
            <w:r>
              <w:rPr>
                <w:sz w:val="21"/>
                <w:szCs w:val="21"/>
              </w:rPr>
              <w:t>3.75</w:t>
            </w:r>
          </w:p>
        </w:tc>
        <w:tc>
          <w:tcPr>
            <w:tcW w:w="2400" w:type="dxa"/>
            <w:tcMar>
              <w:top w:w="60" w:type="dxa"/>
              <w:left w:w="100" w:type="dxa"/>
              <w:bottom w:w="60" w:type="dxa"/>
              <w:right w:w="100" w:type="dxa"/>
            </w:tcMar>
          </w:tcPr>
          <w:p w:rsidR="003B44EF" w:rsidRDefault="00BD00CD">
            <w:pPr>
              <w:spacing w:line="260" w:lineRule="auto"/>
            </w:pPr>
            <w:r>
              <w:rPr>
                <w:sz w:val="21"/>
                <w:szCs w:val="21"/>
              </w:rPr>
              <w:t>8.25</w:t>
            </w:r>
          </w:p>
        </w:tc>
        <w:tc>
          <w:tcPr>
            <w:tcW w:w="2420" w:type="dxa"/>
            <w:tcMar>
              <w:top w:w="60" w:type="dxa"/>
              <w:left w:w="100" w:type="dxa"/>
              <w:bottom w:w="60" w:type="dxa"/>
              <w:right w:w="100" w:type="dxa"/>
            </w:tcMar>
          </w:tcPr>
          <w:p w:rsidR="003B44EF" w:rsidRDefault="00BD00CD">
            <w:pPr>
              <w:spacing w:line="260" w:lineRule="auto"/>
            </w:pPr>
            <w:r>
              <w:rPr>
                <w:sz w:val="21"/>
                <w:szCs w:val="21"/>
              </w:rPr>
              <w:t>Lowest averages, at the cost of additional context switches</w:t>
            </w:r>
          </w:p>
        </w:tc>
      </w:tr>
      <w:tr w:rsidR="003B44EF">
        <w:tblPrEx>
          <w:tblCellMar>
            <w:top w:w="0" w:type="dxa"/>
            <w:bottom w:w="0" w:type="dxa"/>
          </w:tblCellMar>
        </w:tblPrEx>
        <w:tc>
          <w:tcPr>
            <w:tcW w:w="2000" w:type="dxa"/>
            <w:tcMar>
              <w:top w:w="60" w:type="dxa"/>
              <w:left w:w="100" w:type="dxa"/>
              <w:bottom w:w="60" w:type="dxa"/>
              <w:right w:w="100" w:type="dxa"/>
            </w:tcMar>
          </w:tcPr>
          <w:p w:rsidR="003B44EF" w:rsidRDefault="00BD00CD">
            <w:pPr>
              <w:spacing w:line="260" w:lineRule="auto"/>
            </w:pPr>
            <w:r>
              <w:rPr>
                <w:sz w:val="21"/>
                <w:szCs w:val="21"/>
              </w:rPr>
              <w:t>Priority</w:t>
            </w:r>
          </w:p>
        </w:tc>
        <w:tc>
          <w:tcPr>
            <w:tcW w:w="2200" w:type="dxa"/>
            <w:tcMar>
              <w:top w:w="60" w:type="dxa"/>
              <w:left w:w="100" w:type="dxa"/>
              <w:bottom w:w="60" w:type="dxa"/>
              <w:right w:w="100" w:type="dxa"/>
            </w:tcMar>
          </w:tcPr>
          <w:p w:rsidR="003B44EF" w:rsidRDefault="00BD00CD">
            <w:pPr>
              <w:spacing w:line="260" w:lineRule="auto"/>
            </w:pPr>
            <w:r>
              <w:rPr>
                <w:sz w:val="21"/>
                <w:szCs w:val="21"/>
              </w:rPr>
              <w:t>4.75</w:t>
            </w:r>
          </w:p>
        </w:tc>
        <w:tc>
          <w:tcPr>
            <w:tcW w:w="2400" w:type="dxa"/>
            <w:tcMar>
              <w:top w:w="60" w:type="dxa"/>
              <w:left w:w="100" w:type="dxa"/>
              <w:bottom w:w="60" w:type="dxa"/>
              <w:right w:w="100" w:type="dxa"/>
            </w:tcMar>
          </w:tcPr>
          <w:p w:rsidR="003B44EF" w:rsidRDefault="00BD00CD">
            <w:pPr>
              <w:spacing w:line="260" w:lineRule="auto"/>
            </w:pPr>
            <w:r>
              <w:rPr>
                <w:sz w:val="21"/>
                <w:szCs w:val="21"/>
              </w:rPr>
              <w:t>9.25</w:t>
            </w:r>
          </w:p>
        </w:tc>
        <w:tc>
          <w:tcPr>
            <w:tcW w:w="2420" w:type="dxa"/>
            <w:tcMar>
              <w:top w:w="60" w:type="dxa"/>
              <w:left w:w="100" w:type="dxa"/>
              <w:bottom w:w="60" w:type="dxa"/>
              <w:right w:w="100" w:type="dxa"/>
            </w:tcMar>
          </w:tcPr>
          <w:p w:rsidR="003B44EF" w:rsidRDefault="00BD00CD">
            <w:pPr>
              <w:spacing w:line="260" w:lineRule="auto"/>
            </w:pPr>
            <w:r>
              <w:rPr>
                <w:sz w:val="21"/>
                <w:szCs w:val="21"/>
              </w:rPr>
              <w:t>P2 runs early because of its priority, not its burst length</w:t>
            </w:r>
          </w:p>
        </w:tc>
      </w:tr>
      <w:tr w:rsidR="003B44EF">
        <w:tblPrEx>
          <w:tblCellMar>
            <w:top w:w="0" w:type="dxa"/>
            <w:bottom w:w="0" w:type="dxa"/>
          </w:tblCellMar>
        </w:tblPrEx>
        <w:tc>
          <w:tcPr>
            <w:tcW w:w="2000" w:type="dxa"/>
            <w:tcMar>
              <w:top w:w="60" w:type="dxa"/>
              <w:left w:w="100" w:type="dxa"/>
              <w:bottom w:w="60" w:type="dxa"/>
              <w:right w:w="100" w:type="dxa"/>
            </w:tcMar>
          </w:tcPr>
          <w:p w:rsidR="003B44EF" w:rsidRDefault="00BD00CD">
            <w:pPr>
              <w:spacing w:line="260" w:lineRule="auto"/>
            </w:pPr>
            <w:r>
              <w:rPr>
                <w:sz w:val="21"/>
                <w:szCs w:val="21"/>
              </w:rPr>
              <w:t>Round Robin (q = 2)</w:t>
            </w:r>
          </w:p>
        </w:tc>
        <w:tc>
          <w:tcPr>
            <w:tcW w:w="2200" w:type="dxa"/>
            <w:tcMar>
              <w:top w:w="60" w:type="dxa"/>
              <w:left w:w="100" w:type="dxa"/>
              <w:bottom w:w="60" w:type="dxa"/>
              <w:right w:w="100" w:type="dxa"/>
            </w:tcMar>
          </w:tcPr>
          <w:p w:rsidR="003B44EF" w:rsidRDefault="00BD00CD">
            <w:pPr>
              <w:spacing w:line="260" w:lineRule="auto"/>
            </w:pPr>
            <w:r>
              <w:rPr>
                <w:sz w:val="21"/>
                <w:szCs w:val="21"/>
              </w:rPr>
              <w:t>6.25</w:t>
            </w:r>
          </w:p>
        </w:tc>
        <w:tc>
          <w:tcPr>
            <w:tcW w:w="2400" w:type="dxa"/>
            <w:tcMar>
              <w:top w:w="60" w:type="dxa"/>
              <w:left w:w="100" w:type="dxa"/>
              <w:bottom w:w="60" w:type="dxa"/>
              <w:right w:w="100" w:type="dxa"/>
            </w:tcMar>
          </w:tcPr>
          <w:p w:rsidR="003B44EF" w:rsidRDefault="00BD00CD">
            <w:pPr>
              <w:spacing w:line="260" w:lineRule="auto"/>
            </w:pPr>
            <w:r>
              <w:rPr>
                <w:sz w:val="21"/>
                <w:szCs w:val="21"/>
              </w:rPr>
              <w:t>10.75</w:t>
            </w:r>
          </w:p>
        </w:tc>
        <w:tc>
          <w:tcPr>
            <w:tcW w:w="2420" w:type="dxa"/>
            <w:tcMar>
              <w:top w:w="60" w:type="dxa"/>
              <w:left w:w="100" w:type="dxa"/>
              <w:bottom w:w="60" w:type="dxa"/>
              <w:right w:w="100" w:type="dxa"/>
            </w:tcMar>
          </w:tcPr>
          <w:p w:rsidR="003B44EF" w:rsidRDefault="00BD00CD">
            <w:pPr>
              <w:spacing w:line="260" w:lineRule="auto"/>
            </w:pPr>
            <w:r>
              <w:rPr>
                <w:sz w:val="21"/>
                <w:szCs w:val="21"/>
              </w:rPr>
              <w:t>Fairest response time, but the highest averages for this workload</w:t>
            </w:r>
          </w:p>
        </w:tc>
      </w:tr>
    </w:tbl>
    <w:p w:rsidR="003B44EF" w:rsidRDefault="00BD00CD">
      <w:pPr>
        <w:spacing w:before="80" w:after="220"/>
        <w:jc w:val="center"/>
      </w:pPr>
      <w:r>
        <w:rPr>
          <w:i/>
          <w:iCs/>
          <w:sz w:val="20"/>
          <w:szCs w:val="20"/>
        </w:rPr>
        <w:t>Table 5: Comparative results produced for the sample workload.</w:t>
      </w:r>
    </w:p>
    <w:p w:rsidR="003B44EF" w:rsidRDefault="00BD00CD">
      <w:pPr>
        <w:spacing w:after="220" w:line="300" w:lineRule="auto"/>
        <w:jc w:val="both"/>
      </w:pPr>
      <w:r>
        <w:rPr>
          <w:b/>
          <w:bCs/>
          <w:i/>
          <w:iCs/>
        </w:rPr>
        <w:t xml:space="preserve">Note: </w:t>
      </w:r>
      <w:r>
        <w:rPr>
          <w:i/>
          <w:iCs/>
        </w:rPr>
        <w:t>the values in Table 5 correspond to the sample workload above. If a different workload is used during the demonstration,</w:t>
      </w:r>
      <w:r>
        <w:rPr>
          <w:i/>
          <w:iCs/>
        </w:rPr>
        <w:t xml:space="preserve"> the table should be replaced with the values reported by the application for that workload.</w:t>
      </w:r>
    </w:p>
    <w:p w:rsidR="003B44EF" w:rsidRDefault="00BD00CD">
      <w:pPr>
        <w:pStyle w:val="Heading2"/>
        <w:spacing w:before="240" w:after="120"/>
      </w:pPr>
      <w:r>
        <w:rPr>
          <w:b/>
          <w:bCs/>
          <w:color w:val="000000"/>
        </w:rPr>
        <w:t>6.2 Interpretation of the Results</w:t>
      </w:r>
    </w:p>
    <w:p w:rsidR="003B44EF" w:rsidRDefault="00BD00CD">
      <w:pPr>
        <w:pStyle w:val="ListParagraph"/>
        <w:numPr>
          <w:ilvl w:val="0"/>
          <w:numId w:val="2"/>
        </w:numPr>
        <w:spacing w:after="90" w:line="300" w:lineRule="auto"/>
        <w:jc w:val="both"/>
      </w:pPr>
      <w:r>
        <w:t>SRTF consistently produces the lowest average waiting time for workloads of this kind, which matches the theoretical expectation.</w:t>
      </w:r>
      <w:r>
        <w:t xml:space="preserve"> However, the Gantt chart makes the cost of that advantage visible in the form of a larger number of execution blocks.</w:t>
      </w:r>
    </w:p>
    <w:p w:rsidR="003B44EF" w:rsidRDefault="00BD00CD">
      <w:pPr>
        <w:pStyle w:val="ListParagraph"/>
        <w:numPr>
          <w:ilvl w:val="0"/>
          <w:numId w:val="2"/>
        </w:numPr>
        <w:spacing w:after="90" w:line="300" w:lineRule="auto"/>
        <w:jc w:val="both"/>
      </w:pPr>
      <w:r>
        <w:t xml:space="preserve">FCFS suffers noticeably when a long process arrives early. The convoy effect, which is usually described only in words, becomes directly </w:t>
      </w:r>
      <w:r>
        <w:t>observable in the timeline.</w:t>
      </w:r>
    </w:p>
    <w:p w:rsidR="003B44EF" w:rsidRDefault="00BD00CD">
      <w:pPr>
        <w:pStyle w:val="ListParagraph"/>
        <w:numPr>
          <w:ilvl w:val="0"/>
          <w:numId w:val="2"/>
        </w:numPr>
        <w:spacing w:after="90" w:line="300" w:lineRule="auto"/>
        <w:jc w:val="both"/>
      </w:pPr>
      <w:r>
        <w:t>Round Robin trades average performance for fairness. Reducing the time quantum improves responsiveness while increasing the frequency of context switching.</w:t>
      </w:r>
    </w:p>
    <w:p w:rsidR="003B44EF" w:rsidRDefault="00BD00CD">
      <w:pPr>
        <w:pStyle w:val="ListParagraph"/>
        <w:numPr>
          <w:ilvl w:val="0"/>
          <w:numId w:val="2"/>
        </w:numPr>
        <w:spacing w:after="90" w:line="300" w:lineRule="auto"/>
        <w:jc w:val="both"/>
      </w:pPr>
      <w:r>
        <w:t>Priority scheduling can leave a high-burst, low-priority process waiting</w:t>
      </w:r>
      <w:r>
        <w:t xml:space="preserve"> until the very end of the timeline, which illustrates the starvation problem clearly.</w:t>
      </w:r>
    </w:p>
    <w:p w:rsidR="003B44EF" w:rsidRDefault="00BD00CD">
      <w:pPr>
        <w:pStyle w:val="ListParagraph"/>
        <w:numPr>
          <w:ilvl w:val="0"/>
          <w:numId w:val="2"/>
        </w:numPr>
        <w:spacing w:after="90" w:line="300" w:lineRule="auto"/>
        <w:jc w:val="both"/>
      </w:pPr>
      <w:r>
        <w:t>When arrival times are staggered, the total CPU idle time becomes non-zero, showing that the processor is not necessarily busy for the entire duration of the schedule.</w:t>
      </w:r>
    </w:p>
    <w:p w:rsidR="003B44EF" w:rsidRDefault="00BD00CD">
      <w:pPr>
        <w:pStyle w:val="Heading2"/>
        <w:spacing w:before="240" w:after="120"/>
      </w:pPr>
      <w:r>
        <w:rPr>
          <w:b/>
          <w:bCs/>
          <w:color w:val="000000"/>
        </w:rPr>
        <w:lastRenderedPageBreak/>
        <w:t>6.3 Non-Functional Outcome</w:t>
      </w:r>
    </w:p>
    <w:p w:rsidR="003B44EF" w:rsidRDefault="00BD00CD" w:rsidP="005F4211">
      <w:pPr>
        <w:spacing w:after="140" w:line="300" w:lineRule="auto"/>
        <w:jc w:val="both"/>
      </w:pPr>
      <w:r>
        <w:t xml:space="preserve">Because the entire simulation runs inside the browser, results are produced without any perceptible delay for workloads of the size typically used in coursework. The production build is a static bundle, and the interface remains </w:t>
      </w:r>
      <w:r>
        <w:t>usable at mobile screen widths, where wide tables scroll horizontally instead of breaking the layout.</w:t>
      </w:r>
    </w:p>
    <w:p w:rsidR="003B44EF" w:rsidRDefault="00BD00CD">
      <w:pPr>
        <w:pStyle w:val="Heading1"/>
        <w:spacing w:before="320" w:after="160"/>
      </w:pPr>
      <w:r>
        <w:rPr>
          <w:b/>
          <w:bCs/>
          <w:color w:val="000000"/>
          <w:sz w:val="30"/>
          <w:szCs w:val="30"/>
        </w:rPr>
        <w:t>7. Conclusion</w:t>
      </w:r>
    </w:p>
    <w:p w:rsidR="003B44EF" w:rsidRDefault="00BD00CD">
      <w:pPr>
        <w:spacing w:after="140" w:line="300" w:lineRule="auto"/>
        <w:jc w:val="both"/>
      </w:pPr>
      <w:r>
        <w:t>The project set out to turn CPU scheduling from something that students calculate on paper into something they can run, observe and compar</w:t>
      </w:r>
      <w:r>
        <w:t>e. That objective has been achieved. The CPU Scheduling Visualizer accepts an arbitrary workload, executes it under five classical scheduling algorithms, draws the resulting execution timeline, reports all of the standard performance metrics, and — through</w:t>
      </w:r>
      <w:r>
        <w:t xml:space="preserve"> its comparative mode — allows the same workload to be evaluated under several algorithms at once.</w:t>
      </w:r>
    </w:p>
    <w:p w:rsidR="003B44EF" w:rsidRDefault="00BD00CD">
      <w:pPr>
        <w:spacing w:after="140" w:line="300" w:lineRule="auto"/>
        <w:jc w:val="both"/>
      </w:pPr>
      <w:r>
        <w:t>Developing the application also reinforced a number of points that are easy to read past in a textbook. Handling CPU idle time correctly required more care t</w:t>
      </w:r>
      <w:r>
        <w:t xml:space="preserve">han expected, and implementing SRTF made it clear how much bookkeeping </w:t>
      </w:r>
      <w:proofErr w:type="spellStart"/>
      <w:r>
        <w:t>preemption</w:t>
      </w:r>
      <w:proofErr w:type="spellEnd"/>
      <w:r>
        <w:t xml:space="preserve"> genuinely involves. Keeping the scheduling engine separate from the interface proved worthwhile: once the engine returned a consistent output structure, building the comparis</w:t>
      </w:r>
      <w:r>
        <w:t>on view became largely a matter of rendering.</w:t>
      </w:r>
    </w:p>
    <w:p w:rsidR="003B44EF" w:rsidRDefault="00BD00CD">
      <w:pPr>
        <w:spacing w:after="140" w:line="300" w:lineRule="auto"/>
        <w:jc w:val="both"/>
      </w:pPr>
      <w:r>
        <w:t xml:space="preserve">The tool is not a complete operating system simulator, and it was never intended to be. It covers </w:t>
      </w:r>
      <w:proofErr w:type="spellStart"/>
      <w:r>
        <w:t>preemptive</w:t>
      </w:r>
      <w:proofErr w:type="spellEnd"/>
      <w:r>
        <w:t xml:space="preserve"> and non-</w:t>
      </w:r>
      <w:proofErr w:type="spellStart"/>
      <w:r>
        <w:t>preemptive</w:t>
      </w:r>
      <w:proofErr w:type="spellEnd"/>
      <w:r>
        <w:t xml:space="preserve"> CPU scheduling at the level taught in an undergraduate Operating Systems course, a</w:t>
      </w:r>
      <w:r>
        <w:t>nd it performs that task reliably.</w:t>
      </w:r>
    </w:p>
    <w:p w:rsidR="003B44EF" w:rsidRDefault="00BD00CD">
      <w:pPr>
        <w:pStyle w:val="Heading2"/>
        <w:spacing w:before="240" w:after="120"/>
      </w:pPr>
      <w:r>
        <w:rPr>
          <w:b/>
          <w:bCs/>
          <w:color w:val="000000"/>
        </w:rPr>
        <w:t>7.1 Limitations</w:t>
      </w:r>
    </w:p>
    <w:p w:rsidR="003B44EF" w:rsidRDefault="00BD00CD">
      <w:pPr>
        <w:pStyle w:val="ListParagraph"/>
        <w:numPr>
          <w:ilvl w:val="0"/>
          <w:numId w:val="2"/>
        </w:numPr>
        <w:spacing w:after="90" w:line="300" w:lineRule="auto"/>
        <w:jc w:val="both"/>
      </w:pPr>
      <w:r>
        <w:t>Only single-processor scheduling is modelled; multiprocessor and multilevel queue scheduling are not covered.</w:t>
      </w:r>
    </w:p>
    <w:p w:rsidR="003B44EF" w:rsidRDefault="00BD00CD">
      <w:pPr>
        <w:pStyle w:val="ListParagraph"/>
        <w:numPr>
          <w:ilvl w:val="0"/>
          <w:numId w:val="2"/>
        </w:numPr>
        <w:spacing w:after="90" w:line="300" w:lineRule="auto"/>
        <w:jc w:val="both"/>
      </w:pPr>
      <w:r>
        <w:t xml:space="preserve">Context-switch overhead is treated as zero, as is conventional in classroom problems, so Round </w:t>
      </w:r>
      <w:r>
        <w:t>Robin appears slightly more favourable than it would be in a real system.</w:t>
      </w:r>
    </w:p>
    <w:p w:rsidR="003B44EF" w:rsidRDefault="00BD00CD">
      <w:pPr>
        <w:pStyle w:val="ListParagraph"/>
        <w:numPr>
          <w:ilvl w:val="0"/>
          <w:numId w:val="2"/>
        </w:numPr>
        <w:spacing w:after="90" w:line="300" w:lineRule="auto"/>
        <w:jc w:val="both"/>
      </w:pPr>
      <w:r>
        <w:t>The Gantt chart is rendered in its final state rather than being animated step by step.</w:t>
      </w:r>
    </w:p>
    <w:p w:rsidR="003B44EF" w:rsidRDefault="00BD00CD">
      <w:pPr>
        <w:pStyle w:val="Heading2"/>
        <w:spacing w:before="240" w:after="120"/>
      </w:pPr>
      <w:r>
        <w:rPr>
          <w:b/>
          <w:bCs/>
          <w:color w:val="000000"/>
        </w:rPr>
        <w:t>7.2 Future Work</w:t>
      </w:r>
    </w:p>
    <w:p w:rsidR="003B44EF" w:rsidRDefault="00BD00CD">
      <w:pPr>
        <w:pStyle w:val="ListParagraph"/>
        <w:numPr>
          <w:ilvl w:val="0"/>
          <w:numId w:val="2"/>
        </w:numPr>
        <w:spacing w:after="90" w:line="300" w:lineRule="auto"/>
        <w:jc w:val="both"/>
      </w:pPr>
      <w:r>
        <w:t>Step-by-step and animated construction of the Gantt chart, so that the timelin</w:t>
      </w:r>
      <w:r>
        <w:t>e is built in front of the user rather than appearing all at once.</w:t>
      </w:r>
    </w:p>
    <w:p w:rsidR="003B44EF" w:rsidRDefault="00BD00CD">
      <w:pPr>
        <w:pStyle w:val="ListParagraph"/>
        <w:numPr>
          <w:ilvl w:val="0"/>
          <w:numId w:val="2"/>
        </w:numPr>
        <w:spacing w:after="90" w:line="300" w:lineRule="auto"/>
        <w:jc w:val="both"/>
      </w:pPr>
      <w:r>
        <w:t>Additional metrics such as context-switch count, CPU utilization and response time.</w:t>
      </w:r>
    </w:p>
    <w:p w:rsidR="003B44EF" w:rsidRDefault="00BD00CD">
      <w:pPr>
        <w:pStyle w:val="ListParagraph"/>
        <w:numPr>
          <w:ilvl w:val="0"/>
          <w:numId w:val="2"/>
        </w:numPr>
        <w:spacing w:after="90" w:line="300" w:lineRule="auto"/>
        <w:jc w:val="both"/>
      </w:pPr>
      <w:r>
        <w:t xml:space="preserve">Support for more algorithms, including </w:t>
      </w:r>
      <w:proofErr w:type="spellStart"/>
      <w:r>
        <w:t>preemptive</w:t>
      </w:r>
      <w:proofErr w:type="spellEnd"/>
      <w:r>
        <w:t xml:space="preserve"> Priority Scheduling, Multilevel Queue and Multilevel Feedback Queue scheduling.</w:t>
      </w:r>
    </w:p>
    <w:p w:rsidR="003B44EF" w:rsidRDefault="00BD00CD">
      <w:pPr>
        <w:pStyle w:val="ListParagraph"/>
        <w:numPr>
          <w:ilvl w:val="0"/>
          <w:numId w:val="2"/>
        </w:numPr>
        <w:spacing w:after="90" w:line="300" w:lineRule="auto"/>
        <w:jc w:val="both"/>
      </w:pPr>
      <w:r>
        <w:t>Interactive performance charts in the comparison view, in place of tables alone.</w:t>
      </w:r>
    </w:p>
    <w:p w:rsidR="003B44EF" w:rsidRDefault="00BD00CD">
      <w:pPr>
        <w:pStyle w:val="ListParagraph"/>
        <w:numPr>
          <w:ilvl w:val="0"/>
          <w:numId w:val="2"/>
        </w:numPr>
        <w:spacing w:after="90" w:line="300" w:lineRule="auto"/>
        <w:jc w:val="both"/>
      </w:pPr>
      <w:r>
        <w:lastRenderedPageBreak/>
        <w:t>Export of results as PDF and of comparison da</w:t>
      </w:r>
      <w:r>
        <w:t>ta as CSV, so that generated output can be attached to assignments directly.</w:t>
      </w:r>
    </w:p>
    <w:p w:rsidR="003B44EF" w:rsidRDefault="00BD00CD">
      <w:pPr>
        <w:pStyle w:val="Heading1"/>
        <w:spacing w:before="320" w:after="160"/>
      </w:pPr>
      <w:r>
        <w:rPr>
          <w:b/>
          <w:bCs/>
          <w:color w:val="000000"/>
          <w:sz w:val="30"/>
          <w:szCs w:val="30"/>
        </w:rPr>
        <w:t>References</w:t>
      </w:r>
    </w:p>
    <w:p w:rsidR="003B44EF" w:rsidRDefault="00BD00CD">
      <w:pPr>
        <w:spacing w:after="80" w:line="300" w:lineRule="auto"/>
      </w:pPr>
      <w:proofErr w:type="gramStart"/>
      <w:r>
        <w:t xml:space="preserve">[1] A. </w:t>
      </w:r>
      <w:proofErr w:type="spellStart"/>
      <w:r>
        <w:t>Silberschatz</w:t>
      </w:r>
      <w:proofErr w:type="spellEnd"/>
      <w:r>
        <w:t>, P. B. Galvin and G. Gagne, Operating System Concepts, 10th ed., Wiley.</w:t>
      </w:r>
      <w:proofErr w:type="gramEnd"/>
    </w:p>
    <w:p w:rsidR="003B44EF" w:rsidRDefault="00BD00CD">
      <w:pPr>
        <w:spacing w:after="80" w:line="300" w:lineRule="auto"/>
      </w:pPr>
      <w:proofErr w:type="gramStart"/>
      <w:r>
        <w:t xml:space="preserve">[2] A. S. </w:t>
      </w:r>
      <w:proofErr w:type="spellStart"/>
      <w:r>
        <w:t>Tanenbaum</w:t>
      </w:r>
      <w:proofErr w:type="spellEnd"/>
      <w:r>
        <w:t xml:space="preserve"> and H. </w:t>
      </w:r>
      <w:proofErr w:type="spellStart"/>
      <w:r>
        <w:t>Bos</w:t>
      </w:r>
      <w:proofErr w:type="spellEnd"/>
      <w:r>
        <w:t>, Modern Operating Systems, 4th ed., Pearson.</w:t>
      </w:r>
      <w:proofErr w:type="gramEnd"/>
    </w:p>
    <w:p w:rsidR="003B44EF" w:rsidRDefault="00BD00CD">
      <w:pPr>
        <w:spacing w:after="80" w:line="300" w:lineRule="auto"/>
      </w:pPr>
      <w:r>
        <w:t>[3] React Documentation — https://react.dev</w:t>
      </w:r>
    </w:p>
    <w:p w:rsidR="003B44EF" w:rsidRDefault="00BD00CD">
      <w:pPr>
        <w:spacing w:after="80" w:line="300" w:lineRule="auto"/>
      </w:pPr>
      <w:r>
        <w:t xml:space="preserve">[4] </w:t>
      </w:r>
      <w:proofErr w:type="spellStart"/>
      <w:r>
        <w:t>Vite</w:t>
      </w:r>
      <w:proofErr w:type="spellEnd"/>
      <w:r>
        <w:t xml:space="preserve"> Documentation — https://vitejs.dev</w:t>
      </w:r>
    </w:p>
    <w:p w:rsidR="003B44EF" w:rsidRDefault="00BD00CD">
      <w:pPr>
        <w:spacing w:after="80" w:line="300" w:lineRule="auto"/>
      </w:pPr>
      <w:r>
        <w:t>[5] Tailwind CSS Documentation — https://tailwindcss.com/docs</w:t>
      </w:r>
    </w:p>
    <w:p w:rsidR="003B44EF" w:rsidRDefault="003B44EF">
      <w:pPr>
        <w:spacing w:after="80" w:line="300" w:lineRule="auto"/>
      </w:pPr>
    </w:p>
    <w:sectPr w:rsidR="003B44EF">
      <w:footerReference w:type="default" r:id="rId17"/>
      <w:footerReference w:type="first" r:id="rId1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00CD" w:rsidRDefault="00BD00CD">
      <w:r>
        <w:separator/>
      </w:r>
    </w:p>
  </w:endnote>
  <w:endnote w:type="continuationSeparator" w:id="0">
    <w:p w:rsidR="00BD00CD" w:rsidRDefault="00BD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44EF" w:rsidRDefault="00BD00CD">
    <w:pPr>
      <w:jc w:val="center"/>
    </w:pPr>
    <w:r>
      <w:rPr>
        <w:sz w:val="20"/>
        <w:szCs w:val="20"/>
      </w:rPr>
      <w:fldChar w:fldCharType="begin"/>
    </w:r>
    <w:r>
      <w:rPr>
        <w:sz w:val="20"/>
        <w:szCs w:val="20"/>
      </w:rPr>
      <w:instrText>PAGE</w:instrText>
    </w:r>
    <w:r w:rsidR="001C543C">
      <w:rPr>
        <w:sz w:val="20"/>
        <w:szCs w:val="20"/>
      </w:rPr>
      <w:fldChar w:fldCharType="separate"/>
    </w:r>
    <w:r w:rsidR="005F4211">
      <w:rPr>
        <w:noProof/>
        <w:sz w:val="20"/>
        <w:szCs w:val="20"/>
      </w:rPr>
      <w:t>2</w:t>
    </w:r>
    <w:r>
      <w:rPr>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44EF" w:rsidRDefault="003B44E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00CD" w:rsidRDefault="00BD00CD">
      <w:r>
        <w:separator/>
      </w:r>
    </w:p>
  </w:footnote>
  <w:footnote w:type="continuationSeparator" w:id="0">
    <w:p w:rsidR="00BD00CD" w:rsidRDefault="00BD00C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7371AD"/>
    <w:multiLevelType w:val="hybridMultilevel"/>
    <w:tmpl w:val="AC107F10"/>
    <w:lvl w:ilvl="0" w:tplc="059C9DF4">
      <w:start w:val="1"/>
      <w:numFmt w:val="bullet"/>
      <w:lvlText w:val="•"/>
      <w:lvlJc w:val="left"/>
      <w:pPr>
        <w:ind w:left="520" w:hanging="260"/>
      </w:pPr>
    </w:lvl>
    <w:lvl w:ilvl="1" w:tplc="41D87FB4">
      <w:start w:val="1"/>
      <w:numFmt w:val="bullet"/>
      <w:lvlText w:val="◦"/>
      <w:lvlJc w:val="left"/>
      <w:pPr>
        <w:ind w:left="900" w:hanging="260"/>
      </w:pPr>
    </w:lvl>
    <w:lvl w:ilvl="2" w:tplc="AB5C6FCE">
      <w:numFmt w:val="decimal"/>
      <w:lvlText w:val=""/>
      <w:lvlJc w:val="left"/>
    </w:lvl>
    <w:lvl w:ilvl="3" w:tplc="A832F8A2">
      <w:numFmt w:val="decimal"/>
      <w:lvlText w:val=""/>
      <w:lvlJc w:val="left"/>
    </w:lvl>
    <w:lvl w:ilvl="4" w:tplc="2A0800CE">
      <w:numFmt w:val="decimal"/>
      <w:lvlText w:val=""/>
      <w:lvlJc w:val="left"/>
    </w:lvl>
    <w:lvl w:ilvl="5" w:tplc="60EA88C6">
      <w:numFmt w:val="decimal"/>
      <w:lvlText w:val=""/>
      <w:lvlJc w:val="left"/>
    </w:lvl>
    <w:lvl w:ilvl="6" w:tplc="95B26774">
      <w:numFmt w:val="decimal"/>
      <w:lvlText w:val=""/>
      <w:lvlJc w:val="left"/>
    </w:lvl>
    <w:lvl w:ilvl="7" w:tplc="3B4C2786">
      <w:numFmt w:val="decimal"/>
      <w:lvlText w:val=""/>
      <w:lvlJc w:val="left"/>
    </w:lvl>
    <w:lvl w:ilvl="8" w:tplc="8B20E500">
      <w:numFmt w:val="decimal"/>
      <w:lvlText w:val=""/>
      <w:lvlJc w:val="left"/>
    </w:lvl>
  </w:abstractNum>
  <w:abstractNum w:abstractNumId="1">
    <w:nsid w:val="326769B7"/>
    <w:multiLevelType w:val="hybridMultilevel"/>
    <w:tmpl w:val="BFA4AA58"/>
    <w:lvl w:ilvl="0" w:tplc="7248D83E">
      <w:start w:val="1"/>
      <w:numFmt w:val="decimal"/>
      <w:lvlText w:val="%1."/>
      <w:lvlJc w:val="left"/>
      <w:pPr>
        <w:ind w:left="560" w:hanging="300"/>
      </w:pPr>
    </w:lvl>
    <w:lvl w:ilvl="1" w:tplc="518CE4F2">
      <w:numFmt w:val="decimal"/>
      <w:lvlText w:val=""/>
      <w:lvlJc w:val="left"/>
    </w:lvl>
    <w:lvl w:ilvl="2" w:tplc="D34E1176">
      <w:numFmt w:val="decimal"/>
      <w:lvlText w:val=""/>
      <w:lvlJc w:val="left"/>
    </w:lvl>
    <w:lvl w:ilvl="3" w:tplc="3D1CE1A0">
      <w:numFmt w:val="decimal"/>
      <w:lvlText w:val=""/>
      <w:lvlJc w:val="left"/>
    </w:lvl>
    <w:lvl w:ilvl="4" w:tplc="5F140078">
      <w:numFmt w:val="decimal"/>
      <w:lvlText w:val=""/>
      <w:lvlJc w:val="left"/>
    </w:lvl>
    <w:lvl w:ilvl="5" w:tplc="53266716">
      <w:numFmt w:val="decimal"/>
      <w:lvlText w:val=""/>
      <w:lvlJc w:val="left"/>
    </w:lvl>
    <w:lvl w:ilvl="6" w:tplc="3D0C69B2">
      <w:numFmt w:val="decimal"/>
      <w:lvlText w:val=""/>
      <w:lvlJc w:val="left"/>
    </w:lvl>
    <w:lvl w:ilvl="7" w:tplc="67CA408C">
      <w:numFmt w:val="decimal"/>
      <w:lvlText w:val=""/>
      <w:lvlJc w:val="left"/>
    </w:lvl>
    <w:lvl w:ilvl="8" w:tplc="BDEEF1B0">
      <w:numFmt w:val="decimal"/>
      <w:lvlText w:val=""/>
      <w:lvlJc w:val="left"/>
    </w:lvl>
  </w:abstractNum>
  <w:abstractNum w:abstractNumId="2">
    <w:nsid w:val="59F006F0"/>
    <w:multiLevelType w:val="hybridMultilevel"/>
    <w:tmpl w:val="A1746EEC"/>
    <w:lvl w:ilvl="0" w:tplc="B394DBE8">
      <w:start w:val="1"/>
      <w:numFmt w:val="bullet"/>
      <w:lvlText w:val="●"/>
      <w:lvlJc w:val="left"/>
      <w:pPr>
        <w:ind w:left="720" w:hanging="360"/>
      </w:pPr>
    </w:lvl>
    <w:lvl w:ilvl="1" w:tplc="E5964A1C">
      <w:start w:val="1"/>
      <w:numFmt w:val="bullet"/>
      <w:lvlText w:val="○"/>
      <w:lvlJc w:val="left"/>
      <w:pPr>
        <w:ind w:left="1440" w:hanging="360"/>
      </w:pPr>
    </w:lvl>
    <w:lvl w:ilvl="2" w:tplc="92621FB2">
      <w:start w:val="1"/>
      <w:numFmt w:val="bullet"/>
      <w:lvlText w:val="■"/>
      <w:lvlJc w:val="left"/>
      <w:pPr>
        <w:ind w:left="2160" w:hanging="360"/>
      </w:pPr>
    </w:lvl>
    <w:lvl w:ilvl="3" w:tplc="79E00D86">
      <w:start w:val="1"/>
      <w:numFmt w:val="bullet"/>
      <w:lvlText w:val="●"/>
      <w:lvlJc w:val="left"/>
      <w:pPr>
        <w:ind w:left="2880" w:hanging="360"/>
      </w:pPr>
    </w:lvl>
    <w:lvl w:ilvl="4" w:tplc="4E8220C0">
      <w:start w:val="1"/>
      <w:numFmt w:val="bullet"/>
      <w:lvlText w:val="○"/>
      <w:lvlJc w:val="left"/>
      <w:pPr>
        <w:ind w:left="3600" w:hanging="360"/>
      </w:pPr>
    </w:lvl>
    <w:lvl w:ilvl="5" w:tplc="E0908E66">
      <w:start w:val="1"/>
      <w:numFmt w:val="bullet"/>
      <w:lvlText w:val="■"/>
      <w:lvlJc w:val="left"/>
      <w:pPr>
        <w:ind w:left="4320" w:hanging="360"/>
      </w:pPr>
    </w:lvl>
    <w:lvl w:ilvl="6" w:tplc="60B45C3A">
      <w:start w:val="1"/>
      <w:numFmt w:val="bullet"/>
      <w:lvlText w:val="●"/>
      <w:lvlJc w:val="left"/>
      <w:pPr>
        <w:ind w:left="5040" w:hanging="360"/>
      </w:pPr>
    </w:lvl>
    <w:lvl w:ilvl="7" w:tplc="A0CC494C">
      <w:start w:val="1"/>
      <w:numFmt w:val="bullet"/>
      <w:lvlText w:val="●"/>
      <w:lvlJc w:val="left"/>
      <w:pPr>
        <w:ind w:left="5760" w:hanging="360"/>
      </w:pPr>
    </w:lvl>
    <w:lvl w:ilvl="8" w:tplc="79F4E170">
      <w:start w:val="1"/>
      <w:numFmt w:val="bullet"/>
      <w:lvlText w:val="●"/>
      <w:lvlJc w:val="left"/>
      <w:pPr>
        <w:ind w:left="6480" w:hanging="360"/>
      </w:pPr>
    </w:lvl>
  </w:abstractNum>
  <w:abstractNum w:abstractNumId="3">
    <w:nsid w:val="5C52728A"/>
    <w:multiLevelType w:val="hybridMultilevel"/>
    <w:tmpl w:val="ED44EC7A"/>
    <w:lvl w:ilvl="0" w:tplc="89A4C726">
      <w:start w:val="1"/>
      <w:numFmt w:val="decimal"/>
      <w:lvlText w:val="%1."/>
      <w:lvlJc w:val="left"/>
      <w:pPr>
        <w:ind w:left="560" w:hanging="300"/>
      </w:pPr>
    </w:lvl>
    <w:lvl w:ilvl="1" w:tplc="B92C7DB2">
      <w:numFmt w:val="decimal"/>
      <w:lvlText w:val=""/>
      <w:lvlJc w:val="left"/>
    </w:lvl>
    <w:lvl w:ilvl="2" w:tplc="9A542444">
      <w:numFmt w:val="decimal"/>
      <w:lvlText w:val=""/>
      <w:lvlJc w:val="left"/>
    </w:lvl>
    <w:lvl w:ilvl="3" w:tplc="A83EBBAE">
      <w:numFmt w:val="decimal"/>
      <w:lvlText w:val=""/>
      <w:lvlJc w:val="left"/>
    </w:lvl>
    <w:lvl w:ilvl="4" w:tplc="BAC477C4">
      <w:numFmt w:val="decimal"/>
      <w:lvlText w:val=""/>
      <w:lvlJc w:val="left"/>
    </w:lvl>
    <w:lvl w:ilvl="5" w:tplc="F746CB62">
      <w:numFmt w:val="decimal"/>
      <w:lvlText w:val=""/>
      <w:lvlJc w:val="left"/>
    </w:lvl>
    <w:lvl w:ilvl="6" w:tplc="0EE85E9C">
      <w:numFmt w:val="decimal"/>
      <w:lvlText w:val=""/>
      <w:lvlJc w:val="left"/>
    </w:lvl>
    <w:lvl w:ilvl="7" w:tplc="DD348C84">
      <w:numFmt w:val="decimal"/>
      <w:lvlText w:val=""/>
      <w:lvlJc w:val="left"/>
    </w:lvl>
    <w:lvl w:ilvl="8" w:tplc="278480F2">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3"/>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B44EF"/>
    <w:rsid w:val="001C543C"/>
    <w:rsid w:val="003B44EF"/>
    <w:rsid w:val="005F4211"/>
    <w:rsid w:val="00BD00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C543C"/>
    <w:rPr>
      <w:rFonts w:ascii="Tahoma" w:hAnsi="Tahoma" w:cs="Tahoma"/>
      <w:sz w:val="16"/>
      <w:szCs w:val="16"/>
    </w:rPr>
  </w:style>
  <w:style w:type="character" w:customStyle="1" w:styleId="BalloonTextChar">
    <w:name w:val="Balloon Text Char"/>
    <w:basedOn w:val="DefaultParagraphFont"/>
    <w:link w:val="BalloonText"/>
    <w:uiPriority w:val="99"/>
    <w:semiHidden/>
    <w:rsid w:val="001C543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C543C"/>
    <w:rPr>
      <w:rFonts w:ascii="Tahoma" w:hAnsi="Tahoma" w:cs="Tahoma"/>
      <w:sz w:val="16"/>
      <w:szCs w:val="16"/>
    </w:rPr>
  </w:style>
  <w:style w:type="character" w:customStyle="1" w:styleId="BalloonTextChar">
    <w:name w:val="Balloon Text Char"/>
    <w:basedOn w:val="DefaultParagraphFont"/>
    <w:link w:val="BalloonText"/>
    <w:uiPriority w:val="99"/>
    <w:semiHidden/>
    <w:rsid w:val="001C543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14</Pages>
  <Words>2640</Words>
  <Characters>15050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CPU Scheduling Visualizer — Project Report</vt:lpstr>
    </vt:vector>
  </TitlesOfParts>
  <Company/>
  <LinksUpToDate>false</LinksUpToDate>
  <CharactersWithSpaces>17655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CPU Scheduling Visualizer — Project Report</dc:title>
  <dc:creator>Saniul Islam</dc:creator>
  <cp:lastModifiedBy>USER</cp:lastModifiedBy>
  <cp:revision>2</cp:revision>
  <dcterms:created xsi:type="dcterms:W3CDTF">2026-09-17T07:23:00Z</dcterms:created>
  <dcterms:modified xsi:type="dcterms:W3CDTF">2026-09-17T07:44:00Z</dcterms:modified>
</cp:coreProperties>
</file>