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Decision Record Template</w:t>
      </w:r>
    </w:p>
    <w:p>
      <w:pPr>
        <w:pStyle w:val="IntenseQuote"/>
      </w:pPr>
      <w:r>
        <w:t>Attached to the "Architecture Decision Records" engineering standard in the Engineering Handbook section, owned by Architecture Office.</w:t>
      </w:r>
    </w:p>
    <w:p>
      <w:r>
        <w:t>Standard template to copy for each new decision.</w:t>
      </w:r>
    </w:p>
    <w:p>
      <w:pPr>
        <w:pStyle w:val="Heading1"/>
      </w:pPr>
      <w:r>
        <w:t>Context</w:t>
      </w:r>
    </w:p>
    <w:p>
      <w:pPr>
        <w:pStyle w:val="ListBullet"/>
      </w:pPr>
      <w:r>
        <w:t>What is the problem and the forces at play?</w:t>
      </w:r>
    </w:p>
    <w:p>
      <w:pPr>
        <w:pStyle w:val="Heading1"/>
      </w:pPr>
      <w:r>
        <w:t>Decision</w:t>
      </w:r>
    </w:p>
    <w:p>
      <w:pPr>
        <w:pStyle w:val="ListBullet"/>
      </w:pPr>
      <w:r>
        <w:t>What did we decide, and why this option?</w:t>
      </w:r>
    </w:p>
    <w:p>
      <w:pPr>
        <w:pStyle w:val="Heading1"/>
      </w:pPr>
      <w:r>
        <w:t>Status</w:t>
      </w:r>
    </w:p>
    <w:p>
      <w:pPr>
        <w:pStyle w:val="ListBullet"/>
      </w:pPr>
      <w:r>
        <w:t>Proposed / Accepted / Superseded</w:t>
      </w:r>
    </w:p>
    <w:p>
      <w:pPr>
        <w:pStyle w:val="Heading1"/>
      </w:pPr>
      <w:r>
        <w:t>Consequences</w:t>
      </w:r>
    </w:p>
    <w:p>
      <w:pPr>
        <w:pStyle w:val="ListBullet"/>
      </w:pPr>
      <w:r>
        <w:t>What becomes easier or harder as a result?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