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i/>
          <w:iCs/>
        </w:rPr>
      </w:pPr>
      <w:r>
        <w:rPr>
          <w:i/>
          <w:iCs/>
        </w:rPr>
        <w:t>BPF, IF = 9MHz</w:t>
      </w:r>
    </w:p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1"/>
        <w:rPr>
          <w:i/>
          <w:iCs/>
          <w:sz w:val="12"/>
          <w:szCs w:val="12"/>
        </w:rPr>
      </w:pPr>
      <w:r>
        <w:rPr>
          <w:i/>
          <w:iCs/>
          <w:sz w:val="12"/>
          <w:szCs w:val="12"/>
        </w:rPr>
        <w:t>Design goals: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Chebyshev, 0.1dB ripple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loaded Q &lt; 10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IL &lt; -2dB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IF rejection &gt; -54dB (requires -50dB DBM)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image rejection &gt; -104dB</w:t>
      </w:r>
    </w:p>
    <w:p>
      <w:pPr>
        <w:pStyle w:val="para1"/>
        <w:numPr>
          <w:ilvl w:val="0"/>
          <w:numId w:val="4"/>
        </w:numPr>
        <w:ind w:left="347" w:hanging="360"/>
        <w:rPr>
          <w:sz w:val="12"/>
          <w:szCs w:val="12"/>
        </w:rPr>
      </w:pPr>
      <w:r>
        <w:rPr>
          <w:sz w:val="12"/>
          <w:szCs w:val="12"/>
        </w:rPr>
        <w:t>IMDR &gt; 100dB</w:t>
      </w:r>
    </w:p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1"/>
        <w:tabOrder w:val="0"/>
        <w:jc w:val="left"/>
        <w:tblInd w:w="0" w:type="dxa"/>
        <w:tblW w:w="5313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384"/>
        <w:gridCol w:w="620"/>
        <w:gridCol w:w="671"/>
        <w:gridCol w:w="428"/>
        <w:gridCol w:w="631"/>
        <w:gridCol w:w="1724"/>
        <w:gridCol w:w="444"/>
        <w:gridCol w:w="411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Band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MHz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Δf, MHz</w:t>
            </w:r>
          </w:p>
        </w:tc>
        <w:tc>
          <w:tcPr>
            <w:tcW w:w="4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IF, dB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Image, dB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1.5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6.5 - 8</w:t>
            </w:r>
          </w:p>
        </w:tc>
        <w:tc>
          <w:tcPr>
            <w:tcW w:w="4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ff3333"/>
                <w:sz w:val="12"/>
                <w:szCs w:val="12"/>
              </w:rPr>
            </w:pPr>
            <w:r>
              <w:rPr>
                <w:color w:val="ff3333"/>
                <w:sz w:val="12"/>
                <w:szCs w:val="12"/>
              </w:rPr>
              <w:t>-28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-130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30t 0.35mm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T80-6, 4.64uH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-0.9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13.5 – 15.5</w:t>
            </w:r>
          </w:p>
        </w:tc>
        <w:tc>
          <w:tcPr>
            <w:tcW w:w="4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  <w:lang w:val="en-ca"/>
              </w:rPr>
            </w:pPr>
            <w:r>
              <w:rPr>
                <w:color w:val="000000"/>
                <w:sz w:val="12"/>
                <w:szCs w:val="12"/>
              </w:rPr>
              <w:t>-</w:t>
            </w:r>
            <w:r>
              <w:rPr>
                <w:color w:val="000000"/>
                <w:sz w:val="12"/>
                <w:szCs w:val="12"/>
                <w:lang w:val="en-ca"/>
              </w:rPr>
              <w:t>54</w:t>
            </w:r>
            <w:r>
              <w:rPr>
                <w:color w:val="000000"/>
                <w:sz w:val="12"/>
                <w:szCs w:val="12"/>
                <w:lang w:val="en-ca"/>
              </w:rPr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-110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25t 0.35mm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T80-6, 3.24uH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-1.1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20.5 – 23.5</w:t>
            </w:r>
          </w:p>
        </w:tc>
        <w:tc>
          <w:tcPr>
            <w:tcW w:w="4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-66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color w:val="000000"/>
                <w:sz w:val="12"/>
                <w:szCs w:val="12"/>
                <w:shd w:val="clear" w:fill="ffffff"/>
              </w:rPr>
            </w:pPr>
            <w:r>
              <w:rPr>
                <w:color w:val="000000"/>
                <w:sz w:val="12"/>
                <w:szCs w:val="12"/>
                <w:shd w:val="clear" w:fill="ffffff"/>
              </w:rPr>
              <w:t>-92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 uH, 23t 0.35mm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T80-10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-1.5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28 - 33</w:t>
            </w:r>
          </w:p>
        </w:tc>
        <w:tc>
          <w:tcPr>
            <w:tcW w:w="4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-65</w:t>
            </w:r>
          </w:p>
        </w:tc>
        <w:tc>
          <w:tcPr>
            <w:tcW w:w="6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color w:val="ff3333"/>
                <w:sz w:val="12"/>
                <w:szCs w:val="12"/>
              </w:rPr>
            </w:pPr>
            <w:r>
              <w:rPr>
                <w:color w:val="ff3333"/>
                <w:sz w:val="12"/>
                <w:szCs w:val="12"/>
              </w:rPr>
              <w:t>-67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1.27 uH, 18t 0.35mm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T80-10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41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</w:tbl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3"/>
        <w:tabOrder w:val="0"/>
        <w:jc w:val="left"/>
        <w:tblInd w:w="0" w:type="dxa"/>
        <w:tblW w:w="2388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871"/>
        <w:gridCol w:w="461"/>
        <w:gridCol w:w="528"/>
        <w:gridCol w:w="528"/>
      </w:tblGrid>
      <w:tr>
        <w:trPr>
          <w:tblHeader w:val="0"/>
          <w:cantSplit w:val="0"/>
          <w:trHeight w:val="0" w:hRule="auto"/>
        </w:trPr>
        <w:tc>
          <w:tcPr>
            <w:tcW w:w="8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</w:t>
            </w:r>
          </w:p>
        </w:tc>
        <w:tc>
          <w:tcPr>
            <w:tcW w:w="46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9MHz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 MHz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 MHz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9MHz IF notch</w:t>
            </w:r>
          </w:p>
        </w:tc>
        <w:tc>
          <w:tcPr>
            <w:tcW w:w="46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-40 dB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 MHz LPF</w:t>
            </w:r>
          </w:p>
        </w:tc>
        <w:tc>
          <w:tcPr>
            <w:tcW w:w="46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-26 dB</w:t>
            </w:r>
          </w:p>
        </w:tc>
        <w:tc>
          <w:tcPr>
            <w:tcW w:w="52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-40 dB</w:t>
            </w:r>
          </w:p>
        </w:tc>
      </w:tr>
    </w:tbl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2"/>
        <w:tabOrder w:val="0"/>
        <w:jc w:val="left"/>
        <w:tblInd w:w="0" w:type="dxa"/>
        <w:tblW w:w="6254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384"/>
        <w:gridCol w:w="584"/>
        <w:gridCol w:w="458"/>
        <w:gridCol w:w="458"/>
        <w:gridCol w:w="458"/>
        <w:gridCol w:w="281"/>
        <w:gridCol w:w="281"/>
        <w:gridCol w:w="281"/>
        <w:gridCol w:w="281"/>
        <w:gridCol w:w="444"/>
        <w:gridCol w:w="620"/>
        <w:gridCol w:w="1724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Band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C, pF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C1, pF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C2, pF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C3, pF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MHz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130/150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100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680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750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5.2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4.4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4.5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4.4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  <w:lang w:val="en-ca"/>
              </w:rPr>
            </w:pPr>
            <w:r>
              <w:rPr>
                <w:sz w:val="12"/>
                <w:szCs w:val="12"/>
                <w:shd w:val="clear" w:fill="ffffff"/>
                <w:lang w:val="en-ca"/>
              </w:rPr>
              <w:t>-0.9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1.5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sz w:val="12"/>
                <w:szCs w:val="12"/>
                <w:shd w:val="clear" w:fill="ffffff"/>
                <w:position w:val="0"/>
                <w:lang w:val="en-ca"/>
              </w:rPr>
            </w:pPr>
            <w:r>
              <w:rPr>
                <w:sz w:val="12"/>
                <w:szCs w:val="12"/>
                <w:shd w:val="clear" w:fill="ffffff"/>
              </w:rPr>
              <w:t xml:space="preserve">30t </w:t>
            </w:r>
            <w:r>
              <w:rPr>
                <w:color w:val="000000"/>
                <w:sz w:val="12"/>
                <w:szCs w:val="12"/>
                <w:shd w:val="clear" w:fill="ffffff"/>
                <w:lang w:val="en-ca"/>
              </w:rPr>
              <w:t>0.25mm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  <w:lang w:val="en-ca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T80-6, </w:t>
            </w:r>
            <w:r>
              <w:rPr>
                <w:sz w:val="12"/>
                <w:szCs w:val="12"/>
                <w:shd w:val="clear" w:fill="ffffff"/>
                <w:position w:val="0"/>
                <w:lang w:val="en-ca"/>
              </w:rPr>
              <w:t>4.64uH</w:t>
            </w:r>
            <w:r>
              <w:rPr>
                <w:sz w:val="12"/>
                <w:szCs w:val="12"/>
                <w:shd w:val="clear" w:fill="ffffff"/>
                <w:position w:val="0"/>
                <w:lang w:val="en-c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40m</w:t>
            </w:r>
          </w:p>
        </w:tc>
        <w:tc>
          <w:tcPr>
            <w:tcW w:w="5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130/150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100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680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750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5.2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4.6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4.5</w:t>
            </w:r>
          </w:p>
        </w:tc>
        <w:tc>
          <w:tcPr>
            <w:tcW w:w="44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-0.9</w:t>
            </w:r>
          </w:p>
        </w:tc>
        <w:tc>
          <w:tcPr>
            <w:tcW w:w="620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lang w:val="en-ca"/>
              </w:rPr>
            </w:pPr>
            <w:r>
              <w:rPr>
                <w:sz w:val="12"/>
                <w:szCs w:val="12"/>
                <w:shd w:val="clear" w:fill="ffff99"/>
                <w:lang w:val="en-ca"/>
              </w:rPr>
              <w:t>1.4</w:t>
            </w:r>
          </w:p>
        </w:tc>
        <w:tc>
          <w:tcPr>
            <w:tcW w:w="172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  <w:position w:val="0"/>
                <w:lang w:val="en-ca"/>
              </w:rPr>
            </w:pPr>
            <w:r>
              <w:rPr>
                <w:color w:val="000000"/>
                <w:sz w:val="12"/>
                <w:szCs w:val="12"/>
                <w:shd w:val="clear" w:fill="ffff99"/>
                <w:lang w:val="en-ca"/>
              </w:rPr>
              <w:t>30t 0.34mm</w:t>
            </w:r>
            <w:r>
              <w:rPr>
                <w:color w:val="000000"/>
                <w:sz w:val="12"/>
                <w:szCs w:val="12"/>
                <w:shd w:val="clear" w:fill="ffff99"/>
                <w:vertAlign w:val="superscript"/>
                <w:lang w:val="en-ca"/>
              </w:rPr>
              <w:t>2</w:t>
            </w:r>
            <w:r>
              <w:rPr>
                <w:sz w:val="12"/>
                <w:szCs w:val="12"/>
                <w:shd w:val="clear" w:fill="ffff99"/>
              </w:rPr>
              <w:t xml:space="preserve"> on T80-6, </w:t>
            </w:r>
            <w:r>
              <w:rPr>
                <w:sz w:val="12"/>
                <w:szCs w:val="12"/>
                <w:shd w:val="clear" w:fill="ffff99"/>
                <w:position w:val="0"/>
                <w:lang w:val="en-ca"/>
              </w:rPr>
              <w:t>4.64uH</w:t>
            </w:r>
            <w:r>
              <w:rPr>
                <w:sz w:val="12"/>
                <w:szCs w:val="12"/>
                <w:shd w:val="clear" w:fill="ffff99"/>
                <w:position w:val="0"/>
                <w:lang w:val="en-c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120/135*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160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620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4.6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4.6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-0.7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1.5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34t 0.25mm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T50-6, 5.23uH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120/130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240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680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4.6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4.6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-0.7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1.6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32t 0.25mm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T80-6, 5.23uH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120/130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680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4.4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4.4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-1.1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1.7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shd w:val="clear" w:fill="ffffff"/>
                <w:position w:val="0"/>
              </w:rPr>
              <w:t>32t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  <w:position w:val="0"/>
              </w:rPr>
              <w:t xml:space="preserve"> on </w:t>
            </w:r>
            <w:r>
              <w:rPr>
                <w:sz w:val="12"/>
                <w:szCs w:val="12"/>
              </w:rPr>
              <w:t>T80-6, 5.23uH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4.7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4.7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-0.5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1.4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shd w:val="clear" w:fill="ffffff"/>
                <w:position w:val="0"/>
              </w:rPr>
              <w:t>29t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  <w:position w:val="0"/>
              </w:rPr>
              <w:t xml:space="preserve"> on </w:t>
            </w:r>
            <w:r>
              <w:rPr>
                <w:sz w:val="12"/>
                <w:szCs w:val="12"/>
              </w:rPr>
              <w:t>T80-6, 4.32uH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20m</w:t>
            </w:r>
          </w:p>
        </w:tc>
        <w:tc>
          <w:tcPr>
            <w:tcW w:w="5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43/47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75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270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360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4.4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4.4</w:t>
            </w:r>
          </w:p>
        </w:tc>
        <w:tc>
          <w:tcPr>
            <w:tcW w:w="44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-1.1</w:t>
            </w:r>
          </w:p>
        </w:tc>
        <w:tc>
          <w:tcPr>
            <w:tcW w:w="620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1.9</w:t>
            </w:r>
          </w:p>
        </w:tc>
        <w:tc>
          <w:tcPr>
            <w:tcW w:w="172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99" tmshd="6553856, 10092543, 16777215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25t 0.34mm</w:t>
            </w:r>
            <w:r>
              <w:rPr>
                <w:sz w:val="12"/>
                <w:szCs w:val="12"/>
                <w:shd w:val="clear" w:fill="ffff99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99"/>
              </w:rPr>
              <w:t xml:space="preserve"> on T80-6, 3.24uH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36/39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91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270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29t 0.25mm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T50-6, 3.83uH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15m</w:t>
            </w:r>
          </w:p>
        </w:tc>
        <w:tc>
          <w:tcPr>
            <w:tcW w:w="5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36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82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215*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270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4.2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4.2</w:t>
            </w:r>
          </w:p>
        </w:tc>
        <w:tc>
          <w:tcPr>
            <w:tcW w:w="44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-1.5</w:t>
            </w:r>
          </w:p>
        </w:tc>
        <w:tc>
          <w:tcPr>
            <w:tcW w:w="620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3</w:t>
            </w:r>
          </w:p>
        </w:tc>
        <w:tc>
          <w:tcPr>
            <w:tcW w:w="172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22t 0.34mm</w:t>
            </w:r>
            <w:r>
              <w:rPr>
                <w:sz w:val="12"/>
                <w:szCs w:val="12"/>
                <w:shd w:val="clear" w:fill="ffff99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99"/>
              </w:rPr>
              <w:t xml:space="preserve"> on T80-10, 1.82uH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30/33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68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160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4.3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25t 0.25mm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T50-10, 2.26uH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36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120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270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2.7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22t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T80-10, 1.82uH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39/41*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110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240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22t 0.25mm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T50-10, 1.78uH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56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120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270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4.4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4.4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-1.1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18t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T80-10, 1.27uH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58/59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150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330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-1.9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3.4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18t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T50-10, 1.24uH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118*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160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5.4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18t 0.25</w:t>
            </w:r>
            <w:r>
              <w:rPr>
                <w:sz w:val="12"/>
                <w:szCs w:val="12"/>
                <w:shd w:val="clear" w:fill="ffffff"/>
                <w:position w:val="0"/>
              </w:rPr>
              <w:t>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T80-10, 1.27uH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10m</w:t>
            </w:r>
          </w:p>
        </w:tc>
        <w:tc>
          <w:tcPr>
            <w:tcW w:w="58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27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47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120</w:t>
            </w:r>
          </w:p>
        </w:tc>
        <w:tc>
          <w:tcPr>
            <w:tcW w:w="458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160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</w:t>
            </w:r>
          </w:p>
        </w:tc>
        <w:tc>
          <w:tcPr>
            <w:tcW w:w="281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4</w:t>
            </w:r>
          </w:p>
        </w:tc>
        <w:tc>
          <w:tcPr>
            <w:tcW w:w="44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-1.9</w:t>
            </w:r>
          </w:p>
        </w:tc>
        <w:tc>
          <w:tcPr>
            <w:tcW w:w="620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5.3</w:t>
            </w:r>
          </w:p>
        </w:tc>
        <w:tc>
          <w:tcPr>
            <w:tcW w:w="1724" w:type="dxa"/>
            <w:shd w:val="solid" w:color="FFFF99" tmshd="6553856, 10092543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99"/>
              </w:rPr>
            </w:pPr>
            <w:r>
              <w:rPr>
                <w:sz w:val="12"/>
                <w:szCs w:val="12"/>
                <w:shd w:val="clear" w:fill="ffff99"/>
              </w:rPr>
              <w:t>18t 0.34mm</w:t>
            </w:r>
            <w:r>
              <w:rPr>
                <w:sz w:val="12"/>
                <w:szCs w:val="12"/>
                <w:shd w:val="clear" w:fill="ffff99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99"/>
              </w:rPr>
              <w:t xml:space="preserve"> on T80-10, 1.27uH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36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100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120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180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4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-1.9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lang w:val="en-ca"/>
              </w:rPr>
            </w:pPr>
            <w:r>
              <w:rPr>
                <w:sz w:val="12"/>
                <w:szCs w:val="12"/>
                <w:lang w:val="en-ca"/>
              </w:rPr>
              <w:t>6.2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color w:val="000000"/>
                <w:sz w:val="12"/>
                <w:szCs w:val="12"/>
                <w:shd w:val="clear" w:fill="ffffff"/>
              </w:rPr>
            </w:pPr>
            <w:r>
              <w:rPr>
                <w:color w:val="000000"/>
                <w:sz w:val="12"/>
                <w:szCs w:val="12"/>
                <w:shd w:val="clear" w:fill="ffffff"/>
              </w:rPr>
              <w:t>16t 0.34mm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color w:val="000000"/>
                <w:sz w:val="12"/>
                <w:szCs w:val="12"/>
                <w:shd w:val="clear" w:fill="ffffff"/>
              </w:rPr>
              <w:t xml:space="preserve"> on T80-10 </w:t>
            </w:r>
            <w:r>
              <w:rPr>
                <w:color w:val="000000"/>
                <w:sz w:val="12"/>
                <w:szCs w:val="12"/>
                <w:shd w:val="clear" w:fill="ffffff"/>
                <w:lang w:val="en-ca"/>
              </w:rPr>
              <w:t>1.05</w:t>
            </w:r>
            <w:r>
              <w:rPr>
                <w:color w:val="000000"/>
                <w:sz w:val="12"/>
                <w:szCs w:val="12"/>
                <w:shd w:val="clear" w:fill="ffffff"/>
              </w:rPr>
              <w:t>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27/24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56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4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3.8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3.8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-2.4</w:t>
            </w:r>
          </w:p>
        </w:tc>
        <w:tc>
          <w:tcPr>
            <w:tcW w:w="62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17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color w:val="000000"/>
                <w:sz w:val="12"/>
                <w:szCs w:val="12"/>
                <w:shd w:val="clear" w:fill="ffffff"/>
              </w:rPr>
            </w:pPr>
            <w:r>
              <w:rPr>
                <w:color w:val="000000"/>
                <w:sz w:val="12"/>
                <w:szCs w:val="12"/>
                <w:shd w:val="clear" w:fill="ffffff"/>
              </w:rPr>
              <w:t>18t 0.34mm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color w:val="000000"/>
                <w:sz w:val="12"/>
                <w:szCs w:val="12"/>
                <w:shd w:val="clear" w:fill="ffffff"/>
              </w:rPr>
              <w:t xml:space="preserve"> on T80-10, 1.27uH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  <w:r>
              <w:rPr>
                <w:sz w:val="12"/>
                <w:szCs w:val="12"/>
                <w:vertAlign w:val="superscript"/>
              </w:rPr>
              <w:t>th</w:t>
            </w:r>
            <w:r>
              <w:rPr>
                <w:sz w:val="12"/>
                <w:szCs w:val="12"/>
              </w:rPr>
              <w:t xml:space="preserve"> order, 27/27/24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27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68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160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4.3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18t 0.34</w:t>
            </w: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>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T80-10, 1.27uH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91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4.2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-1.5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7.6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18t 0.5</w:t>
            </w: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>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T80-10, 1.27uH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30/33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4.9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18t 0.34mm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on T50-10, 1.24uH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58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68/56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390</w:t>
            </w:r>
          </w:p>
        </w:tc>
        <w:tc>
          <w:tcPr>
            <w:tcW w:w="458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5.2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3.6</w:t>
            </w:r>
          </w:p>
        </w:tc>
        <w:tc>
          <w:tcPr>
            <w:tcW w:w="281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3.6</w:t>
            </w:r>
          </w:p>
        </w:tc>
        <w:tc>
          <w:tcPr>
            <w:tcW w:w="44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color w:val="000000"/>
                <w:sz w:val="12"/>
                <w:szCs w:val="12"/>
                <w:shd w:val="clear" w:fill="ffffff"/>
              </w:rPr>
            </w:pPr>
            <w:r>
              <w:rPr>
                <w:color w:val="000000"/>
                <w:sz w:val="12"/>
                <w:szCs w:val="12"/>
                <w:shd w:val="clear" w:fill="ffffff"/>
              </w:rPr>
              <w:t>-3.2</w:t>
            </w:r>
          </w:p>
        </w:tc>
        <w:tc>
          <w:tcPr>
            <w:tcW w:w="620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3.4</w:t>
            </w:r>
          </w:p>
        </w:tc>
        <w:tc>
          <w:tcPr>
            <w:tcW w:w="1724" w:type="dxa"/>
            <w:shd w:val="solid" w:color="FFFFFF" tmshd="6553856, 16777215, 0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color w:val="000000"/>
                <w:sz w:val="12"/>
                <w:szCs w:val="12"/>
                <w:shd w:val="clear" w:fill="ffffff"/>
              </w:rPr>
            </w:pPr>
            <w:r>
              <w:rPr>
                <w:color w:val="000000"/>
                <w:sz w:val="12"/>
                <w:szCs w:val="12"/>
                <w:shd w:val="clear" w:fill="ffffff"/>
              </w:rPr>
              <w:t>13t 0.34mm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color w:val="000000"/>
                <w:sz w:val="12"/>
                <w:szCs w:val="12"/>
                <w:shd w:val="clear" w:fill="ffffff"/>
              </w:rPr>
              <w:t xml:space="preserve"> on T50-10 0.697uH</w:t>
            </w:r>
          </w:p>
        </w:tc>
      </w:tr>
    </w:tbl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4"/>
        <w:tabOrder w:val="0"/>
        <w:jc w:val="left"/>
        <w:tblInd w:w="0" w:type="dxa"/>
        <w:tblW w:w="5356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2118"/>
        <w:gridCol w:w="2549"/>
        <w:gridCol w:w="318"/>
        <w:gridCol w:w="371"/>
      </w:tblGrid>
      <w:tr>
        <w:trPr>
          <w:tblHeader w:val="0"/>
          <w:cantSplit w:val="0"/>
          <w:trHeight w:val="0" w:hRule="auto"/>
        </w:trPr>
        <w:tc>
          <w:tcPr>
            <w:tcW w:w="5356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9MHz IF Notch Filter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1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</w:t>
            </w:r>
          </w:p>
        </w:tc>
        <w:tc>
          <w:tcPr>
            <w:tcW w:w="2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</w:t>
            </w:r>
          </w:p>
        </w:tc>
        <w:tc>
          <w:tcPr>
            <w:tcW w:w="31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1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rPr>
                <w:sz w:val="12"/>
                <w:szCs w:val="12"/>
                <w:shd w:val="clear" w:fill="ffffff"/>
                <w:position w:val="0"/>
              </w:rPr>
            </w:pPr>
            <w:r>
              <w:rPr>
                <w:sz w:val="12"/>
                <w:szCs w:val="12"/>
                <w:shd w:val="clear" w:fill="ffffff"/>
                <w:position w:val="0"/>
              </w:rPr>
              <w:t>27t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 xml:space="preserve">2 </w:t>
            </w:r>
            <w:r>
              <w:rPr>
                <w:sz w:val="12"/>
                <w:szCs w:val="12"/>
              </w:rPr>
              <w:t>on T80-</w:t>
            </w:r>
            <w:r>
              <w:rPr>
                <w:sz w:val="12"/>
                <w:szCs w:val="12"/>
                <w:shd w:val="clear" w:fill="ffffff"/>
                <w:position w:val="0"/>
              </w:rPr>
              <w:t>6, 3.83uH</w:t>
            </w:r>
            <w:r>
              <w:rPr>
                <w:sz w:val="12"/>
                <w:szCs w:val="12"/>
                <w:shd w:val="clear" w:fill="ffffff"/>
                <w:position w:val="0"/>
              </w:rPr>
            </w:r>
          </w:p>
        </w:tc>
        <w:tc>
          <w:tcPr>
            <w:tcW w:w="2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>5t 0.5mm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 xml:space="preserve"> </w:t>
            </w:r>
            <w:r>
              <w:rPr>
                <w:sz w:val="12"/>
                <w:szCs w:val="12"/>
              </w:rPr>
              <w:t>d=10mm l=6mm, 0.226uH</w:t>
            </w:r>
          </w:p>
        </w:tc>
        <w:tc>
          <w:tcPr>
            <w:tcW w:w="31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1n3</w:t>
            </w:r>
          </w:p>
        </w:tc>
      </w:tr>
    </w:tbl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5"/>
        <w:tabOrder w:val="0"/>
        <w:jc w:val="left"/>
        <w:tblInd w:w="0" w:type="dxa"/>
        <w:tblW w:w="5252" w:type="dxa"/>
        <w:pPr>
          <w:hyphenationLines w:val="1"/>
          <w:tabs defTabSz="720"/>
        </w:pPr>
        <w:tblLook w:val="0600" w:firstRow="0" w:lastRow="0" w:firstColumn="0" w:lastColumn="0" w:noHBand="1" w:noVBand="1"/>
      </w:tblPr>
      <w:tblGrid>
        <w:gridCol w:w="2215"/>
        <w:gridCol w:w="2295"/>
        <w:gridCol w:w="371"/>
        <w:gridCol w:w="371"/>
      </w:tblGrid>
      <w:tr>
        <w:trPr>
          <w:tblHeader w:val="0"/>
          <w:cantSplit w:val="0"/>
          <w:trHeight w:val="0" w:hRule="auto"/>
        </w:trPr>
        <w:tc>
          <w:tcPr>
            <w:tcW w:w="5252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bg-bg"/>
              </w:rPr>
              <w:t>30</w:t>
            </w:r>
            <w:r>
              <w:rPr>
                <w:sz w:val="12"/>
                <w:szCs w:val="12"/>
              </w:rPr>
              <w:t>MHz LPF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</w:t>
            </w:r>
          </w:p>
        </w:tc>
        <w:tc>
          <w:tcPr>
            <w:tcW w:w="2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sz w:val="12"/>
                <w:szCs w:val="12"/>
                <w:shd w:val="clear" w:fill="ffffff"/>
              </w:rPr>
            </w:pPr>
            <w:r>
              <w:rPr>
                <w:sz w:val="12"/>
                <w:szCs w:val="12"/>
                <w:shd w:val="clear" w:fill="ffffff"/>
              </w:rPr>
              <w:t>9t 0.34mm</w:t>
            </w:r>
            <w:r>
              <w:rPr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sz w:val="12"/>
                <w:szCs w:val="12"/>
                <w:shd w:val="clear" w:fill="ffffff"/>
              </w:rPr>
              <w:t xml:space="preserve"> on T80-10, 0.387uH</w:t>
            </w:r>
          </w:p>
        </w:tc>
        <w:tc>
          <w:tcPr>
            <w:tcW w:w="2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>10t 0.34mm</w:t>
            </w:r>
            <w:r>
              <w:rPr>
                <w:color w:val="000000"/>
                <w:sz w:val="12"/>
                <w:szCs w:val="12"/>
                <w:shd w:val="clear" w:fill="ffffff"/>
                <w:vertAlign w:val="superscript"/>
              </w:rPr>
              <w:t>2</w:t>
            </w:r>
            <w:r>
              <w:rPr>
                <w:color w:val="000000"/>
                <w:sz w:val="12"/>
                <w:szCs w:val="12"/>
                <w:shd w:val="clear" w:fill="ffffff"/>
                <w:position w:val="0"/>
              </w:rPr>
              <w:t xml:space="preserve"> on T80-10</w:t>
            </w:r>
            <w:r>
              <w:rPr>
                <w:sz w:val="12"/>
                <w:szCs w:val="12"/>
              </w:rPr>
              <w:t>, 0.461uH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130</w:t>
            </w:r>
          </w:p>
        </w:tc>
        <w:tc>
          <w:tcPr>
            <w:tcW w:w="37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27628615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220</w:t>
            </w:r>
          </w:p>
        </w:tc>
      </w:tr>
    </w:tbl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1"/>
        <w:numPr>
          <w:ilvl w:val="0"/>
          <w:numId w:val="5"/>
        </w:numPr>
        <w:ind w:left="-362" w:firstLine="349"/>
        <w:rPr>
          <w:sz w:val="12"/>
          <w:szCs w:val="12"/>
        </w:rPr>
      </w:pPr>
      <w:r>
        <w:rPr>
          <w:sz w:val="12"/>
          <w:szCs w:val="12"/>
        </w:rPr>
        <w:t>It might be possible to build the 40m and 20m filters on T50-6 and still be under -2dB IL.</w:t>
      </w:r>
    </w:p>
    <w:p>
      <w:pPr>
        <w:pStyle w:val="para1"/>
        <w:numPr>
          <w:ilvl w:val="0"/>
          <w:numId w:val="5"/>
        </w:numPr>
        <w:ind w:left="-362" w:firstLine="349"/>
        <w:rPr>
          <w:sz w:val="12"/>
          <w:szCs w:val="12"/>
        </w:rPr>
      </w:pPr>
      <w:r>
        <w:rPr>
          <w:sz w:val="12"/>
          <w:szCs w:val="12"/>
        </w:rPr>
        <w:t>The 30MHz LPF starts attenuating at 26MHz, at 29MHz it is -3dB.</w:t>
      </w:r>
    </w:p>
    <w:p>
      <w:pPr>
        <w:pStyle w:val="para1"/>
        <w:numPr>
          <w:ilvl w:val="0"/>
          <w:numId w:val="5"/>
        </w:numPr>
        <w:ind w:left="-362" w:firstLine="349"/>
        <w:rPr>
          <w:sz w:val="12"/>
          <w:szCs w:val="12"/>
        </w:rPr>
      </w:pPr>
      <w:r>
        <w:rPr>
          <w:sz w:val="12"/>
          <w:szCs w:val="12"/>
        </w:rPr>
        <w:t>Build the 10m BPF on T94-10 to achieve insertion loss well under -2dB.</w:t>
      </w:r>
    </w:p>
    <w:p>
      <w:pPr>
        <w:pStyle w:val="para1"/>
        <w:numPr>
          <w:ilvl w:val="0"/>
          <w:numId w:val="5"/>
        </w:numPr>
        <w:ind w:left="-362" w:firstLine="349"/>
        <w:rPr>
          <w:sz w:val="12"/>
          <w:szCs w:val="12"/>
        </w:rPr>
      </w:pPr>
      <w:r>
        <w:rPr>
          <w:sz w:val="12"/>
          <w:szCs w:val="12"/>
        </w:rPr>
        <w:t>This will allow to switch it to 5</w:t>
      </w:r>
      <w:r>
        <w:rPr>
          <w:sz w:val="12"/>
          <w:szCs w:val="12"/>
          <w:vertAlign w:val="superscript"/>
        </w:rPr>
        <w:t>th</w:t>
      </w:r>
      <w:r>
        <w:rPr>
          <w:sz w:val="12"/>
          <w:szCs w:val="12"/>
        </w:rPr>
        <w:t xml:space="preserve"> order, which will increase insertion loss, and avoid the LPF.</w:t>
      </w:r>
    </w:p>
    <w:p>
      <w:pPr>
        <w:pStyle w:val="para1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eachSect"/>
      </w:endnotePr>
      <w:type w:val="continuous"/>
      <w:pgSz w:h="15844" w:w="12244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icrosoft YaHei">
    <w:panose1 w:val="020B0503020204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3"/>
      <w:suff w:val="tab"/>
      <w:lvlText w:val="%1"/>
      <w:lvlJc w:val="left"/>
      <w:pPr>
        <w:ind w:left="2" w:hanging="0"/>
      </w:pPr>
    </w:lvl>
    <w:lvl w:ilvl="1">
      <w:start w:val="1"/>
      <w:numFmt w:val="none"/>
      <w:suff w:val="tab"/>
      <w:lvlText w:val="%2"/>
      <w:lvlJc w:val="left"/>
      <w:pPr>
        <w:ind w:left="2" w:hanging="0"/>
      </w:pPr>
    </w:lvl>
    <w:lvl w:ilvl="2">
      <w:start w:val="1"/>
      <w:numFmt w:val="none"/>
      <w:suff w:val="tab"/>
      <w:lvlText w:val="%3"/>
      <w:lvlJc w:val="left"/>
      <w:pPr>
        <w:ind w:left="2" w:hanging="0"/>
      </w:pPr>
    </w:lvl>
    <w:lvl w:ilvl="3">
      <w:start w:val="1"/>
      <w:numFmt w:val="none"/>
      <w:suff w:val="tab"/>
      <w:lvlText w:val="%4"/>
      <w:lvlJc w:val="left"/>
      <w:pPr>
        <w:ind w:left="2" w:hanging="0"/>
      </w:pPr>
    </w:lvl>
    <w:lvl w:ilvl="4">
      <w:start w:val="1"/>
      <w:numFmt w:val="none"/>
      <w:suff w:val="tab"/>
      <w:lvlText w:val="%5"/>
      <w:lvlJc w:val="left"/>
      <w:pPr>
        <w:ind w:left="2" w:hanging="0"/>
      </w:pPr>
    </w:lvl>
    <w:lvl w:ilvl="5">
      <w:start w:val="1"/>
      <w:numFmt w:val="none"/>
      <w:suff w:val="tab"/>
      <w:lvlText w:val="%6"/>
      <w:lvlJc w:val="left"/>
      <w:pPr>
        <w:ind w:left="2" w:hanging="0"/>
      </w:pPr>
    </w:lvl>
    <w:lvl w:ilvl="6">
      <w:start w:val="1"/>
      <w:numFmt w:val="none"/>
      <w:suff w:val="tab"/>
      <w:lvlText w:val="%7"/>
      <w:lvlJc w:val="left"/>
      <w:pPr>
        <w:ind w:left="2" w:hanging="0"/>
      </w:pPr>
    </w:lvl>
    <w:lvl w:ilvl="7">
      <w:start w:val="1"/>
      <w:numFmt w:val="none"/>
      <w:suff w:val="tab"/>
      <w:lvlText w:val="%8"/>
      <w:lvlJc w:val="left"/>
      <w:pPr>
        <w:ind w:left="2" w:hanging="0"/>
      </w:pPr>
    </w:lvl>
    <w:lvl w:ilvl="8">
      <w:start w:val="1"/>
      <w:numFmt w:val="none"/>
      <w:suff w:val="tab"/>
      <w:lvlText w:val="%9"/>
      <w:lvlJc w:val="left"/>
      <w:pPr>
        <w:ind w:left="2" w:hanging="0"/>
      </w:pPr>
    </w:lvl>
  </w:abstractNum>
  <w:abstractNum w:abstractNumId="2">
    <w:multiLevelType w:val="hybridMultilevel"/>
    <w:name w:val="L1"/>
    <w:lvl w:ilvl="0">
      <w:numFmt w:val="bullet"/>
      <w:suff w:val="tab"/>
      <w:lvlText w:val="•"/>
      <w:lvlJc w:val="left"/>
      <w:pPr>
        <w:ind w:left="722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1442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2162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2882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3602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4322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5042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5762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7204" w:hanging="0"/>
      </w:pPr>
      <w:rPr>
        <w:rFonts w:ascii="OpenSymbol" w:hAnsi="OpenSymbol" w:eastAsia="OpenSymbol" w:cs="OpenSymbol"/>
      </w:rPr>
    </w:lvl>
  </w:abstractNum>
  <w:abstractNum w:abstractNumId="3">
    <w:multiLevelType w:val="hybridMultilevel"/>
    <w:name w:val="L2"/>
    <w:lvl w:ilvl="0">
      <w:start w:val="1"/>
      <w:numFmt w:val="decimal"/>
      <w:suff w:val="tab"/>
      <w:lvlText w:val="%1."/>
      <w:lvlJc w:val="left"/>
      <w:pPr>
        <w:ind w:left="722" w:hanging="0"/>
      </w:pPr>
    </w:lvl>
    <w:lvl w:ilvl="1">
      <w:start w:val="1"/>
      <w:numFmt w:val="decimal"/>
      <w:suff w:val="tab"/>
      <w:lvlText w:val="%2."/>
      <w:lvlJc w:val="left"/>
      <w:pPr>
        <w:ind w:left="1442" w:hanging="0"/>
      </w:pPr>
    </w:lvl>
    <w:lvl w:ilvl="2">
      <w:start w:val="1"/>
      <w:numFmt w:val="decimal"/>
      <w:suff w:val="tab"/>
      <w:lvlText w:val="%3."/>
      <w:lvlJc w:val="left"/>
      <w:pPr>
        <w:ind w:left="2162" w:hanging="0"/>
      </w:pPr>
    </w:lvl>
    <w:lvl w:ilvl="3">
      <w:start w:val="1"/>
      <w:numFmt w:val="decimal"/>
      <w:suff w:val="tab"/>
      <w:lvlText w:val="%4."/>
      <w:lvlJc w:val="left"/>
      <w:pPr>
        <w:ind w:left="2882" w:hanging="0"/>
      </w:pPr>
    </w:lvl>
    <w:lvl w:ilvl="4">
      <w:start w:val="1"/>
      <w:numFmt w:val="decimal"/>
      <w:suff w:val="tab"/>
      <w:lvlText w:val="%5."/>
      <w:lvlJc w:val="left"/>
      <w:pPr>
        <w:ind w:left="3602" w:hanging="0"/>
      </w:pPr>
    </w:lvl>
    <w:lvl w:ilvl="5">
      <w:start w:val="1"/>
      <w:numFmt w:val="decimal"/>
      <w:suff w:val="tab"/>
      <w:lvlText w:val="%6."/>
      <w:lvlJc w:val="left"/>
      <w:pPr>
        <w:ind w:left="4322" w:hanging="0"/>
      </w:pPr>
    </w:lvl>
    <w:lvl w:ilvl="6">
      <w:start w:val="1"/>
      <w:numFmt w:val="decimal"/>
      <w:suff w:val="tab"/>
      <w:lvlText w:val="%7."/>
      <w:lvlJc w:val="left"/>
      <w:pPr>
        <w:ind w:left="5042" w:hanging="0"/>
      </w:pPr>
    </w:lvl>
    <w:lvl w:ilvl="7">
      <w:start w:val="1"/>
      <w:numFmt w:val="decimal"/>
      <w:suff w:val="tab"/>
      <w:lvlText w:val="%8."/>
      <w:lvlJc w:val="left"/>
      <w:pPr>
        <w:ind w:left="5762" w:hanging="0"/>
      </w:pPr>
    </w:lvl>
    <w:lvl w:ilvl="8">
      <w:start w:val="1"/>
      <w:numFmt w:val="decimal"/>
      <w:suff w:val="tab"/>
      <w:lvlText w:val="%9."/>
      <w:lvlJc w:val="left"/>
      <w:pPr>
        <w:ind w:left="7204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3"/>
  <w:view w:val="print"/>
  <w:defaultTabStop w:val="709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eachSect"/>
  </w:endnotePr>
  <w:compat>
    <w:doNotExpandShiftReturn w:val="1"/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41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7628615" w:val="121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Heading"/>
    <w:qFormat/>
    <w:basedOn w:val="para1"/>
    <w:next w:val="para6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3">
    <w:name w:val="heading 1"/>
    <w:qFormat/>
    <w:basedOn w:val="para2"/>
    <w:next w:val="para6"/>
    <w:pPr>
      <w:numPr>
        <w:ilvl w:val="0"/>
        <w:numId w:val="1"/>
      </w:numPr>
      <w:ind w:left="432" w:hanging="430"/>
      <w:outlineLvl w:val="0"/>
    </w:pPr>
    <w:rPr>
      <w:b/>
      <w:bCs/>
      <w:sz w:val="32"/>
      <w:szCs w:val="32"/>
    </w:rPr>
  </w:style>
  <w:style w:type="paragraph" w:styleId="para4">
    <w:name w:val="heading 2"/>
    <w:qFormat/>
    <w:basedOn w:val="para3"/>
    <w:next w:val="para0"/>
    <w:pPr>
      <w:ind w:left="0" w:firstLine="0"/>
      <w:spacing w:after="60"/>
      <w:hyphenationLines w:val="1"/>
      <w:outlineLvl w:val="1"/>
      <w:keepLines/>
    </w:pPr>
    <w:rPr>
      <w:rFonts w:eastAsia="SimSun"/>
    </w:rPr>
  </w:style>
  <w:style w:type="paragraph" w:styleId="para5">
    <w:name w:val="heading 3"/>
    <w:qFormat/>
    <w:basedOn w:val="para2"/>
    <w:next w:val="para6"/>
    <w:pPr>
      <w:numPr>
        <w:ilvl w:val="0"/>
        <w:numId w:val="1"/>
      </w:numPr>
      <w:ind w:left="720" w:hanging="718"/>
      <w:outlineLvl w:val="2"/>
    </w:pPr>
    <w:rPr>
      <w:b/>
      <w:bCs/>
    </w:rPr>
  </w:style>
  <w:style w:type="paragraph" w:styleId="para6" w:customStyle="1">
    <w:name w:val="Text body"/>
    <w:qFormat/>
    <w:basedOn w:val="para1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1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1"/>
  </w:style>
  <w:style w:type="paragraph" w:styleId="para10" w:customStyle="1">
    <w:name w:val="Table Contents"/>
    <w:qFormat/>
    <w:basedOn w:val="para1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character" w:styleId="char2" w:customStyle="1">
    <w:name w:val="Numbering Symbols"/>
  </w:style>
  <w:style w:type="character" w:styleId="char3" w:customStyle="1">
    <w:name w:val="D1"/>
    <w:rPr>
      <w:rFonts w:ascii="OpenSymbol" w:hAnsi="OpenSymbol" w:eastAsia="OpenSymbol" w:cs="OpenSymbol"/>
    </w:rPr>
  </w:style>
  <w:style w:type="character" w:styleId="char4" w:customStyle="1">
    <w:name w:val="D2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Heading"/>
    <w:qFormat/>
    <w:basedOn w:val="para1"/>
    <w:next w:val="para6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3">
    <w:name w:val="heading 1"/>
    <w:qFormat/>
    <w:basedOn w:val="para2"/>
    <w:next w:val="para6"/>
    <w:pPr>
      <w:numPr>
        <w:ilvl w:val="0"/>
        <w:numId w:val="1"/>
      </w:numPr>
      <w:ind w:left="432" w:hanging="430"/>
      <w:outlineLvl w:val="0"/>
    </w:pPr>
    <w:rPr>
      <w:b/>
      <w:bCs/>
      <w:sz w:val="32"/>
      <w:szCs w:val="32"/>
    </w:rPr>
  </w:style>
  <w:style w:type="paragraph" w:styleId="para4">
    <w:name w:val="heading 2"/>
    <w:qFormat/>
    <w:basedOn w:val="para3"/>
    <w:next w:val="para0"/>
    <w:pPr>
      <w:ind w:left="0" w:firstLine="0"/>
      <w:spacing w:after="60"/>
      <w:hyphenationLines w:val="1"/>
      <w:outlineLvl w:val="1"/>
      <w:keepLines/>
    </w:pPr>
    <w:rPr>
      <w:rFonts w:eastAsia="SimSun"/>
    </w:rPr>
  </w:style>
  <w:style w:type="paragraph" w:styleId="para5">
    <w:name w:val="heading 3"/>
    <w:qFormat/>
    <w:basedOn w:val="para2"/>
    <w:next w:val="para6"/>
    <w:pPr>
      <w:numPr>
        <w:ilvl w:val="0"/>
        <w:numId w:val="1"/>
      </w:numPr>
      <w:ind w:left="720" w:hanging="718"/>
      <w:outlineLvl w:val="2"/>
    </w:pPr>
    <w:rPr>
      <w:b/>
      <w:bCs/>
    </w:rPr>
  </w:style>
  <w:style w:type="paragraph" w:styleId="para6" w:customStyle="1">
    <w:name w:val="Text body"/>
    <w:qFormat/>
    <w:basedOn w:val="para1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1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1"/>
  </w:style>
  <w:style w:type="paragraph" w:styleId="para10" w:customStyle="1">
    <w:name w:val="Table Contents"/>
    <w:qFormat/>
    <w:basedOn w:val="para1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character" w:styleId="char2" w:customStyle="1">
    <w:name w:val="Numbering Symbols"/>
  </w:style>
  <w:style w:type="character" w:styleId="char3" w:customStyle="1">
    <w:name w:val="D1"/>
    <w:rPr>
      <w:rFonts w:ascii="OpenSymbol" w:hAnsi="OpenSymbol" w:eastAsia="OpenSymbol" w:cs="OpenSymbol"/>
    </w:rPr>
  </w:style>
  <w:style w:type="character" w:styleId="char4" w:customStyle="1">
    <w:name w:val="D2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icrosoft YaHei"/>
        <a:cs typeface="Arial"/>
      </a:majorFont>
      <a:minorFont>
        <a:latin typeface="Times New Roman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2023-03-18T00:38:33Z</dcterms:created>
  <dcterms:modified xsi:type="dcterms:W3CDTF">2024-09-29T16:50:15Z</dcterms:modified>
</cp:coreProperties>
</file>