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1404C" w14:textId="77777777" w:rsidR="00BC150F" w:rsidRDefault="00295ED9">
      <w:pPr>
        <w:pStyle w:val="Title"/>
      </w:pPr>
      <w:r>
        <w:t>EMG4 exploratory analyses</w:t>
      </w:r>
    </w:p>
    <w:p w14:paraId="7D8C9772" w14:textId="77777777" w:rsidR="00BC150F" w:rsidRDefault="00295ED9">
      <w:pPr>
        <w:pStyle w:val="Author"/>
      </w:pPr>
      <w:r>
        <w:t>Marijn Struiksma, Li Kloostra</w:t>
      </w:r>
    </w:p>
    <w:p w14:paraId="159AE993" w14:textId="77777777" w:rsidR="00BC150F" w:rsidRDefault="00295ED9">
      <w:pPr>
        <w:pStyle w:val="Date"/>
      </w:pPr>
      <w:r>
        <w:t>2024-01-10</w:t>
      </w:r>
    </w:p>
    <w:sdt>
      <w:sdtPr>
        <w:rPr>
          <w:rFonts w:asciiTheme="minorHAnsi" w:eastAsiaTheme="minorHAnsi" w:hAnsiTheme="minorHAnsi" w:cstheme="minorBidi"/>
          <w:color w:val="auto"/>
          <w:szCs w:val="24"/>
        </w:rPr>
        <w:id w:val="193195355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72FF7B4D" w14:textId="77777777" w:rsidR="00BC150F" w:rsidRDefault="00295ED9">
          <w:pPr>
            <w:pStyle w:val="TOCHeading"/>
          </w:pPr>
          <w:r>
            <w:t>Table of Contents</w:t>
          </w:r>
        </w:p>
        <w:p w14:paraId="4E2A1D14" w14:textId="77777777" w:rsidR="00295ED9" w:rsidRDefault="00295ED9">
          <w:pPr>
            <w:pStyle w:val="TOC2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55798213" w:history="1">
            <w:r w:rsidRPr="00C163EB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A5584" w14:textId="77777777" w:rsidR="00295ED9" w:rsidRDefault="00295ED9">
          <w:pPr>
            <w:pStyle w:val="TOC2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14" w:history="1">
            <w:r w:rsidRPr="00C163EB">
              <w:rPr>
                <w:rStyle w:val="Hyperlink"/>
                <w:noProof/>
              </w:rPr>
              <w:t>Load preprocessed MLM EMG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F8D35" w14:textId="77777777" w:rsidR="00295ED9" w:rsidRDefault="00295ED9">
          <w:pPr>
            <w:pStyle w:val="TOC1"/>
            <w:rPr>
              <w:rFonts w:eastAsiaTheme="minorEastAsia"/>
              <w:szCs w:val="22"/>
              <w:lang w:val="nl-NL" w:eastAsia="nl-NL"/>
            </w:rPr>
          </w:pPr>
          <w:hyperlink w:anchor="_Toc155798215" w:history="1">
            <w:r w:rsidRPr="00C163EB">
              <w:rPr>
                <w:rStyle w:val="Hyperlink"/>
              </w:rPr>
              <w:t>1. Embedded Ratings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_Toc155798215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0F90571" w14:textId="77777777" w:rsidR="00295ED9" w:rsidRDefault="00295ED9">
          <w:pPr>
            <w:pStyle w:val="TOC1"/>
            <w:rPr>
              <w:rFonts w:eastAsiaTheme="minorEastAsia"/>
              <w:szCs w:val="22"/>
              <w:lang w:val="nl-NL" w:eastAsia="nl-NL"/>
            </w:rPr>
          </w:pPr>
          <w:hyperlink w:anchor="_Toc155798216" w:history="1">
            <w:r w:rsidRPr="00C163EB">
              <w:rPr>
                <w:rStyle w:val="Hyperlink"/>
              </w:rPr>
              <w:t>2. Fairness ratings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_Toc155798216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C529C10" w14:textId="77777777" w:rsidR="00295ED9" w:rsidRDefault="00295ED9">
          <w:pPr>
            <w:pStyle w:val="TOC2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17" w:history="1">
            <w:r w:rsidRPr="00C163EB">
              <w:rPr>
                <w:rStyle w:val="Hyperlink"/>
                <w:noProof/>
              </w:rPr>
              <w:t>2.1 Building the Fairness rating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EDBF" w14:textId="77777777" w:rsidR="00295ED9" w:rsidRDefault="00295ED9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18" w:history="1">
            <w:r w:rsidRPr="00C163EB">
              <w:rPr>
                <w:rStyle w:val="Hyperlink"/>
                <w:noProof/>
              </w:rPr>
              <w:t>Post-hoc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B3B8" w14:textId="77777777" w:rsidR="00295ED9" w:rsidRDefault="00295ED9">
          <w:pPr>
            <w:pStyle w:val="TOC1"/>
            <w:rPr>
              <w:rFonts w:eastAsiaTheme="minorEastAsia"/>
              <w:szCs w:val="22"/>
              <w:lang w:val="nl-NL" w:eastAsia="nl-NL"/>
            </w:rPr>
          </w:pPr>
          <w:hyperlink w:anchor="_Toc155798219" w:history="1">
            <w:r w:rsidRPr="00C163EB">
              <w:rPr>
                <w:rStyle w:val="Hyperlink"/>
              </w:rPr>
              <w:t>3. Justice score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_Toc155798219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2957316" w14:textId="77777777" w:rsidR="00295ED9" w:rsidRDefault="00295ED9">
          <w:pPr>
            <w:pStyle w:val="TOC2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20" w:history="1">
            <w:r w:rsidRPr="00C163EB">
              <w:rPr>
                <w:rStyle w:val="Hyperlink"/>
                <w:noProof/>
              </w:rPr>
              <w:t>3.0 Load final MLM models from the regular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CD348" w14:textId="77777777" w:rsidR="00295ED9" w:rsidRDefault="00295ED9">
          <w:pPr>
            <w:pStyle w:val="TOC2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21" w:history="1">
            <w:r w:rsidRPr="00C163EB">
              <w:rPr>
                <w:rStyle w:val="Hyperlink"/>
                <w:noProof/>
              </w:rPr>
              <w:t>3.1 Justice score and EMG signal at morality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4527" w14:textId="77777777" w:rsidR="00295ED9" w:rsidRDefault="00295ED9">
          <w:pPr>
            <w:pStyle w:val="TOC2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22" w:history="1">
            <w:r w:rsidRPr="00C163EB">
              <w:rPr>
                <w:rStyle w:val="Hyperlink"/>
                <w:noProof/>
              </w:rPr>
              <w:t>3.2 Justice score and EMG signal at state adjective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3B466" w14:textId="77777777" w:rsidR="00295ED9" w:rsidRDefault="00295ED9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23" w:history="1">
            <w:r w:rsidRPr="00C163EB">
              <w:rPr>
                <w:rStyle w:val="Hyperlink"/>
                <w:noProof/>
              </w:rPr>
              <w:t>3.2.1 Probing the 3-way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C6E9D" w14:textId="77777777" w:rsidR="00295ED9" w:rsidRDefault="00295ED9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24" w:history="1">
            <w:r w:rsidRPr="00C163EB">
              <w:rPr>
                <w:rStyle w:val="Hyperlink"/>
                <w:noProof/>
              </w:rPr>
              <w:t>3.2.2 Plotting the 3-way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C7AC3" w14:textId="77777777" w:rsidR="00295ED9" w:rsidRDefault="00295ED9">
          <w:pPr>
            <w:pStyle w:val="TOC2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25" w:history="1">
            <w:r w:rsidRPr="00C163EB">
              <w:rPr>
                <w:rStyle w:val="Hyperlink"/>
                <w:noProof/>
              </w:rPr>
              <w:t>3.3 Justice score and EMG signal at affect reason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E8340" w14:textId="77777777" w:rsidR="00295ED9" w:rsidRDefault="00295ED9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26" w:history="1">
            <w:r w:rsidRPr="00C163EB">
              <w:rPr>
                <w:rStyle w:val="Hyperlink"/>
                <w:noProof/>
              </w:rPr>
              <w:t>3.3.1 Probing the 3-way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E0431" w14:textId="77777777" w:rsidR="00295ED9" w:rsidRDefault="00295ED9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  <w:szCs w:val="22"/>
              <w:lang w:val="nl-NL" w:eastAsia="nl-NL"/>
            </w:rPr>
          </w:pPr>
          <w:hyperlink w:anchor="_Toc155798227" w:history="1">
            <w:r w:rsidRPr="00C163EB">
              <w:rPr>
                <w:rStyle w:val="Hyperlink"/>
                <w:noProof/>
              </w:rPr>
              <w:t>3.3.2 Plotting the 3-way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3B2C1" w14:textId="77777777" w:rsidR="00BC150F" w:rsidRDefault="00295ED9">
          <w:r>
            <w:fldChar w:fldCharType="end"/>
          </w:r>
        </w:p>
      </w:sdtContent>
    </w:sdt>
    <w:p w14:paraId="568D5F9E" w14:textId="77777777" w:rsidR="00BC150F" w:rsidRDefault="00295ED9">
      <w:pPr>
        <w:pStyle w:val="Heading2"/>
      </w:pPr>
      <w:bookmarkStart w:id="0" w:name="overview"/>
      <w:bookmarkStart w:id="1" w:name="_Toc155798213"/>
      <w:r>
        <w:t>Overview</w:t>
      </w:r>
      <w:bookmarkEnd w:id="1"/>
    </w:p>
    <w:p w14:paraId="089A1182" w14:textId="77777777" w:rsidR="00BC150F" w:rsidRDefault="00295ED9">
      <w:pPr>
        <w:pStyle w:val="FirstParagraph"/>
      </w:pPr>
      <w:r>
        <w:t>This document contains the exploratory statistical analyses of the EMG4 data combined with the embedded ratings, fairness and justice scores.</w:t>
      </w:r>
    </w:p>
    <w:p w14:paraId="6D86BF29" w14:textId="77777777" w:rsidR="00BC150F" w:rsidRDefault="00295ED9">
      <w:pPr>
        <w:pStyle w:val="Heading1"/>
      </w:pPr>
      <w:bookmarkStart w:id="2" w:name="embedded-ratings"/>
      <w:bookmarkStart w:id="3" w:name="_Toc155798215"/>
      <w:bookmarkEnd w:id="0"/>
      <w:r>
        <w:t>1. Embedded Ratings</w:t>
      </w:r>
      <w:bookmarkEnd w:id="3"/>
    </w:p>
    <w:p w14:paraId="4146D05E" w14:textId="77777777" w:rsidR="00BC150F" w:rsidRDefault="00295ED9">
      <w:pPr>
        <w:pStyle w:val="BodyText"/>
      </w:pPr>
      <w:r>
        <w:t>Check the normal distribution of the morality responses</w:t>
      </w:r>
    </w:p>
    <w:p w14:paraId="54B47546" w14:textId="77777777" w:rsidR="00BC150F" w:rsidRDefault="00295ED9">
      <w:pPr>
        <w:pStyle w:val="CaptionedFigure"/>
      </w:pPr>
      <w:r>
        <w:rPr>
          <w:noProof/>
        </w:rPr>
        <w:lastRenderedPageBreak/>
        <w:drawing>
          <wp:inline distT="0" distB="0" distL="0" distR="0" wp14:anchorId="72AEFCE2" wp14:editId="3E285626">
            <wp:extent cx="4620126" cy="3234088"/>
            <wp:effectExtent l="0" t="0" r="0" b="0"/>
            <wp:docPr id="23" name="Picture" descr="Q-Q plot to check normality om EMG results at the Morality segmen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EMG4_MLM_exploratory_analysis_files/figure-docx/check%20normality%20Morality%20EMG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03D114" w14:textId="77777777" w:rsidR="00BC150F" w:rsidRDefault="00295ED9">
      <w:pPr>
        <w:pStyle w:val="ImageCaption"/>
      </w:pPr>
      <w:r>
        <w:t>Q-Q plot to check normality om EMG results at the Morality segment.</w:t>
      </w:r>
    </w:p>
    <w:p w14:paraId="61912BC1" w14:textId="77777777" w:rsidR="00BC150F" w:rsidRDefault="00295ED9">
      <w:pPr>
        <w:pStyle w:val="BodyText"/>
      </w:pPr>
      <w:r>
        <w:t>Pearson’s product-moment correlation: embedded ratings and morality EMG signal</w:t>
      </w:r>
    </w:p>
    <w:p w14:paraId="1948785D" w14:textId="77777777" w:rsidR="00BC150F" w:rsidRDefault="00295ED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product-moment correlation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embed_rating and Morality_mean_log</w:t>
      </w:r>
      <w:r>
        <w:br/>
      </w:r>
      <w:r>
        <w:rPr>
          <w:rStyle w:val="VerbatimChar"/>
        </w:rPr>
        <w:t>## t = -14.175, df = 3699, p-value &lt; 2.2e-16</w:t>
      </w:r>
      <w:r>
        <w:br/>
      </w:r>
      <w:r>
        <w:rPr>
          <w:rStyle w:val="VerbatimChar"/>
        </w:rPr>
        <w:t>## alternativ</w:t>
      </w:r>
      <w:r>
        <w:rPr>
          <w:rStyle w:val="VerbatimChar"/>
        </w:rPr>
        <w:t>e hypothesis: true correlation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-0.2573231 -0.1962015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>## -0.2269858</w:t>
      </w:r>
    </w:p>
    <w:p w14:paraId="19F2A7A7" w14:textId="77777777" w:rsidR="00BC150F" w:rsidRDefault="00295ED9">
      <w:pPr>
        <w:pStyle w:val="Heading1"/>
      </w:pPr>
      <w:bookmarkStart w:id="4" w:name="justice-score"/>
      <w:bookmarkStart w:id="5" w:name="_Toc155798219"/>
      <w:bookmarkEnd w:id="2"/>
      <w:r>
        <w:t>3. Justice score</w:t>
      </w:r>
      <w:bookmarkEnd w:id="5"/>
    </w:p>
    <w:p w14:paraId="26DF7C54" w14:textId="77777777" w:rsidR="00BC150F" w:rsidRDefault="00295ED9">
      <w:pPr>
        <w:pStyle w:val="Heading3"/>
      </w:pPr>
      <w:bookmarkStart w:id="6" w:name="X230a10489ade4d138d0bc40d6090c504ff76383"/>
      <w:bookmarkStart w:id="7" w:name="probing-the-3-way-interaction"/>
      <w:bookmarkStart w:id="8" w:name="_Toc155798223"/>
      <w:r>
        <w:t>3.2.1 Probing the 3-way interaction</w:t>
      </w:r>
      <w:bookmarkEnd w:id="8"/>
    </w:p>
    <w:p w14:paraId="66B1741C" w14:textId="77777777" w:rsidR="00BC150F" w:rsidRDefault="00295ED9">
      <w:pPr>
        <w:pStyle w:val="FirstParagraph"/>
      </w:pPr>
      <w:r>
        <w:t>We can probe the 3-way interaction, provided we choose specif</w:t>
      </w:r>
      <w:r>
        <w:t>ic values for the justice scores. The scores range from -1.2352941 to 1.4705882, so we choose the values from -1 till 1.5 with increments of 0.5.</w:t>
      </w:r>
    </w:p>
    <w:p w14:paraId="40C04EF5" w14:textId="77777777" w:rsidR="00BC150F" w:rsidRDefault="00295ED9">
      <w:pPr>
        <w:pStyle w:val="SourceCode"/>
      </w:pPr>
      <w:r>
        <w:rPr>
          <w:rStyle w:val="VerbatimChar"/>
        </w:rPr>
        <w:t>## $justice_score</w:t>
      </w:r>
      <w:r>
        <w:br/>
      </w:r>
      <w:r>
        <w:rPr>
          <w:rStyle w:val="VerbatimChar"/>
        </w:rPr>
        <w:t>## [1] -1.0 -0.5  0.0  0.5  1.0  1.5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$MoralityCondition</w:t>
      </w:r>
      <w:r>
        <w:br/>
      </w:r>
      <w:r>
        <w:rPr>
          <w:rStyle w:val="VerbatimChar"/>
        </w:rPr>
        <w:t>## [1] "Moral"   "Immoral"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$StateAdjectiveCondition</w:t>
      </w:r>
      <w:r>
        <w:br/>
      </w:r>
      <w:r>
        <w:rPr>
          <w:rStyle w:val="VerbatimChar"/>
        </w:rPr>
        <w:t>## [1] "Positive" "Negative"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25"/>
        <w:gridCol w:w="1823"/>
        <w:gridCol w:w="1345"/>
        <w:gridCol w:w="987"/>
        <w:gridCol w:w="731"/>
        <w:gridCol w:w="731"/>
        <w:gridCol w:w="1006"/>
        <w:gridCol w:w="1024"/>
      </w:tblGrid>
      <w:tr w:rsidR="00BC150F" w14:paraId="7F716E7B" w14:textId="77777777" w:rsidTr="00BC1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1DF5A" w14:textId="77777777" w:rsidR="00BC150F" w:rsidRDefault="00295ED9">
            <w:pPr>
              <w:pStyle w:val="Compact"/>
            </w:pPr>
            <w:r>
              <w:t>StateAdjectiveCondition</w:t>
            </w:r>
          </w:p>
        </w:tc>
        <w:tc>
          <w:tcPr>
            <w:tcW w:w="0" w:type="auto"/>
          </w:tcPr>
          <w:p w14:paraId="59024B12" w14:textId="77777777" w:rsidR="00BC150F" w:rsidRDefault="00295ED9">
            <w:pPr>
              <w:pStyle w:val="Compact"/>
            </w:pPr>
            <w:r>
              <w:t>MoralityCondition</w:t>
            </w:r>
          </w:p>
        </w:tc>
        <w:tc>
          <w:tcPr>
            <w:tcW w:w="0" w:type="auto"/>
          </w:tcPr>
          <w:p w14:paraId="4806E767" w14:textId="77777777" w:rsidR="00BC150F" w:rsidRDefault="00295ED9">
            <w:pPr>
              <w:pStyle w:val="Compact"/>
              <w:jc w:val="right"/>
            </w:pPr>
            <w:r>
              <w:t>justice_score</w:t>
            </w:r>
          </w:p>
        </w:tc>
        <w:tc>
          <w:tcPr>
            <w:tcW w:w="0" w:type="auto"/>
          </w:tcPr>
          <w:p w14:paraId="4BE8298B" w14:textId="77777777" w:rsidR="00BC150F" w:rsidRDefault="00295ED9">
            <w:pPr>
              <w:pStyle w:val="Compact"/>
              <w:jc w:val="right"/>
            </w:pPr>
            <w:r>
              <w:t>emmean</w:t>
            </w:r>
          </w:p>
        </w:tc>
        <w:tc>
          <w:tcPr>
            <w:tcW w:w="0" w:type="auto"/>
          </w:tcPr>
          <w:p w14:paraId="248E8C25" w14:textId="77777777" w:rsidR="00BC150F" w:rsidRDefault="00295ED9">
            <w:pPr>
              <w:pStyle w:val="Compact"/>
              <w:jc w:val="right"/>
            </w:pPr>
            <w:r>
              <w:t>SE</w:t>
            </w:r>
          </w:p>
        </w:tc>
        <w:tc>
          <w:tcPr>
            <w:tcW w:w="0" w:type="auto"/>
          </w:tcPr>
          <w:p w14:paraId="0BA32855" w14:textId="77777777" w:rsidR="00BC150F" w:rsidRDefault="00295ED9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14:paraId="0D4F03E6" w14:textId="77777777" w:rsidR="00BC150F" w:rsidRDefault="00295ED9">
            <w:pPr>
              <w:pStyle w:val="Compact"/>
              <w:jc w:val="right"/>
            </w:pPr>
            <w:r>
              <w:t>lower.CL</w:t>
            </w:r>
          </w:p>
        </w:tc>
        <w:tc>
          <w:tcPr>
            <w:tcW w:w="0" w:type="auto"/>
          </w:tcPr>
          <w:p w14:paraId="2B5538D1" w14:textId="77777777" w:rsidR="00BC150F" w:rsidRDefault="00295ED9">
            <w:pPr>
              <w:pStyle w:val="Compact"/>
              <w:jc w:val="right"/>
            </w:pPr>
            <w:r>
              <w:t>upper.CL</w:t>
            </w:r>
          </w:p>
        </w:tc>
      </w:tr>
      <w:tr w:rsidR="00BC150F" w14:paraId="6E10FD49" w14:textId="77777777">
        <w:tc>
          <w:tcPr>
            <w:tcW w:w="0" w:type="auto"/>
          </w:tcPr>
          <w:p w14:paraId="3DA86C9B" w14:textId="77777777" w:rsidR="00BC150F" w:rsidRDefault="00295ED9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015B3CF8" w14:textId="77777777" w:rsidR="00BC150F" w:rsidRDefault="00295ED9">
            <w:pPr>
              <w:pStyle w:val="Compact"/>
            </w:pPr>
            <w:r>
              <w:t>Moral</w:t>
            </w:r>
          </w:p>
        </w:tc>
        <w:tc>
          <w:tcPr>
            <w:tcW w:w="0" w:type="auto"/>
          </w:tcPr>
          <w:p w14:paraId="243EB496" w14:textId="77777777" w:rsidR="00BC150F" w:rsidRDefault="00295ED9">
            <w:pPr>
              <w:pStyle w:val="Compact"/>
              <w:jc w:val="right"/>
            </w:pPr>
            <w:r>
              <w:t>-1.0</w:t>
            </w:r>
          </w:p>
        </w:tc>
        <w:tc>
          <w:tcPr>
            <w:tcW w:w="0" w:type="auto"/>
          </w:tcPr>
          <w:p w14:paraId="14A2A4B4" w14:textId="77777777" w:rsidR="00BC150F" w:rsidRDefault="00295ED9">
            <w:pPr>
              <w:pStyle w:val="Compact"/>
              <w:jc w:val="right"/>
            </w:pPr>
            <w:r>
              <w:t>107.41</w:t>
            </w:r>
          </w:p>
        </w:tc>
        <w:tc>
          <w:tcPr>
            <w:tcW w:w="0" w:type="auto"/>
          </w:tcPr>
          <w:p w14:paraId="3E9553F0" w14:textId="77777777" w:rsidR="00BC150F" w:rsidRDefault="00295ED9">
            <w:pPr>
              <w:pStyle w:val="Compact"/>
              <w:jc w:val="right"/>
            </w:pPr>
            <w:r>
              <w:t>17.39</w:t>
            </w:r>
          </w:p>
        </w:tc>
        <w:tc>
          <w:tcPr>
            <w:tcW w:w="0" w:type="auto"/>
          </w:tcPr>
          <w:p w14:paraId="01C1E569" w14:textId="77777777" w:rsidR="00BC150F" w:rsidRDefault="00295ED9">
            <w:pPr>
              <w:pStyle w:val="Compact"/>
              <w:jc w:val="right"/>
            </w:pPr>
            <w:r>
              <w:t>65.13</w:t>
            </w:r>
          </w:p>
        </w:tc>
        <w:tc>
          <w:tcPr>
            <w:tcW w:w="0" w:type="auto"/>
          </w:tcPr>
          <w:p w14:paraId="068AA665" w14:textId="77777777" w:rsidR="00BC150F" w:rsidRDefault="00295ED9">
            <w:pPr>
              <w:pStyle w:val="Compact"/>
              <w:jc w:val="right"/>
            </w:pPr>
            <w:r>
              <w:t>72.67</w:t>
            </w:r>
          </w:p>
        </w:tc>
        <w:tc>
          <w:tcPr>
            <w:tcW w:w="0" w:type="auto"/>
          </w:tcPr>
          <w:p w14:paraId="101E1B7B" w14:textId="77777777" w:rsidR="00BC150F" w:rsidRDefault="00295ED9">
            <w:pPr>
              <w:pStyle w:val="Compact"/>
              <w:jc w:val="right"/>
            </w:pPr>
            <w:r>
              <w:t>142.14</w:t>
            </w:r>
          </w:p>
        </w:tc>
      </w:tr>
      <w:tr w:rsidR="00BC150F" w14:paraId="685C3900" w14:textId="77777777">
        <w:tc>
          <w:tcPr>
            <w:tcW w:w="0" w:type="auto"/>
          </w:tcPr>
          <w:p w14:paraId="1CD1D2A5" w14:textId="77777777" w:rsidR="00BC150F" w:rsidRDefault="00295ED9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388ABC37" w14:textId="77777777" w:rsidR="00BC150F" w:rsidRDefault="00295ED9">
            <w:pPr>
              <w:pStyle w:val="Compact"/>
            </w:pPr>
            <w:r>
              <w:t>Moral</w:t>
            </w:r>
          </w:p>
        </w:tc>
        <w:tc>
          <w:tcPr>
            <w:tcW w:w="0" w:type="auto"/>
          </w:tcPr>
          <w:p w14:paraId="3D634D44" w14:textId="77777777" w:rsidR="00BC150F" w:rsidRDefault="00295ED9">
            <w:pPr>
              <w:pStyle w:val="Compact"/>
              <w:jc w:val="right"/>
            </w:pPr>
            <w:r>
              <w:t>-1.0</w:t>
            </w:r>
          </w:p>
        </w:tc>
        <w:tc>
          <w:tcPr>
            <w:tcW w:w="0" w:type="auto"/>
          </w:tcPr>
          <w:p w14:paraId="259807E4" w14:textId="77777777" w:rsidR="00BC150F" w:rsidRDefault="00295ED9">
            <w:pPr>
              <w:pStyle w:val="Compact"/>
              <w:jc w:val="right"/>
            </w:pPr>
            <w:r>
              <w:t>102.79</w:t>
            </w:r>
          </w:p>
        </w:tc>
        <w:tc>
          <w:tcPr>
            <w:tcW w:w="0" w:type="auto"/>
          </w:tcPr>
          <w:p w14:paraId="547375AB" w14:textId="77777777" w:rsidR="00BC150F" w:rsidRDefault="00295ED9">
            <w:pPr>
              <w:pStyle w:val="Compact"/>
              <w:jc w:val="right"/>
            </w:pPr>
            <w:r>
              <w:t>17.40</w:t>
            </w:r>
          </w:p>
        </w:tc>
        <w:tc>
          <w:tcPr>
            <w:tcW w:w="0" w:type="auto"/>
          </w:tcPr>
          <w:p w14:paraId="6C75F1AB" w14:textId="77777777" w:rsidR="00BC150F" w:rsidRDefault="00295ED9">
            <w:pPr>
              <w:pStyle w:val="Compact"/>
              <w:jc w:val="right"/>
            </w:pPr>
            <w:r>
              <w:t>65.27</w:t>
            </w:r>
          </w:p>
        </w:tc>
        <w:tc>
          <w:tcPr>
            <w:tcW w:w="0" w:type="auto"/>
          </w:tcPr>
          <w:p w14:paraId="03C51114" w14:textId="77777777" w:rsidR="00BC150F" w:rsidRDefault="00295ED9">
            <w:pPr>
              <w:pStyle w:val="Compact"/>
              <w:jc w:val="right"/>
            </w:pPr>
            <w:r>
              <w:t>68.03</w:t>
            </w:r>
          </w:p>
        </w:tc>
        <w:tc>
          <w:tcPr>
            <w:tcW w:w="0" w:type="auto"/>
          </w:tcPr>
          <w:p w14:paraId="3A2CEBBB" w14:textId="77777777" w:rsidR="00BC150F" w:rsidRDefault="00295ED9">
            <w:pPr>
              <w:pStyle w:val="Compact"/>
              <w:jc w:val="right"/>
            </w:pPr>
            <w:r>
              <w:t>137.54</w:t>
            </w:r>
          </w:p>
        </w:tc>
      </w:tr>
    </w:tbl>
    <w:p w14:paraId="0DC25120" w14:textId="6E44C7AD" w:rsidR="00BC150F" w:rsidRDefault="00BC150F" w:rsidP="00295ED9">
      <w:bookmarkStart w:id="9" w:name="X631c1f1222d8f6f64ea2493dfff07cb88901720"/>
      <w:bookmarkStart w:id="10" w:name="plotting-the-3-way-interaction-1"/>
      <w:bookmarkEnd w:id="7"/>
      <w:bookmarkEnd w:id="6"/>
    </w:p>
    <w:bookmarkEnd w:id="10"/>
    <w:bookmarkEnd w:id="9"/>
    <w:bookmarkEnd w:id="4"/>
    <w:sectPr w:rsidR="00BC150F" w:rsidSect="00525CEF">
      <w:pgSz w:w="12240" w:h="15840"/>
      <w:pgMar w:top="1134" w:right="1134" w:bottom="1134" w:left="1134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9CCDD" w14:textId="77777777" w:rsidR="00000000" w:rsidRDefault="00295ED9">
      <w:pPr>
        <w:spacing w:after="0"/>
      </w:pPr>
      <w:r>
        <w:separator/>
      </w:r>
    </w:p>
  </w:endnote>
  <w:endnote w:type="continuationSeparator" w:id="0">
    <w:p w14:paraId="75B8341E" w14:textId="77777777" w:rsidR="00000000" w:rsidRDefault="00295E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D170E" w14:textId="77777777" w:rsidR="00BC150F" w:rsidRDefault="00295ED9">
      <w:r>
        <w:separator/>
      </w:r>
    </w:p>
  </w:footnote>
  <w:footnote w:type="continuationSeparator" w:id="0">
    <w:p w14:paraId="798CF6A8" w14:textId="77777777" w:rsidR="00BC150F" w:rsidRDefault="00295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121F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6D0A34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7EE8B7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2826F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6485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3B2A3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F8C5F6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A948F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B0D0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6D87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B969E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14196179">
    <w:abstractNumId w:val="10"/>
  </w:num>
  <w:num w:numId="2" w16cid:durableId="149754785">
    <w:abstractNumId w:val="9"/>
  </w:num>
  <w:num w:numId="3" w16cid:durableId="921253069">
    <w:abstractNumId w:val="7"/>
  </w:num>
  <w:num w:numId="4" w16cid:durableId="135225383">
    <w:abstractNumId w:val="6"/>
  </w:num>
  <w:num w:numId="5" w16cid:durableId="1998225386">
    <w:abstractNumId w:val="5"/>
  </w:num>
  <w:num w:numId="6" w16cid:durableId="1384672220">
    <w:abstractNumId w:val="4"/>
  </w:num>
  <w:num w:numId="7" w16cid:durableId="1183127882">
    <w:abstractNumId w:val="8"/>
  </w:num>
  <w:num w:numId="8" w16cid:durableId="1914048137">
    <w:abstractNumId w:val="3"/>
  </w:num>
  <w:num w:numId="9" w16cid:durableId="1434282752">
    <w:abstractNumId w:val="2"/>
  </w:num>
  <w:num w:numId="10" w16cid:durableId="11226997">
    <w:abstractNumId w:val="1"/>
  </w:num>
  <w:num w:numId="11" w16cid:durableId="1484391745">
    <w:abstractNumId w:val="0"/>
  </w:num>
  <w:num w:numId="12" w16cid:durableId="1761246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0F"/>
    <w:rsid w:val="00295ED9"/>
    <w:rsid w:val="00BC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A6067"/>
  <w15:docId w15:val="{B14B5B88-7038-4F6D-96DF-117B2362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5ED9"/>
    <w:rPr>
      <w:sz w:val="22"/>
    </w:rPr>
  </w:style>
  <w:style w:type="paragraph" w:styleId="Heading1">
    <w:name w:val="heading 1"/>
    <w:basedOn w:val="Normal"/>
    <w:next w:val="BodyText"/>
    <w:uiPriority w:val="9"/>
    <w:qFormat/>
    <w:rsid w:val="00C967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967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9670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96700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C96700"/>
  </w:style>
  <w:style w:type="paragraph" w:customStyle="1" w:styleId="Compact">
    <w:name w:val="Compact"/>
    <w:basedOn w:val="BodyText"/>
    <w:qFormat/>
    <w:rsid w:val="00295ED9"/>
    <w:pPr>
      <w:spacing w:before="36" w:after="36"/>
    </w:pPr>
    <w:rPr>
      <w:sz w:val="1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rsid w:val="00295ED9"/>
    <w:pPr>
      <w:keepNext/>
      <w:keepLines/>
      <w:jc w:val="center"/>
    </w:pPr>
    <w:rPr>
      <w:sz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C96700"/>
    <w:rPr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C96700"/>
    <w:rPr>
      <w:rFonts w:ascii="Courier New" w:hAnsi="Courier New"/>
      <w:sz w:val="18"/>
      <w:shd w:val="clear" w:color="auto" w:fill="F8F8F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C96700"/>
    <w:pPr>
      <w:spacing w:before="240" w:line="259" w:lineRule="auto"/>
      <w:outlineLvl w:val="9"/>
    </w:pPr>
    <w:rPr>
      <w:b w:val="0"/>
      <w:bCs w:val="0"/>
      <w:color w:val="365F91" w:themeColor="accent1" w:themeShade="BF"/>
      <w:sz w:val="24"/>
    </w:rPr>
  </w:style>
  <w:style w:type="paragraph" w:customStyle="1" w:styleId="SourceCode">
    <w:name w:val="Source Code"/>
    <w:basedOn w:val="Normal"/>
    <w:link w:val="VerbatimChar"/>
    <w:rsid w:val="00C96700"/>
    <w:pPr>
      <w:shd w:val="clear" w:color="auto" w:fill="F8F8F8"/>
      <w:wordWrap w:val="0"/>
    </w:pPr>
    <w:rPr>
      <w:rFonts w:ascii="Courier New" w:hAnsi="Courier New"/>
      <w:sz w:val="18"/>
    </w:rPr>
  </w:style>
  <w:style w:type="character" w:customStyle="1" w:styleId="KeywordTok">
    <w:name w:val="KeywordTok"/>
    <w:basedOn w:val="VerbatimChar"/>
    <w:rPr>
      <w:rFonts w:ascii="Courier New" w:hAnsi="Courier New"/>
      <w:b/>
      <w:color w:val="204A87"/>
      <w:sz w:val="18"/>
      <w:shd w:val="clear" w:color="auto" w:fill="F8F8F8"/>
    </w:rPr>
  </w:style>
  <w:style w:type="character" w:customStyle="1" w:styleId="DataTypeTok">
    <w:name w:val="DataTypeTok"/>
    <w:basedOn w:val="VerbatimChar"/>
    <w:rPr>
      <w:rFonts w:ascii="Courier New" w:hAnsi="Courier New"/>
      <w:color w:val="204A87"/>
      <w:sz w:val="18"/>
      <w:shd w:val="clear" w:color="auto" w:fill="F8F8F8"/>
    </w:rPr>
  </w:style>
  <w:style w:type="character" w:customStyle="1" w:styleId="DecValTok">
    <w:name w:val="DecValTok"/>
    <w:basedOn w:val="VerbatimChar"/>
    <w:rPr>
      <w:rFonts w:ascii="Courier New" w:hAnsi="Courier New"/>
      <w:color w:val="0000CF"/>
      <w:sz w:val="18"/>
      <w:shd w:val="clear" w:color="auto" w:fill="F8F8F8"/>
    </w:rPr>
  </w:style>
  <w:style w:type="character" w:customStyle="1" w:styleId="BaseNTok">
    <w:name w:val="BaseNTok"/>
    <w:basedOn w:val="VerbatimChar"/>
    <w:rPr>
      <w:rFonts w:ascii="Courier New" w:hAnsi="Courier New"/>
      <w:color w:val="0000CF"/>
      <w:sz w:val="18"/>
      <w:shd w:val="clear" w:color="auto" w:fill="F8F8F8"/>
    </w:rPr>
  </w:style>
  <w:style w:type="character" w:customStyle="1" w:styleId="FloatTok">
    <w:name w:val="FloatTok"/>
    <w:basedOn w:val="VerbatimChar"/>
    <w:rPr>
      <w:rFonts w:ascii="Courier New" w:hAnsi="Courier New"/>
      <w:color w:val="0000CF"/>
      <w:sz w:val="18"/>
      <w:shd w:val="clear" w:color="auto" w:fill="F8F8F8"/>
    </w:rPr>
  </w:style>
  <w:style w:type="character" w:customStyle="1" w:styleId="ConstantTok">
    <w:name w:val="ConstantTok"/>
    <w:basedOn w:val="VerbatimChar"/>
    <w:rPr>
      <w:rFonts w:ascii="Courier New" w:hAnsi="Courier New"/>
      <w:color w:val="8F5902"/>
      <w:sz w:val="18"/>
      <w:shd w:val="clear" w:color="auto" w:fill="F8F8F8"/>
    </w:rPr>
  </w:style>
  <w:style w:type="character" w:customStyle="1" w:styleId="CharTok">
    <w:name w:val="CharTok"/>
    <w:basedOn w:val="VerbatimChar"/>
    <w:rPr>
      <w:rFonts w:ascii="Courier New" w:hAnsi="Courier New"/>
      <w:color w:val="4E9A06"/>
      <w:sz w:val="18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urier New" w:hAnsi="Courier New"/>
      <w:b/>
      <w:color w:val="CE5C00"/>
      <w:sz w:val="18"/>
      <w:shd w:val="clear" w:color="auto" w:fill="F8F8F8"/>
    </w:rPr>
  </w:style>
  <w:style w:type="character" w:customStyle="1" w:styleId="StringTok">
    <w:name w:val="StringTok"/>
    <w:basedOn w:val="VerbatimChar"/>
    <w:rPr>
      <w:rFonts w:ascii="Courier New" w:hAnsi="Courier New"/>
      <w:color w:val="4E9A06"/>
      <w:sz w:val="18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urier New" w:hAnsi="Courier New"/>
      <w:color w:val="4E9A06"/>
      <w:sz w:val="18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urier New" w:hAnsi="Courier New"/>
      <w:color w:val="4E9A06"/>
      <w:sz w:val="18"/>
      <w:shd w:val="clear" w:color="auto" w:fill="F8F8F8"/>
    </w:rPr>
  </w:style>
  <w:style w:type="character" w:customStyle="1" w:styleId="ImportTok">
    <w:name w:val="ImportTok"/>
    <w:basedOn w:val="VerbatimChar"/>
    <w:rPr>
      <w:rFonts w:ascii="Courier New" w:hAnsi="Courier New"/>
      <w:sz w:val="18"/>
      <w:shd w:val="clear" w:color="auto" w:fill="F8F8F8"/>
    </w:rPr>
  </w:style>
  <w:style w:type="character" w:customStyle="1" w:styleId="CommentTok">
    <w:name w:val="CommentTok"/>
    <w:basedOn w:val="VerbatimChar"/>
    <w:rPr>
      <w:rFonts w:ascii="Courier New" w:hAnsi="Courier New"/>
      <w:i/>
      <w:color w:val="8F5902"/>
      <w:sz w:val="18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urier New" w:hAnsi="Courier New"/>
      <w:b/>
      <w:i/>
      <w:color w:val="8F5902"/>
      <w:sz w:val="18"/>
      <w:shd w:val="clear" w:color="auto" w:fill="F8F8F8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color w:val="8F5902"/>
      <w:sz w:val="18"/>
      <w:shd w:val="clear" w:color="auto" w:fill="F8F8F8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color w:val="8F5902"/>
      <w:sz w:val="18"/>
      <w:shd w:val="clear" w:color="auto" w:fill="F8F8F8"/>
    </w:rPr>
  </w:style>
  <w:style w:type="character" w:customStyle="1" w:styleId="OtherTok">
    <w:name w:val="OtherTok"/>
    <w:basedOn w:val="VerbatimChar"/>
    <w:rPr>
      <w:rFonts w:ascii="Courier New" w:hAnsi="Courier New"/>
      <w:color w:val="8F5902"/>
      <w:sz w:val="18"/>
      <w:shd w:val="clear" w:color="auto" w:fill="F8F8F8"/>
    </w:rPr>
  </w:style>
  <w:style w:type="character" w:customStyle="1" w:styleId="FunctionTok">
    <w:name w:val="FunctionTok"/>
    <w:basedOn w:val="VerbatimChar"/>
    <w:rPr>
      <w:rFonts w:ascii="Courier New" w:hAnsi="Courier New"/>
      <w:b/>
      <w:color w:val="204A87"/>
      <w:sz w:val="18"/>
      <w:shd w:val="clear" w:color="auto" w:fill="F8F8F8"/>
    </w:rPr>
  </w:style>
  <w:style w:type="character" w:customStyle="1" w:styleId="VariableTok">
    <w:name w:val="VariableTok"/>
    <w:basedOn w:val="VerbatimChar"/>
    <w:rPr>
      <w:rFonts w:ascii="Courier New" w:hAnsi="Courier New"/>
      <w:color w:val="000000"/>
      <w:sz w:val="18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urier New" w:hAnsi="Courier New"/>
      <w:b/>
      <w:color w:val="204A87"/>
      <w:sz w:val="18"/>
      <w:shd w:val="clear" w:color="auto" w:fill="F8F8F8"/>
    </w:rPr>
  </w:style>
  <w:style w:type="character" w:customStyle="1" w:styleId="OperatorTok">
    <w:name w:val="OperatorTok"/>
    <w:basedOn w:val="VerbatimChar"/>
    <w:rPr>
      <w:rFonts w:ascii="Courier New" w:hAnsi="Courier New"/>
      <w:b/>
      <w:color w:val="CE5C00"/>
      <w:sz w:val="18"/>
      <w:shd w:val="clear" w:color="auto" w:fill="F8F8F8"/>
    </w:rPr>
  </w:style>
  <w:style w:type="character" w:customStyle="1" w:styleId="BuiltInTok">
    <w:name w:val="BuiltInTok"/>
    <w:basedOn w:val="VerbatimChar"/>
    <w:rPr>
      <w:rFonts w:ascii="Courier New" w:hAnsi="Courier New"/>
      <w:sz w:val="18"/>
      <w:shd w:val="clear" w:color="auto" w:fill="F8F8F8"/>
    </w:rPr>
  </w:style>
  <w:style w:type="character" w:customStyle="1" w:styleId="ExtensionTok">
    <w:name w:val="ExtensionTok"/>
    <w:basedOn w:val="VerbatimChar"/>
    <w:rPr>
      <w:rFonts w:ascii="Courier New" w:hAnsi="Courier New"/>
      <w:sz w:val="18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urier New" w:hAnsi="Courier New"/>
      <w:i/>
      <w:color w:val="8F5902"/>
      <w:sz w:val="18"/>
      <w:shd w:val="clear" w:color="auto" w:fill="F8F8F8"/>
    </w:rPr>
  </w:style>
  <w:style w:type="character" w:customStyle="1" w:styleId="AttributeTok">
    <w:name w:val="AttributeTok"/>
    <w:basedOn w:val="VerbatimChar"/>
    <w:rPr>
      <w:rFonts w:ascii="Courier New" w:hAnsi="Courier New"/>
      <w:color w:val="204A87"/>
      <w:sz w:val="18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urier New" w:hAnsi="Courier New"/>
      <w:sz w:val="18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color w:val="8F5902"/>
      <w:sz w:val="18"/>
      <w:shd w:val="clear" w:color="auto" w:fill="F8F8F8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color w:val="8F5902"/>
      <w:sz w:val="18"/>
      <w:shd w:val="clear" w:color="auto" w:fill="F8F8F8"/>
    </w:rPr>
  </w:style>
  <w:style w:type="character" w:customStyle="1" w:styleId="AlertTok">
    <w:name w:val="AlertTok"/>
    <w:basedOn w:val="VerbatimChar"/>
    <w:rPr>
      <w:rFonts w:ascii="Courier New" w:hAnsi="Courier New"/>
      <w:color w:val="EF2929"/>
      <w:sz w:val="18"/>
      <w:shd w:val="clear" w:color="auto" w:fill="F8F8F8"/>
    </w:rPr>
  </w:style>
  <w:style w:type="character" w:customStyle="1" w:styleId="ErrorTok">
    <w:name w:val="ErrorTok"/>
    <w:basedOn w:val="VerbatimChar"/>
    <w:rPr>
      <w:rFonts w:ascii="Courier New" w:hAnsi="Courier New"/>
      <w:b/>
      <w:color w:val="A40000"/>
      <w:sz w:val="18"/>
      <w:shd w:val="clear" w:color="auto" w:fill="F8F8F8"/>
    </w:rPr>
  </w:style>
  <w:style w:type="character" w:customStyle="1" w:styleId="NormalTok">
    <w:name w:val="NormalTok"/>
    <w:basedOn w:val="VerbatimChar"/>
    <w:rPr>
      <w:rFonts w:ascii="Courier New" w:hAnsi="Courier New"/>
      <w:sz w:val="18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unhideWhenUsed/>
    <w:rsid w:val="00C96700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C96700"/>
    <w:pPr>
      <w:tabs>
        <w:tab w:val="right" w:leader="dot" w:pos="9350"/>
      </w:tabs>
      <w:spacing w:after="10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C96700"/>
    <w:pPr>
      <w:spacing w:after="100"/>
      <w:ind w:left="480"/>
    </w:pPr>
  </w:style>
  <w:style w:type="character" w:customStyle="1" w:styleId="BodyTextChar">
    <w:name w:val="Body Text Char"/>
    <w:basedOn w:val="DefaultParagraphFont"/>
    <w:link w:val="BodyText"/>
    <w:rsid w:val="00C96700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2545</Characters>
  <Application>Microsoft Office Word</Application>
  <DocSecurity>0</DocSecurity>
  <Lines>149</Lines>
  <Paragraphs>73</Paragraphs>
  <ScaleCrop>false</ScaleCrop>
  <Company>Utrecht University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EMG4 exploratory analyses</dc:title>
  <dc:creator>Marijn Struiksma, Li Kloostra</dc:creator>
  <cp:keywords/>
  <cp:lastModifiedBy>Struiksma, M.E. (Marijn)</cp:lastModifiedBy>
  <cp:revision>2</cp:revision>
  <dcterms:created xsi:type="dcterms:W3CDTF">2024-01-10T16:03:00Z</dcterms:created>
  <dcterms:modified xsi:type="dcterms:W3CDTF">2024-01-10T16:03:00Z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2024-01-10</vt:lpwstr>
  </property>
  <property fmtid="{D5CDD505-2E9C-101B-9397-08002B2CF9AE}" pid="3" name="output">
    <vt:lpwstr/>
  </property>
</Properties>
</file>