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B5BB" w14:textId="77777777" w:rsidR="000F6FBD" w:rsidRDefault="00000000">
      <w:pPr>
        <w:spacing w:before="1400"/>
        <w:jc w:val="center"/>
      </w:pPr>
      <w:r>
        <w:rPr>
          <w:rFonts w:ascii="Aptos Display" w:hAnsi="Aptos Display"/>
          <w:b/>
          <w:color w:val="172033"/>
          <w:sz w:val="68"/>
        </w:rPr>
        <w:t>FRACTAL RESEARCH</w:t>
      </w:r>
      <w:r>
        <w:rPr>
          <w:rFonts w:ascii="Aptos Display" w:hAnsi="Aptos Display"/>
          <w:b/>
          <w:color w:val="172033"/>
          <w:sz w:val="68"/>
        </w:rPr>
        <w:br/>
        <w:t>ECOSYSTEM</w:t>
      </w:r>
    </w:p>
    <w:p w14:paraId="0673AB91" w14:textId="77777777" w:rsidR="000F6FBD" w:rsidRDefault="00000000">
      <w:pPr>
        <w:jc w:val="center"/>
      </w:pPr>
      <w:r>
        <w:rPr>
          <w:color w:val="2E5D74"/>
          <w:sz w:val="30"/>
        </w:rPr>
        <w:t>Project Genesis, Reasoning Protocol, and Initial Architecture</w:t>
      </w:r>
    </w:p>
    <w:p w14:paraId="1E898AFB" w14:textId="77777777" w:rsidR="000F6FBD" w:rsidRDefault="00000000">
      <w:pPr>
        <w:spacing w:before="400"/>
        <w:jc w:val="center"/>
      </w:pPr>
      <w:r>
        <w:rPr>
          <w:i/>
          <w:color w:val="414E5D"/>
          <w:sz w:val="23"/>
        </w:rPr>
        <w:t>A protocol of how the idea evolved—from personal macro research and bottleneck discovery to a possible collaborative operating system for structured scientific reasoning.</w:t>
      </w:r>
    </w:p>
    <w:tbl>
      <w:tblPr>
        <w:tblW w:w="0" w:type="auto"/>
        <w:jc w:val="center"/>
        <w:tblLayout w:type="fixed"/>
        <w:tblLook w:val="04A0" w:firstRow="1" w:lastRow="0" w:firstColumn="1" w:lastColumn="0" w:noHBand="0" w:noVBand="1"/>
      </w:tblPr>
      <w:tblGrid>
        <w:gridCol w:w="4939"/>
        <w:gridCol w:w="4939"/>
      </w:tblGrid>
      <w:tr w:rsidR="000F6FBD" w14:paraId="30A35F7C" w14:textId="77777777">
        <w:trPr>
          <w:jc w:val="center"/>
        </w:trPr>
        <w:tc>
          <w:tcPr>
            <w:tcW w:w="4939" w:type="dxa"/>
            <w:shd w:val="clear" w:color="auto" w:fill="DCEAF0"/>
            <w:tcMar>
              <w:top w:w="100" w:type="dxa"/>
              <w:left w:w="120" w:type="dxa"/>
              <w:bottom w:w="100" w:type="dxa"/>
              <w:right w:w="120" w:type="dxa"/>
            </w:tcMar>
            <w:vAlign w:val="center"/>
          </w:tcPr>
          <w:p w14:paraId="1DA58698" w14:textId="77777777" w:rsidR="000F6FBD" w:rsidRDefault="00000000">
            <w:r>
              <w:rPr>
                <w:b/>
              </w:rPr>
              <w:t>Protocol version</w:t>
            </w:r>
          </w:p>
        </w:tc>
        <w:tc>
          <w:tcPr>
            <w:tcW w:w="4939" w:type="dxa"/>
            <w:shd w:val="clear" w:color="auto" w:fill="F4F7F9"/>
            <w:tcMar>
              <w:top w:w="100" w:type="dxa"/>
              <w:left w:w="120" w:type="dxa"/>
              <w:bottom w:w="100" w:type="dxa"/>
              <w:right w:w="120" w:type="dxa"/>
            </w:tcMar>
            <w:vAlign w:val="center"/>
          </w:tcPr>
          <w:p w14:paraId="72292CAA" w14:textId="77777777" w:rsidR="000F6FBD" w:rsidRDefault="00000000">
            <w:r>
              <w:t>0.1</w:t>
            </w:r>
          </w:p>
        </w:tc>
      </w:tr>
      <w:tr w:rsidR="000F6FBD" w14:paraId="50212677" w14:textId="77777777">
        <w:trPr>
          <w:jc w:val="center"/>
        </w:trPr>
        <w:tc>
          <w:tcPr>
            <w:tcW w:w="4939" w:type="dxa"/>
            <w:shd w:val="clear" w:color="auto" w:fill="DCEAF0"/>
            <w:tcMar>
              <w:top w:w="100" w:type="dxa"/>
              <w:left w:w="120" w:type="dxa"/>
              <w:bottom w:w="100" w:type="dxa"/>
              <w:right w:w="120" w:type="dxa"/>
            </w:tcMar>
            <w:vAlign w:val="center"/>
          </w:tcPr>
          <w:p w14:paraId="0692D6EA" w14:textId="77777777" w:rsidR="000F6FBD" w:rsidRDefault="00000000">
            <w:r>
              <w:rPr>
                <w:b/>
              </w:rPr>
              <w:t>Scope</w:t>
            </w:r>
          </w:p>
        </w:tc>
        <w:tc>
          <w:tcPr>
            <w:tcW w:w="4939" w:type="dxa"/>
            <w:shd w:val="clear" w:color="auto" w:fill="F4F7F9"/>
            <w:tcMar>
              <w:top w:w="100" w:type="dxa"/>
              <w:left w:w="120" w:type="dxa"/>
              <w:bottom w:w="100" w:type="dxa"/>
              <w:right w:w="120" w:type="dxa"/>
            </w:tcMar>
            <w:vAlign w:val="center"/>
          </w:tcPr>
          <w:p w14:paraId="4A4B91B2" w14:textId="77777777" w:rsidR="000F6FBD" w:rsidRDefault="00000000">
            <w:r>
              <w:t>Conversation genesis through the first consolidated project vision</w:t>
            </w:r>
          </w:p>
        </w:tc>
      </w:tr>
      <w:tr w:rsidR="000F6FBD" w14:paraId="188481D7" w14:textId="77777777">
        <w:trPr>
          <w:jc w:val="center"/>
        </w:trPr>
        <w:tc>
          <w:tcPr>
            <w:tcW w:w="4939" w:type="dxa"/>
            <w:shd w:val="clear" w:color="auto" w:fill="DCEAF0"/>
            <w:tcMar>
              <w:top w:w="100" w:type="dxa"/>
              <w:left w:w="120" w:type="dxa"/>
              <w:bottom w:w="100" w:type="dxa"/>
              <w:right w:w="120" w:type="dxa"/>
            </w:tcMar>
            <w:vAlign w:val="center"/>
          </w:tcPr>
          <w:p w14:paraId="22CD840A" w14:textId="77777777" w:rsidR="000F6FBD" w:rsidRDefault="00000000">
            <w:r>
              <w:rPr>
                <w:b/>
              </w:rPr>
              <w:t>Core principle</w:t>
            </w:r>
          </w:p>
        </w:tc>
        <w:tc>
          <w:tcPr>
            <w:tcW w:w="4939" w:type="dxa"/>
            <w:shd w:val="clear" w:color="auto" w:fill="F4F7F9"/>
            <w:tcMar>
              <w:top w:w="100" w:type="dxa"/>
              <w:left w:w="120" w:type="dxa"/>
              <w:bottom w:w="100" w:type="dxa"/>
              <w:right w:w="120" w:type="dxa"/>
            </w:tcMar>
            <w:vAlign w:val="center"/>
          </w:tcPr>
          <w:p w14:paraId="414F412F" w14:textId="77777777" w:rsidR="000F6FBD" w:rsidRDefault="00000000">
            <w:r>
              <w:t>Make reasoning explicit, inspectable, revisable, and cumulative</w:t>
            </w:r>
          </w:p>
        </w:tc>
      </w:tr>
      <w:tr w:rsidR="000F6FBD" w14:paraId="5ED444F7" w14:textId="77777777">
        <w:trPr>
          <w:jc w:val="center"/>
        </w:trPr>
        <w:tc>
          <w:tcPr>
            <w:tcW w:w="4939" w:type="dxa"/>
            <w:shd w:val="clear" w:color="auto" w:fill="DCEAF0"/>
            <w:tcMar>
              <w:top w:w="100" w:type="dxa"/>
              <w:left w:w="120" w:type="dxa"/>
              <w:bottom w:w="100" w:type="dxa"/>
              <w:right w:w="120" w:type="dxa"/>
            </w:tcMar>
            <w:vAlign w:val="center"/>
          </w:tcPr>
          <w:p w14:paraId="2E75DFCF" w14:textId="77777777" w:rsidR="000F6FBD" w:rsidRDefault="00000000">
            <w:r>
              <w:rPr>
                <w:b/>
              </w:rPr>
              <w:t>Status</w:t>
            </w:r>
          </w:p>
        </w:tc>
        <w:tc>
          <w:tcPr>
            <w:tcW w:w="4939" w:type="dxa"/>
            <w:shd w:val="clear" w:color="auto" w:fill="F4F7F9"/>
            <w:tcMar>
              <w:top w:w="100" w:type="dxa"/>
              <w:left w:w="120" w:type="dxa"/>
              <w:bottom w:w="100" w:type="dxa"/>
              <w:right w:w="120" w:type="dxa"/>
            </w:tcMar>
            <w:vAlign w:val="center"/>
          </w:tcPr>
          <w:p w14:paraId="7B17E5B5" w14:textId="77777777" w:rsidR="000F6FBD" w:rsidRDefault="00000000">
            <w:r>
              <w:t>Working foundation; intended to evolve through use</w:t>
            </w:r>
          </w:p>
        </w:tc>
      </w:tr>
    </w:tbl>
    <w:p w14:paraId="1066AD72" w14:textId="77777777" w:rsidR="000F6FBD" w:rsidRDefault="00000000">
      <w:pPr>
        <w:spacing w:before="900"/>
        <w:jc w:val="center"/>
      </w:pPr>
      <w:r>
        <w:rPr>
          <w:i/>
          <w:color w:val="5B397A"/>
          <w:sz w:val="23"/>
        </w:rPr>
        <w:t>“Do not merely store what we believe. Store how possibilities entered the investigation, what they depended on, and why their status changed.”</w:t>
      </w:r>
    </w:p>
    <w:p w14:paraId="4E18AF9A" w14:textId="77777777" w:rsidR="000F6FBD" w:rsidRDefault="00000000">
      <w:r>
        <w:br w:type="page"/>
      </w:r>
    </w:p>
    <w:p w14:paraId="241581D6" w14:textId="77777777" w:rsidR="000F6FBD" w:rsidRDefault="00000000">
      <w:pPr>
        <w:pStyle w:val="Heading1"/>
      </w:pPr>
      <w:r>
        <w:lastRenderedPageBreak/>
        <w:t>1. Purpose of this protocol</w:t>
      </w:r>
    </w:p>
    <w:p w14:paraId="6822AEE1" w14:textId="77777777" w:rsidR="000F6FBD" w:rsidRDefault="00000000">
      <w:r>
        <w:t>This document records the path by which the project emerged. It is not merely a product specification. It is an example of the project’s own governing principle: every conclusion should remain connected to the question that generated it, the assumptions that supported it, the alternatives that challenged it, and the revisions that changed it.</w:t>
      </w:r>
    </w:p>
    <w:p w14:paraId="159BDA2A" w14:textId="77777777" w:rsidR="000F6FBD" w:rsidRDefault="00000000">
      <w:r>
        <w:t>The protocol therefore preserves the chronological arc of the discussion, while also extracting the current architecture, epistemic framework, development strategy, and open questions. The objective is that a future collaborator can follow the reasoning from the original research problem to the present vision without relying on oral reconstruction or fragmented memory.</w:t>
      </w:r>
    </w:p>
    <w:p w14:paraId="170D2A5E" w14:textId="77777777" w:rsidR="000F6FBD" w:rsidRDefault="00000000">
      <w:pPr>
        <w:pStyle w:val="ProtocolQuote"/>
      </w:pPr>
      <w:r>
        <w:rPr>
          <w:b/>
        </w:rPr>
        <w:t>The project is itself fractal: the software is intended to document reasoning, and its own development must be documented through the same structure.</w:t>
      </w:r>
    </w:p>
    <w:p w14:paraId="6F1F18F5" w14:textId="77777777" w:rsidR="000F6FBD" w:rsidRDefault="00000000">
      <w:pPr>
        <w:pStyle w:val="Heading1"/>
      </w:pPr>
      <w:r>
        <w:t>2. Current vision in one page</w:t>
      </w:r>
    </w:p>
    <w:p w14:paraId="170D73C8" w14:textId="77777777" w:rsidR="000F6FBD" w:rsidRDefault="00000000">
      <w:r>
        <w:t>The proposed product is a modular research ecosystem whose initial purpose is to help investigate macroeconomic dynamics and future bottlenecks. Its deeper potential is a collaborative environment for structured social-scientific reasoning.</w:t>
      </w:r>
    </w:p>
    <w:tbl>
      <w:tblPr>
        <w:tblStyle w:val="TableGrid"/>
        <w:tblW w:w="0" w:type="auto"/>
        <w:jc w:val="center"/>
        <w:tblLook w:val="04A0" w:firstRow="1" w:lastRow="0" w:firstColumn="1" w:lastColumn="0" w:noHBand="0" w:noVBand="1"/>
      </w:tblPr>
      <w:tblGrid>
        <w:gridCol w:w="2469"/>
        <w:gridCol w:w="2469"/>
        <w:gridCol w:w="2469"/>
        <w:gridCol w:w="2469"/>
      </w:tblGrid>
      <w:tr w:rsidR="000F6FBD" w14:paraId="5DDAC65D" w14:textId="77777777">
        <w:trPr>
          <w:tblHeader/>
          <w:jc w:val="center"/>
        </w:trPr>
        <w:tc>
          <w:tcPr>
            <w:tcW w:w="2469" w:type="dxa"/>
            <w:shd w:val="clear" w:color="auto" w:fill="24445A"/>
          </w:tcPr>
          <w:p w14:paraId="7A1F6E09" w14:textId="77777777" w:rsidR="000F6FBD" w:rsidRDefault="00000000">
            <w:r>
              <w:rPr>
                <w:b/>
                <w:color w:val="FFFFFF"/>
              </w:rPr>
              <w:t>Segment</w:t>
            </w:r>
          </w:p>
        </w:tc>
        <w:tc>
          <w:tcPr>
            <w:tcW w:w="2469" w:type="dxa"/>
            <w:shd w:val="clear" w:color="auto" w:fill="24445A"/>
          </w:tcPr>
          <w:p w14:paraId="22CD39D2" w14:textId="77777777" w:rsidR="000F6FBD" w:rsidRDefault="00000000">
            <w:r>
              <w:rPr>
                <w:b/>
                <w:color w:val="FFFFFF"/>
              </w:rPr>
              <w:t>Primary function</w:t>
            </w:r>
          </w:p>
        </w:tc>
        <w:tc>
          <w:tcPr>
            <w:tcW w:w="2469" w:type="dxa"/>
            <w:shd w:val="clear" w:color="auto" w:fill="24445A"/>
          </w:tcPr>
          <w:p w14:paraId="362FEC01" w14:textId="77777777" w:rsidR="000F6FBD" w:rsidRDefault="00000000">
            <w:r>
              <w:rPr>
                <w:b/>
                <w:color w:val="FFFFFF"/>
              </w:rPr>
              <w:t>Interface logic</w:t>
            </w:r>
          </w:p>
        </w:tc>
        <w:tc>
          <w:tcPr>
            <w:tcW w:w="2469" w:type="dxa"/>
            <w:shd w:val="clear" w:color="auto" w:fill="24445A"/>
          </w:tcPr>
          <w:p w14:paraId="677DBD79" w14:textId="77777777" w:rsidR="000F6FBD" w:rsidRDefault="00000000">
            <w:r>
              <w:rPr>
                <w:b/>
                <w:color w:val="FFFFFF"/>
              </w:rPr>
              <w:t>Initial role</w:t>
            </w:r>
          </w:p>
        </w:tc>
      </w:tr>
      <w:tr w:rsidR="000F6FBD" w14:paraId="53696BF3" w14:textId="77777777">
        <w:trPr>
          <w:jc w:val="center"/>
        </w:trPr>
        <w:tc>
          <w:tcPr>
            <w:tcW w:w="2469" w:type="dxa"/>
            <w:tcMar>
              <w:top w:w="100" w:type="dxa"/>
              <w:left w:w="120" w:type="dxa"/>
              <w:bottom w:w="100" w:type="dxa"/>
              <w:right w:w="120" w:type="dxa"/>
            </w:tcMar>
          </w:tcPr>
          <w:p w14:paraId="2CF8BDD8" w14:textId="77777777" w:rsidR="000F6FBD" w:rsidRDefault="00000000">
            <w:r>
              <w:t>Macro Engine</w:t>
            </w:r>
          </w:p>
        </w:tc>
        <w:tc>
          <w:tcPr>
            <w:tcW w:w="2469" w:type="dxa"/>
            <w:tcMar>
              <w:top w:w="100" w:type="dxa"/>
              <w:left w:w="120" w:type="dxa"/>
              <w:bottom w:w="100" w:type="dxa"/>
              <w:right w:w="120" w:type="dxa"/>
            </w:tcMar>
          </w:tcPr>
          <w:p w14:paraId="5D97DC10" w14:textId="77777777" w:rsidR="000F6FBD" w:rsidRDefault="00000000">
            <w:r>
              <w:t>Navigate a causal model of the real economy</w:t>
            </w:r>
          </w:p>
        </w:tc>
        <w:tc>
          <w:tcPr>
            <w:tcW w:w="2469" w:type="dxa"/>
            <w:tcMar>
              <w:top w:w="100" w:type="dxa"/>
              <w:left w:w="120" w:type="dxa"/>
              <w:bottom w:w="100" w:type="dxa"/>
              <w:right w:w="120" w:type="dxa"/>
            </w:tcMar>
          </w:tcPr>
          <w:p w14:paraId="25E22E6D" w14:textId="77777777" w:rsidR="000F6FBD" w:rsidRDefault="00000000">
            <w:r>
              <w:t>Recursive 3D node spaces with depth transitions</w:t>
            </w:r>
          </w:p>
        </w:tc>
        <w:tc>
          <w:tcPr>
            <w:tcW w:w="2469" w:type="dxa"/>
            <w:tcMar>
              <w:top w:w="100" w:type="dxa"/>
              <w:left w:w="120" w:type="dxa"/>
              <w:bottom w:w="100" w:type="dxa"/>
              <w:right w:w="120" w:type="dxa"/>
            </w:tcMar>
          </w:tcPr>
          <w:p w14:paraId="711BD28D" w14:textId="77777777" w:rsidR="000F6FBD" w:rsidRDefault="00000000">
            <w:r>
              <w:t>Build structural orientation</w:t>
            </w:r>
          </w:p>
        </w:tc>
      </w:tr>
      <w:tr w:rsidR="000F6FBD" w14:paraId="2CBD2922" w14:textId="77777777">
        <w:trPr>
          <w:jc w:val="center"/>
        </w:trPr>
        <w:tc>
          <w:tcPr>
            <w:tcW w:w="2469" w:type="dxa"/>
            <w:tcMar>
              <w:top w:w="100" w:type="dxa"/>
              <w:left w:w="120" w:type="dxa"/>
              <w:bottom w:w="100" w:type="dxa"/>
              <w:right w:w="120" w:type="dxa"/>
            </w:tcMar>
          </w:tcPr>
          <w:p w14:paraId="0E5F255E" w14:textId="77777777" w:rsidR="000F6FBD" w:rsidRDefault="00000000">
            <w:r>
              <w:t>Bottleneck Engine</w:t>
            </w:r>
          </w:p>
        </w:tc>
        <w:tc>
          <w:tcPr>
            <w:tcW w:w="2469" w:type="dxa"/>
            <w:tcMar>
              <w:top w:w="100" w:type="dxa"/>
              <w:left w:w="120" w:type="dxa"/>
              <w:bottom w:w="100" w:type="dxa"/>
              <w:right w:w="120" w:type="dxa"/>
            </w:tcMar>
          </w:tcPr>
          <w:p w14:paraId="732943B0" w14:textId="77777777" w:rsidR="000F6FBD" w:rsidRDefault="00000000">
            <w:r>
              <w:t>Generate, test, and update candidate constraints</w:t>
            </w:r>
          </w:p>
        </w:tc>
        <w:tc>
          <w:tcPr>
            <w:tcW w:w="2469" w:type="dxa"/>
            <w:tcMar>
              <w:top w:w="100" w:type="dxa"/>
              <w:left w:w="120" w:type="dxa"/>
              <w:bottom w:w="100" w:type="dxa"/>
              <w:right w:w="120" w:type="dxa"/>
            </w:tcMar>
          </w:tcPr>
          <w:p w14:paraId="1116AE27" w14:textId="77777777" w:rsidR="000F6FBD" w:rsidRDefault="00000000">
            <w:r>
              <w:t>Reasoning graph plus repeatable investigation protocol</w:t>
            </w:r>
          </w:p>
        </w:tc>
        <w:tc>
          <w:tcPr>
            <w:tcW w:w="2469" w:type="dxa"/>
            <w:tcMar>
              <w:top w:w="100" w:type="dxa"/>
              <w:left w:w="120" w:type="dxa"/>
              <w:bottom w:w="100" w:type="dxa"/>
              <w:right w:w="120" w:type="dxa"/>
            </w:tcMar>
          </w:tcPr>
          <w:p w14:paraId="2E23C158" w14:textId="77777777" w:rsidR="000F6FBD" w:rsidRDefault="00000000">
            <w:r>
              <w:t>Produce meaningful, adjustable suggestions</w:t>
            </w:r>
          </w:p>
        </w:tc>
      </w:tr>
      <w:tr w:rsidR="000F6FBD" w14:paraId="650FE09C" w14:textId="77777777">
        <w:trPr>
          <w:jc w:val="center"/>
        </w:trPr>
        <w:tc>
          <w:tcPr>
            <w:tcW w:w="2469" w:type="dxa"/>
            <w:tcMar>
              <w:top w:w="100" w:type="dxa"/>
              <w:left w:w="120" w:type="dxa"/>
              <w:bottom w:w="100" w:type="dxa"/>
              <w:right w:w="120" w:type="dxa"/>
            </w:tcMar>
          </w:tcPr>
          <w:p w14:paraId="6FDFC0DC" w14:textId="77777777" w:rsidR="000F6FBD" w:rsidRDefault="00000000">
            <w:r>
              <w:t>Research Workbench</w:t>
            </w:r>
          </w:p>
        </w:tc>
        <w:tc>
          <w:tcPr>
            <w:tcW w:w="2469" w:type="dxa"/>
            <w:tcMar>
              <w:top w:w="100" w:type="dxa"/>
              <w:left w:w="120" w:type="dxa"/>
              <w:bottom w:w="100" w:type="dxa"/>
              <w:right w:w="120" w:type="dxa"/>
            </w:tcMar>
          </w:tcPr>
          <w:p w14:paraId="75F6AB02" w14:textId="77777777" w:rsidR="000F6FBD" w:rsidRDefault="00000000">
            <w:r>
              <w:t>Conduct analysis, code, notebooks, documentation, and publishing</w:t>
            </w:r>
          </w:p>
        </w:tc>
        <w:tc>
          <w:tcPr>
            <w:tcW w:w="2469" w:type="dxa"/>
            <w:tcMar>
              <w:top w:w="100" w:type="dxa"/>
              <w:left w:w="120" w:type="dxa"/>
              <w:bottom w:w="100" w:type="dxa"/>
              <w:right w:w="120" w:type="dxa"/>
            </w:tcMar>
          </w:tcPr>
          <w:p w14:paraId="130B6BEF" w14:textId="77777777" w:rsidR="000F6FBD" w:rsidRDefault="00000000">
            <w:r>
              <w:t>Conventional project workspace with adapters</w:t>
            </w:r>
          </w:p>
        </w:tc>
        <w:tc>
          <w:tcPr>
            <w:tcW w:w="2469" w:type="dxa"/>
            <w:tcMar>
              <w:top w:w="100" w:type="dxa"/>
              <w:left w:w="120" w:type="dxa"/>
              <w:bottom w:w="100" w:type="dxa"/>
              <w:right w:w="120" w:type="dxa"/>
            </w:tcMar>
          </w:tcPr>
          <w:p w14:paraId="38385B35" w14:textId="77777777" w:rsidR="000F6FBD" w:rsidRDefault="00000000">
            <w:r>
              <w:t>Serve as laboratory and institutional memory</w:t>
            </w:r>
          </w:p>
        </w:tc>
      </w:tr>
      <w:tr w:rsidR="000F6FBD" w14:paraId="00433A17" w14:textId="77777777">
        <w:trPr>
          <w:jc w:val="center"/>
        </w:trPr>
        <w:tc>
          <w:tcPr>
            <w:tcW w:w="2469" w:type="dxa"/>
            <w:tcMar>
              <w:top w:w="100" w:type="dxa"/>
              <w:left w:w="120" w:type="dxa"/>
              <w:bottom w:w="100" w:type="dxa"/>
              <w:right w:w="120" w:type="dxa"/>
            </w:tcMar>
          </w:tcPr>
          <w:p w14:paraId="2D28B124" w14:textId="77777777" w:rsidR="000F6FBD" w:rsidRDefault="00000000">
            <w:r>
              <w:t>Shared Shell</w:t>
            </w:r>
          </w:p>
        </w:tc>
        <w:tc>
          <w:tcPr>
            <w:tcW w:w="2469" w:type="dxa"/>
            <w:tcMar>
              <w:top w:w="100" w:type="dxa"/>
              <w:left w:w="120" w:type="dxa"/>
              <w:bottom w:w="100" w:type="dxa"/>
              <w:right w:w="120" w:type="dxa"/>
            </w:tcMar>
          </w:tcPr>
          <w:p w14:paraId="0D207E35" w14:textId="77777777" w:rsidR="000F6FBD" w:rsidRDefault="00000000">
            <w:r>
              <w:t>Store nodes, evidence, paths, versions, and integrations</w:t>
            </w:r>
          </w:p>
        </w:tc>
        <w:tc>
          <w:tcPr>
            <w:tcW w:w="2469" w:type="dxa"/>
            <w:tcMar>
              <w:top w:w="100" w:type="dxa"/>
              <w:left w:w="120" w:type="dxa"/>
              <w:bottom w:w="100" w:type="dxa"/>
              <w:right w:w="120" w:type="dxa"/>
            </w:tcMar>
          </w:tcPr>
          <w:p w14:paraId="32967FB6" w14:textId="77777777" w:rsidR="000F6FBD" w:rsidRDefault="00000000">
            <w:r>
              <w:t>Consistent navigation, persistence, and engine switching</w:t>
            </w:r>
          </w:p>
        </w:tc>
        <w:tc>
          <w:tcPr>
            <w:tcW w:w="2469" w:type="dxa"/>
            <w:tcMar>
              <w:top w:w="100" w:type="dxa"/>
              <w:left w:w="120" w:type="dxa"/>
              <w:bottom w:w="100" w:type="dxa"/>
              <w:right w:w="120" w:type="dxa"/>
            </w:tcMar>
          </w:tcPr>
          <w:p w14:paraId="52AE3565" w14:textId="77777777" w:rsidR="000F6FBD" w:rsidRDefault="00000000">
            <w:r>
              <w:t>Make the empty house usable before content is complete</w:t>
            </w:r>
          </w:p>
        </w:tc>
      </w:tr>
    </w:tbl>
    <w:p w14:paraId="2E182207" w14:textId="77777777" w:rsidR="000F6FBD" w:rsidRDefault="00000000">
      <w:pPr>
        <w:pStyle w:val="Diagram"/>
        <w:rPr>
          <w:rFonts w:hint="eastAsia"/>
        </w:rPr>
      </w:pPr>
      <w:r>
        <w:t>Application Shell</w:t>
      </w:r>
      <w:r>
        <w:br/>
        <w:t>├── Macro Engine</w:t>
      </w:r>
      <w:r>
        <w:br/>
        <w:t>├── Bottleneck Engine</w:t>
      </w:r>
      <w:r>
        <w:br/>
        <w:t>├── Research Workbench</w:t>
      </w:r>
      <w:r>
        <w:br/>
        <w:t>└── Shared Infrastructure</w:t>
      </w:r>
      <w:r>
        <w:br/>
        <w:t xml:space="preserve">    ├── Evidence and provenance</w:t>
      </w:r>
      <w:r>
        <w:br/>
        <w:t xml:space="preserve">    ├── Reasoning and decision ledger</w:t>
      </w:r>
      <w:r>
        <w:br/>
        <w:t xml:space="preserve">    ├── Files, data, and integrations</w:t>
      </w:r>
      <w:r>
        <w:br/>
        <w:t xml:space="preserve">    ├── Version history</w:t>
      </w:r>
      <w:r>
        <w:br/>
        <w:t xml:space="preserve">    └── Search and navigation</w:t>
      </w:r>
    </w:p>
    <w:p w14:paraId="6EDE3DAF" w14:textId="77777777" w:rsidR="000F6FBD" w:rsidRDefault="00000000">
      <w:pPr>
        <w:pStyle w:val="Heading1"/>
      </w:pPr>
      <w:r>
        <w:lastRenderedPageBreak/>
        <w:t>3. Genesis: the original information problem</w:t>
      </w:r>
    </w:p>
    <w:p w14:paraId="5EF15450" w14:textId="77777777" w:rsidR="000F6FBD" w:rsidRDefault="00000000">
      <w:r>
        <w:t>The discussion began with two kinds of economically valuable information that are not easily accessible through conventional financial fundamentals.</w:t>
      </w:r>
    </w:p>
    <w:p w14:paraId="6B3C76EC" w14:textId="77777777" w:rsidR="000F6FBD" w:rsidRDefault="00000000">
      <w:pPr>
        <w:pStyle w:val="Heading2"/>
      </w:pPr>
      <w:r>
        <w:t>3.1 Information type A: economies of bottlenecks</w:t>
      </w:r>
    </w:p>
    <w:p w14:paraId="09AB313A" w14:textId="77777777" w:rsidR="000F6FBD" w:rsidRDefault="00000000">
      <w:r>
        <w:t>The first objective was to identify where future constraints may arise before they become obvious. The working term “economies of bottlenecks” described a research domain focused on inputs, permissions, capabilities, infrastructures, and coordination problems whose marginal importance increases as the surrounding system expands.</w:t>
      </w:r>
    </w:p>
    <w:p w14:paraId="078C2A5B" w14:textId="77777777" w:rsidR="000F6FBD" w:rsidRDefault="00000000">
      <w:r>
        <w:t>The critical distinction was established early: a shortage is not automatically a structural bottleneck, and a structural bottleneck is not automatically an investable opportunity. A bottleneck can be temporary, structural, artificial, or latent. The most valuable category may be the latent bottleneck: a constraint that becomes binding only if a plausible transition succeeds.</w:t>
      </w:r>
    </w:p>
    <w:p w14:paraId="2741A5F3" w14:textId="77777777" w:rsidR="000F6FBD" w:rsidRDefault="00000000">
      <w:pPr>
        <w:pStyle w:val="Heading2"/>
      </w:pPr>
      <w:r>
        <w:t>3.2 Information type B: real-economy macro</w:t>
      </w:r>
    </w:p>
    <w:p w14:paraId="1C881A4B" w14:textId="77777777" w:rsidR="000F6FBD" w:rsidRDefault="00000000">
      <w:r>
        <w:t>The second objective was to understand what drives production, employment, investment, income, consumption, and prices—without reproducing the noise and complexity of existing macro dashboards. The desired system would not merely aggregate indicators; it would compress them into a dynamic causal explanation of what changed, where the impulse entered the economy, how it propagates, what should react next, and what would falsify the interpretation.</w:t>
      </w:r>
    </w:p>
    <w:p w14:paraId="2C657FDF" w14:textId="77777777" w:rsidR="000F6FBD" w:rsidRDefault="00000000">
      <w:pPr>
        <w:pStyle w:val="Heading2"/>
      </w:pPr>
      <w:r>
        <w:t>3.3 The first synthesis</w:t>
      </w:r>
    </w:p>
    <w:p w14:paraId="4CE75292" w14:textId="77777777" w:rsidR="000F6FBD" w:rsidRDefault="00000000">
      <w:r>
        <w:t>The two research problems were recognized as complementary rather than separate. The macro system identifies where economic activity is moving. The bottleneck system identifies where that movement will encounter binding constraints.</w:t>
      </w:r>
    </w:p>
    <w:p w14:paraId="61578C98" w14:textId="77777777" w:rsidR="000F6FBD" w:rsidRDefault="00000000">
      <w:pPr>
        <w:pStyle w:val="Diagram"/>
        <w:rPr>
          <w:rFonts w:hint="eastAsia"/>
        </w:rPr>
      </w:pPr>
      <w:r>
        <w:t>Macro driver</w:t>
      </w:r>
      <w:r>
        <w:br/>
        <w:t xml:space="preserve">    ↓</w:t>
      </w:r>
      <w:r>
        <w:br/>
        <w:t>Sectoral demand</w:t>
      </w:r>
      <w:r>
        <w:br/>
        <w:t xml:space="preserve">    ↓</w:t>
      </w:r>
      <w:r>
        <w:br/>
        <w:t>Physical and institutional requirements</w:t>
      </w:r>
      <w:r>
        <w:br/>
        <w:t xml:space="preserve">    ↓</w:t>
      </w:r>
      <w:r>
        <w:br/>
        <w:t>Capacity constraints</w:t>
      </w:r>
      <w:r>
        <w:br/>
        <w:t xml:space="preserve">    ↓</w:t>
      </w:r>
      <w:r>
        <w:br/>
        <w:t>Prices, delays, investment, adaptation, and rents</w:t>
      </w:r>
    </w:p>
    <w:p w14:paraId="76B99016" w14:textId="77777777" w:rsidR="000F6FBD" w:rsidRDefault="00000000">
      <w:pPr>
        <w:pStyle w:val="Heading1"/>
      </w:pPr>
      <w:r>
        <w:t>4. From analytical framework to spatial software</w:t>
      </w:r>
    </w:p>
    <w:p w14:paraId="47D99946" w14:textId="77777777" w:rsidR="000F6FBD" w:rsidRDefault="00000000">
      <w:r>
        <w:t>The next conceptual step was to place the two analytical systems inside one ecosystem. The interface would allow the user to switch between engines while preserving the current object of attention. An engine would not be a separate website or page; it would be a different analytical lens over a shared world model.</w:t>
      </w:r>
    </w:p>
    <w:p w14:paraId="01D9E0E2" w14:textId="77777777" w:rsidR="000F6FBD" w:rsidRDefault="00000000">
      <w:pPr>
        <w:pStyle w:val="Heading2"/>
      </w:pPr>
      <w:r>
        <w:t>4.1 The fractal sandbox</w:t>
      </w:r>
    </w:p>
    <w:p w14:paraId="1E94F866" w14:textId="77777777" w:rsidR="000F6FBD" w:rsidRDefault="00000000">
      <w:r>
        <w:t>The core visual concept became a recursive sandbox. At the highest level, the user sees only a few nodes. Each node can be entered and can reveal another sparse local space containing its underlying building blocks. Complexity is disclosed only when requested.</w:t>
      </w:r>
    </w:p>
    <w:p w14:paraId="540A20AC" w14:textId="77777777" w:rsidR="000F6FBD" w:rsidRDefault="00000000">
      <w:pPr>
        <w:pStyle w:val="ProtocolQuote"/>
      </w:pPr>
      <w:r>
        <w:rPr>
          <w:b/>
        </w:rPr>
        <w:lastRenderedPageBreak/>
        <w:t>Displayed complexity should be proportional to the user’s current depth, not to the total complexity of the system.</w:t>
      </w:r>
    </w:p>
    <w:p w14:paraId="23943922" w14:textId="77777777" w:rsidR="000F6FBD" w:rsidRDefault="00000000">
      <w:r>
        <w:t>The user described this as software architecture that resembles his own mind: associative, spatial, expandable vertically into deeper layers and horizontally into related concepts. The philosophical intuition was that complex phenomena may be generated by simple recursive structures, analogous to simplicity and beauty in mathematics and recurring patterns in nature.</w:t>
      </w:r>
    </w:p>
    <w:p w14:paraId="08608E3E" w14:textId="77777777" w:rsidR="000F6FBD" w:rsidRDefault="00000000">
      <w:pPr>
        <w:pStyle w:val="Heading2"/>
      </w:pPr>
      <w:r>
        <w:t>4.2 The empty-house requirement</w:t>
      </w:r>
    </w:p>
    <w:p w14:paraId="7B3D9F89" w14:textId="77777777" w:rsidR="000F6FBD" w:rsidRDefault="00000000">
      <w:r>
        <w:t>A central practical need was identified: the application must feel finished before its intellectual content is finished. The user should be able to open a desktop app and encounter a persistent workspace—an empty house with fixed rooms, expandable through new rooms—rather than reconstructing fragmented work from code or memory.</w:t>
      </w:r>
    </w:p>
    <w:p w14:paraId="061E41C2" w14:textId="77777777" w:rsidR="000F6FBD" w:rsidRDefault="00000000">
      <w:r>
        <w:t>The first value proposition is therefore not prediction or automated intelligence. It is persistence and returnability: “I made something, it exists somewhere, and I know how to get back to it.”</w:t>
      </w:r>
    </w:p>
    <w:p w14:paraId="51CD7409" w14:textId="77777777" w:rsidR="000F6FBD" w:rsidRDefault="00000000">
      <w:pPr>
        <w:pStyle w:val="Heading2"/>
      </w:pPr>
      <w:r>
        <w:t>4.3 The 3D architecture</w:t>
      </w:r>
    </w:p>
    <w:p w14:paraId="51E95ED3" w14:textId="77777777" w:rsidR="000F6FBD" w:rsidRDefault="00000000">
      <w:r>
        <w:t>The 3D concept was refined to avoid the usual problems of dense 3D graph interfaces. The design is not one enormous graph. It is a sequence of bounded, sparse local spaces. A sphere-like node is both an object in the current level and a portal into the next level. Zooming deeply enough through the node produces a wormhole-like transition into its internal world.</w:t>
      </w:r>
    </w:p>
    <w:p w14:paraId="00E7B187" w14:textId="77777777" w:rsidR="000F6FBD" w:rsidRDefault="00000000">
      <w:r>
        <w:t>This means 3D is used for spatial memory, depth, orientation, and the feeling of inhabiting a model—not for precise quantitative comparison. Dense analysis can still occur in 2D panels, notebooks, charts, or tables.</w:t>
      </w:r>
    </w:p>
    <w:p w14:paraId="53923898" w14:textId="77777777" w:rsidR="000F6FBD" w:rsidRDefault="00000000">
      <w:pPr>
        <w:pStyle w:val="Heading2"/>
      </w:pPr>
      <w:r>
        <w:t>4.4 The hidden folder system</w:t>
      </w:r>
    </w:p>
    <w:p w14:paraId="2B921409" w14:textId="77777777" w:rsidR="000F6FBD" w:rsidRDefault="00000000">
      <w:r>
        <w:t>Under the visual metaphor, the primary hierarchy resembles a conventional file system. The user does not have to see folders, but a side panel can toggle the full path when exact navigation is needed. Internally, the stable hierarchy remains deliberately ordinary; externally, it is rendered as spheres, cells, galaxies, or small universes.</w:t>
      </w:r>
    </w:p>
    <w:p w14:paraId="1E176308" w14:textId="77777777" w:rsidR="000F6FBD" w:rsidRDefault="00000000">
      <w:pPr>
        <w:pStyle w:val="Diagram"/>
        <w:rPr>
          <w:rFonts w:hint="eastAsia"/>
        </w:rPr>
      </w:pPr>
      <w:r>
        <w:t>Macro</w:t>
      </w:r>
      <w:r>
        <w:br/>
        <w:t>└── Real Economy</w:t>
      </w:r>
      <w:r>
        <w:br/>
        <w:t xml:space="preserve">    └── Investment</w:t>
      </w:r>
      <w:r>
        <w:br/>
        <w:t xml:space="preserve">        └── Infrastructure</w:t>
      </w:r>
      <w:r>
        <w:br/>
        <w:t xml:space="preserve">            └── Electricity</w:t>
      </w:r>
      <w:r>
        <w:br/>
      </w:r>
      <w:r>
        <w:br/>
        <w:t>Visual rendering: nested sphere-worlds</w:t>
      </w:r>
      <w:r>
        <w:br/>
        <w:t>Structural rendering: addressable hierarchy</w:t>
      </w:r>
    </w:p>
    <w:p w14:paraId="023EE182" w14:textId="77777777" w:rsidR="000F6FBD" w:rsidRDefault="00000000">
      <w:pPr>
        <w:pStyle w:val="Heading2"/>
      </w:pPr>
      <w:r>
        <w:t>4.5 The cave thread</w:t>
      </w:r>
    </w:p>
    <w:p w14:paraId="415DE329" w14:textId="45FFF094" w:rsidR="000F6FBD" w:rsidRDefault="00000000">
      <w:r>
        <w:t xml:space="preserve">The navigation metaphor was strengthened by the idea that the user should always have a visible line behind </w:t>
      </w:r>
      <w:r w:rsidR="000363EE">
        <w:t>them</w:t>
      </w:r>
      <w:r>
        <w:t>, like a thread in a cave system. The line is not merely a breadcrumb list. It is part of the spatial world and shows how the current location was reached. It allows the user to retrace the path and preserves orientation at any depth.</w:t>
      </w:r>
    </w:p>
    <w:p w14:paraId="49E078CF" w14:textId="77777777" w:rsidR="000F6FBD" w:rsidRDefault="00000000">
      <w:r>
        <w:t>This trail can later become analytically useful. Repeated paths reveal recurring research journeys; saved paths become reusable investigations; branch thickness can represent frequency or confidence; and discarded routes can remain as visible records rather than being forgotten.</w:t>
      </w:r>
    </w:p>
    <w:p w14:paraId="438770AB" w14:textId="77777777" w:rsidR="000F6FBD" w:rsidRDefault="00000000">
      <w:pPr>
        <w:pStyle w:val="Heading1"/>
      </w:pPr>
      <w:r>
        <w:lastRenderedPageBreak/>
        <w:t>5. The universal primitive: the node</w:t>
      </w:r>
    </w:p>
    <w:p w14:paraId="3DFA374C" w14:textId="77777777" w:rsidR="000F6FBD" w:rsidRDefault="00000000">
      <w:r>
        <w:t>A major simplification emerged: the ecosystem should be built from one recurring object. Everything can be represented as a node, while node types determine which properties and behaviors are active.</w:t>
      </w:r>
    </w:p>
    <w:p w14:paraId="43283D05" w14:textId="77777777" w:rsidR="000F6FBD" w:rsidRDefault="00000000">
      <w:pPr>
        <w:pStyle w:val="Diagram"/>
        <w:rPr>
          <w:rFonts w:hint="eastAsia"/>
        </w:rPr>
      </w:pPr>
      <w:r>
        <w:t>Node</w:t>
      </w:r>
      <w:r>
        <w:br/>
        <w:t>├── Identity and summary</w:t>
      </w:r>
      <w:r>
        <w:br/>
        <w:t>├── Parent and children</w:t>
      </w:r>
      <w:r>
        <w:br/>
        <w:t>├── Links to other nodes</w:t>
      </w:r>
      <w:r>
        <w:br/>
        <w:t>├── Inputs, outputs, and flows</w:t>
      </w:r>
      <w:r>
        <w:br/>
        <w:t>├── Claims and assumptions</w:t>
      </w:r>
      <w:r>
        <w:br/>
        <w:t>├── Evidence and sources</w:t>
      </w:r>
      <w:r>
        <w:br/>
        <w:t>├── Methodology and model configuration</w:t>
      </w:r>
      <w:r>
        <w:br/>
        <w:t>├── Confidence and priors</w:t>
      </w:r>
      <w:r>
        <w:br/>
        <w:t>├── Scenarios and alternatives</w:t>
      </w:r>
      <w:r>
        <w:br/>
        <w:t>├── History and versions</w:t>
      </w:r>
      <w:r>
        <w:br/>
        <w:t>└── Optional child space</w:t>
      </w:r>
    </w:p>
    <w:p w14:paraId="79B9BD8F" w14:textId="77777777" w:rsidR="000F6FBD" w:rsidRDefault="00000000">
      <w:r>
        <w:t>An engine is a node. A macroeconomic sector is a node. A bottleneck hypothesis, note, dataset, chart, PDF, code repository, or research project may also be a node. Not every node must contain a deeper world, but every node may become one.</w:t>
      </w:r>
    </w:p>
    <w:p w14:paraId="65AA017F" w14:textId="77777777" w:rsidR="000F6FBD" w:rsidRDefault="00000000">
      <w:pPr>
        <w:pStyle w:val="Heading1"/>
      </w:pPr>
      <w:r>
        <w:t>6. The Bottleneck Engine: from answer generation to inspectable investigation</w:t>
      </w:r>
    </w:p>
    <w:p w14:paraId="46084A37" w14:textId="77777777" w:rsidR="000F6FBD" w:rsidRDefault="00000000">
      <w:r>
        <w:t>The bottleneck problem required a different architecture from the relatively stable macro hierarchy. The key assignment was not to produce a “correct” list of future bottlenecks. It was to make the model’s hypothesis-generation process observable, repeatable, and adjustable.</w:t>
      </w:r>
    </w:p>
    <w:p w14:paraId="4713FB18" w14:textId="77777777" w:rsidR="000F6FBD" w:rsidRDefault="00000000">
      <w:pPr>
        <w:pStyle w:val="Heading2"/>
      </w:pPr>
      <w:r>
        <w:t>6.1 Limits and useful replacement</w:t>
      </w:r>
    </w:p>
    <w:p w14:paraId="64949CC3" w14:textId="77777777" w:rsidR="000F6FBD" w:rsidRDefault="00000000">
      <w:r>
        <w:t>A literal hidden token-by-token internal monologue cannot be exposed. More importantly, raw internal traces would not automatically constitute a stable scientific method. The useful replacement is an explicit external reasoning log that captures initial signals, associations, provisional assumptions, branches, competing explanations, missing information, filters, confidence changes, and unresolved contradictions.</w:t>
      </w:r>
    </w:p>
    <w:p w14:paraId="344EC4E6" w14:textId="77777777" w:rsidR="000F6FBD" w:rsidRDefault="00000000">
      <w:r>
        <w:t>The goal shifted from reproducing an opaque internal process to designing a procedure that forces the model to generate inspectable and falsifiable reasoning artifacts.</w:t>
      </w:r>
    </w:p>
    <w:p w14:paraId="4CE48026" w14:textId="77777777" w:rsidR="000F6FBD" w:rsidRDefault="00000000">
      <w:pPr>
        <w:pStyle w:val="Heading2"/>
      </w:pPr>
      <w:r>
        <w:t>6.2 The bottleneck investigation loop</w:t>
      </w:r>
    </w:p>
    <w:tbl>
      <w:tblPr>
        <w:tblStyle w:val="TableGrid"/>
        <w:tblW w:w="0" w:type="auto"/>
        <w:jc w:val="center"/>
        <w:tblLook w:val="04A0" w:firstRow="1" w:lastRow="0" w:firstColumn="1" w:lastColumn="0" w:noHBand="0" w:noVBand="1"/>
      </w:tblPr>
      <w:tblGrid>
        <w:gridCol w:w="4939"/>
        <w:gridCol w:w="4939"/>
      </w:tblGrid>
      <w:tr w:rsidR="000F6FBD" w14:paraId="263BD075" w14:textId="77777777">
        <w:trPr>
          <w:jc w:val="center"/>
        </w:trPr>
        <w:tc>
          <w:tcPr>
            <w:tcW w:w="4939" w:type="dxa"/>
            <w:shd w:val="clear" w:color="auto" w:fill="24445A"/>
          </w:tcPr>
          <w:p w14:paraId="75150E6A" w14:textId="77777777" w:rsidR="000F6FBD" w:rsidRDefault="00000000">
            <w:r>
              <w:rPr>
                <w:b/>
                <w:color w:val="FFFFFF"/>
              </w:rPr>
              <w:t>Stage</w:t>
            </w:r>
          </w:p>
        </w:tc>
        <w:tc>
          <w:tcPr>
            <w:tcW w:w="4939" w:type="dxa"/>
            <w:shd w:val="clear" w:color="auto" w:fill="24445A"/>
          </w:tcPr>
          <w:p w14:paraId="43D6E5D4" w14:textId="77777777" w:rsidR="000F6FBD" w:rsidRDefault="00000000">
            <w:r>
              <w:rPr>
                <w:b/>
                <w:color w:val="FFFFFF"/>
              </w:rPr>
              <w:t>Purpose</w:t>
            </w:r>
          </w:p>
        </w:tc>
      </w:tr>
      <w:tr w:rsidR="000F6FBD" w14:paraId="7F9EE47F" w14:textId="77777777">
        <w:trPr>
          <w:jc w:val="center"/>
        </w:trPr>
        <w:tc>
          <w:tcPr>
            <w:tcW w:w="4939" w:type="dxa"/>
            <w:tcMar>
              <w:top w:w="100" w:type="dxa"/>
              <w:left w:w="120" w:type="dxa"/>
              <w:bottom w:w="100" w:type="dxa"/>
              <w:right w:w="120" w:type="dxa"/>
            </w:tcMar>
          </w:tcPr>
          <w:p w14:paraId="5FB8D532" w14:textId="77777777" w:rsidR="000F6FBD" w:rsidRDefault="00000000">
            <w:r>
              <w:t>1. Detect an expanding process</w:t>
            </w:r>
          </w:p>
        </w:tc>
        <w:tc>
          <w:tcPr>
            <w:tcW w:w="4939" w:type="dxa"/>
            <w:tcMar>
              <w:top w:w="100" w:type="dxa"/>
              <w:left w:w="120" w:type="dxa"/>
              <w:bottom w:w="100" w:type="dxa"/>
              <w:right w:w="120" w:type="dxa"/>
            </w:tcMar>
          </w:tcPr>
          <w:p w14:paraId="50D7BDF3" w14:textId="77777777" w:rsidR="000F6FBD" w:rsidRDefault="00000000">
            <w:r>
              <w:t>Identify an activity, transition, technology, policy, or behavioral change likely to require substantially more real resources.</w:t>
            </w:r>
          </w:p>
        </w:tc>
      </w:tr>
      <w:tr w:rsidR="000F6FBD" w14:paraId="59FC25BD" w14:textId="77777777">
        <w:trPr>
          <w:jc w:val="center"/>
        </w:trPr>
        <w:tc>
          <w:tcPr>
            <w:tcW w:w="4939" w:type="dxa"/>
            <w:tcMar>
              <w:top w:w="100" w:type="dxa"/>
              <w:left w:w="120" w:type="dxa"/>
              <w:bottom w:w="100" w:type="dxa"/>
              <w:right w:w="120" w:type="dxa"/>
            </w:tcMar>
          </w:tcPr>
          <w:p w14:paraId="0DB0D872" w14:textId="77777777" w:rsidR="000F6FBD" w:rsidRDefault="00000000">
            <w:r>
              <w:t>2. Decompose requirements</w:t>
            </w:r>
          </w:p>
        </w:tc>
        <w:tc>
          <w:tcPr>
            <w:tcW w:w="4939" w:type="dxa"/>
            <w:tcMar>
              <w:top w:w="100" w:type="dxa"/>
              <w:left w:w="120" w:type="dxa"/>
              <w:bottom w:w="100" w:type="dxa"/>
              <w:right w:w="120" w:type="dxa"/>
            </w:tcMar>
          </w:tcPr>
          <w:p w14:paraId="546C4E14" w14:textId="77777777" w:rsidR="000F6FBD" w:rsidRDefault="00000000">
            <w:r>
              <w:t>Create a broad bill of requirements covering materials, manufacturing, infrastructure, labor, permissions, institutions, coordination, and time.</w:t>
            </w:r>
          </w:p>
        </w:tc>
      </w:tr>
      <w:tr w:rsidR="000F6FBD" w14:paraId="17E515C9" w14:textId="77777777">
        <w:trPr>
          <w:jc w:val="center"/>
        </w:trPr>
        <w:tc>
          <w:tcPr>
            <w:tcW w:w="4939" w:type="dxa"/>
            <w:tcMar>
              <w:top w:w="100" w:type="dxa"/>
              <w:left w:w="120" w:type="dxa"/>
              <w:bottom w:w="100" w:type="dxa"/>
              <w:right w:w="120" w:type="dxa"/>
            </w:tcMar>
          </w:tcPr>
          <w:p w14:paraId="3940A0A6" w14:textId="77777777" w:rsidR="000F6FBD" w:rsidRDefault="00000000">
            <w:r>
              <w:lastRenderedPageBreak/>
              <w:t>3. Search for mismatches</w:t>
            </w:r>
          </w:p>
        </w:tc>
        <w:tc>
          <w:tcPr>
            <w:tcW w:w="4939" w:type="dxa"/>
            <w:tcMar>
              <w:top w:w="100" w:type="dxa"/>
              <w:left w:w="120" w:type="dxa"/>
              <w:bottom w:w="100" w:type="dxa"/>
              <w:right w:w="120" w:type="dxa"/>
            </w:tcMar>
          </w:tcPr>
          <w:p w14:paraId="7F5FC3BD" w14:textId="77777777" w:rsidR="000F6FBD" w:rsidRDefault="00000000">
            <w:r>
              <w:t>Compare required capacity growth with feasible capacity growth, including spare capacity, inventories, lead times, and expansion constraints.</w:t>
            </w:r>
          </w:p>
        </w:tc>
      </w:tr>
      <w:tr w:rsidR="000F6FBD" w14:paraId="2DE52878" w14:textId="77777777">
        <w:trPr>
          <w:jc w:val="center"/>
        </w:trPr>
        <w:tc>
          <w:tcPr>
            <w:tcW w:w="4939" w:type="dxa"/>
            <w:tcMar>
              <w:top w:w="100" w:type="dxa"/>
              <w:left w:w="120" w:type="dxa"/>
              <w:bottom w:w="100" w:type="dxa"/>
              <w:right w:w="120" w:type="dxa"/>
            </w:tcMar>
          </w:tcPr>
          <w:p w14:paraId="4A8177B1" w14:textId="77777777" w:rsidR="000F6FBD" w:rsidRDefault="00000000">
            <w:r>
              <w:t>4. Test whether it can bind</w:t>
            </w:r>
          </w:p>
        </w:tc>
        <w:tc>
          <w:tcPr>
            <w:tcW w:w="4939" w:type="dxa"/>
            <w:tcMar>
              <w:top w:w="100" w:type="dxa"/>
              <w:left w:w="120" w:type="dxa"/>
              <w:bottom w:w="100" w:type="dxa"/>
              <w:right w:w="120" w:type="dxa"/>
            </w:tcMar>
          </w:tcPr>
          <w:p w14:paraId="63D99990" w14:textId="77777777" w:rsidR="000F6FBD" w:rsidRDefault="00000000">
            <w:r>
              <w:t>Evaluate criticality, substitutability, demand flexibility, concentration, regulation, network position, and the possibility of rerouting.</w:t>
            </w:r>
          </w:p>
        </w:tc>
      </w:tr>
      <w:tr w:rsidR="000F6FBD" w14:paraId="7DB5C856" w14:textId="77777777">
        <w:trPr>
          <w:jc w:val="center"/>
        </w:trPr>
        <w:tc>
          <w:tcPr>
            <w:tcW w:w="4939" w:type="dxa"/>
            <w:tcMar>
              <w:top w:w="100" w:type="dxa"/>
              <w:left w:w="120" w:type="dxa"/>
              <w:bottom w:w="100" w:type="dxa"/>
              <w:right w:w="120" w:type="dxa"/>
            </w:tcMar>
          </w:tcPr>
          <w:p w14:paraId="4B4E406F" w14:textId="77777777" w:rsidR="000F6FBD" w:rsidRDefault="00000000">
            <w:r>
              <w:t>5. Search for stress signatures</w:t>
            </w:r>
          </w:p>
        </w:tc>
        <w:tc>
          <w:tcPr>
            <w:tcW w:w="4939" w:type="dxa"/>
            <w:tcMar>
              <w:top w:w="100" w:type="dxa"/>
              <w:left w:w="120" w:type="dxa"/>
              <w:bottom w:w="100" w:type="dxa"/>
              <w:right w:w="120" w:type="dxa"/>
            </w:tcMar>
          </w:tcPr>
          <w:p w14:paraId="140ACF0C" w14:textId="77777777" w:rsidR="000F6FBD" w:rsidRDefault="00000000">
            <w:r>
              <w:t>Look for queues, lead times, backlogs, allocation, project delays, emergency procurement, long contracts, vertical integration, or repeated management commentary.</w:t>
            </w:r>
          </w:p>
        </w:tc>
      </w:tr>
      <w:tr w:rsidR="000F6FBD" w14:paraId="5F63B3D8" w14:textId="77777777">
        <w:trPr>
          <w:jc w:val="center"/>
        </w:trPr>
        <w:tc>
          <w:tcPr>
            <w:tcW w:w="4939" w:type="dxa"/>
            <w:tcMar>
              <w:top w:w="100" w:type="dxa"/>
              <w:left w:w="120" w:type="dxa"/>
              <w:bottom w:w="100" w:type="dxa"/>
              <w:right w:w="120" w:type="dxa"/>
            </w:tcMar>
          </w:tcPr>
          <w:p w14:paraId="41D3884C" w14:textId="77777777" w:rsidR="000F6FBD" w:rsidRDefault="00000000">
            <w:r>
              <w:t>6. Classify the state</w:t>
            </w:r>
          </w:p>
        </w:tc>
        <w:tc>
          <w:tcPr>
            <w:tcW w:w="4939" w:type="dxa"/>
            <w:tcMar>
              <w:top w:w="100" w:type="dxa"/>
              <w:left w:w="120" w:type="dxa"/>
              <w:bottom w:w="100" w:type="dxa"/>
              <w:right w:w="120" w:type="dxa"/>
            </w:tcMar>
          </w:tcPr>
          <w:p w14:paraId="6B20AB97" w14:textId="77777777" w:rsidR="000F6FBD" w:rsidRDefault="00000000">
            <w:r>
              <w:t>Distinguish latent, emerging, binding, adapting, and dissolving bottlenecks.</w:t>
            </w:r>
          </w:p>
        </w:tc>
      </w:tr>
      <w:tr w:rsidR="000F6FBD" w14:paraId="07F1A2D9" w14:textId="77777777">
        <w:trPr>
          <w:jc w:val="center"/>
        </w:trPr>
        <w:tc>
          <w:tcPr>
            <w:tcW w:w="4939" w:type="dxa"/>
            <w:tcMar>
              <w:top w:w="100" w:type="dxa"/>
              <w:left w:w="120" w:type="dxa"/>
              <w:bottom w:w="100" w:type="dxa"/>
              <w:right w:w="120" w:type="dxa"/>
            </w:tcMar>
          </w:tcPr>
          <w:p w14:paraId="0EF74634" w14:textId="77777777" w:rsidR="000F6FBD" w:rsidRDefault="00000000">
            <w:r>
              <w:t>7. Trace consequences</w:t>
            </w:r>
          </w:p>
        </w:tc>
        <w:tc>
          <w:tcPr>
            <w:tcW w:w="4939" w:type="dxa"/>
            <w:tcMar>
              <w:top w:w="100" w:type="dxa"/>
              <w:left w:w="120" w:type="dxa"/>
              <w:bottom w:w="100" w:type="dxa"/>
              <w:right w:w="120" w:type="dxa"/>
            </w:tcMar>
          </w:tcPr>
          <w:p w14:paraId="3F4CFF79" w14:textId="77777777" w:rsidR="000F6FBD" w:rsidRDefault="00000000">
            <w:r>
              <w:t>Separate real-economic effects, price effects, capacity investment, rent capture, and investability.</w:t>
            </w:r>
          </w:p>
        </w:tc>
      </w:tr>
      <w:tr w:rsidR="000F6FBD" w14:paraId="6631A088" w14:textId="77777777">
        <w:trPr>
          <w:jc w:val="center"/>
        </w:trPr>
        <w:tc>
          <w:tcPr>
            <w:tcW w:w="4939" w:type="dxa"/>
            <w:tcMar>
              <w:top w:w="100" w:type="dxa"/>
              <w:left w:w="120" w:type="dxa"/>
              <w:bottom w:w="100" w:type="dxa"/>
              <w:right w:w="120" w:type="dxa"/>
            </w:tcMar>
          </w:tcPr>
          <w:p w14:paraId="5C0102CC" w14:textId="77777777" w:rsidR="000F6FBD" w:rsidRDefault="00000000">
            <w:r>
              <w:t>8. Seek disconfirmation</w:t>
            </w:r>
          </w:p>
        </w:tc>
        <w:tc>
          <w:tcPr>
            <w:tcW w:w="4939" w:type="dxa"/>
            <w:tcMar>
              <w:top w:w="100" w:type="dxa"/>
              <w:left w:w="120" w:type="dxa"/>
              <w:bottom w:w="100" w:type="dxa"/>
              <w:right w:w="120" w:type="dxa"/>
            </w:tcMar>
          </w:tcPr>
          <w:p w14:paraId="2DD52D25" w14:textId="77777777" w:rsidR="000F6FBD" w:rsidRDefault="00000000">
            <w:r>
              <w:t>Identify adaptation mechanisms, substitutes, demand destruction, capacity additions, and evidence that would invalidate the hypothesis.</w:t>
            </w:r>
          </w:p>
        </w:tc>
      </w:tr>
      <w:tr w:rsidR="000F6FBD" w14:paraId="49CDD282" w14:textId="77777777">
        <w:trPr>
          <w:jc w:val="center"/>
        </w:trPr>
        <w:tc>
          <w:tcPr>
            <w:tcW w:w="4939" w:type="dxa"/>
            <w:tcMar>
              <w:top w:w="100" w:type="dxa"/>
              <w:left w:w="120" w:type="dxa"/>
              <w:bottom w:w="100" w:type="dxa"/>
              <w:right w:w="120" w:type="dxa"/>
            </w:tcMar>
          </w:tcPr>
          <w:p w14:paraId="18E8752C" w14:textId="77777777" w:rsidR="000F6FBD" w:rsidRDefault="00000000">
            <w:r>
              <w:t>9. Update and record</w:t>
            </w:r>
          </w:p>
        </w:tc>
        <w:tc>
          <w:tcPr>
            <w:tcW w:w="4939" w:type="dxa"/>
            <w:tcMar>
              <w:top w:w="100" w:type="dxa"/>
              <w:left w:w="120" w:type="dxa"/>
              <w:bottom w:w="100" w:type="dxa"/>
              <w:right w:w="120" w:type="dxa"/>
            </w:tcMar>
          </w:tcPr>
          <w:p w14:paraId="28E3E4D0" w14:textId="77777777" w:rsidR="000F6FBD" w:rsidRDefault="00000000">
            <w:r>
              <w:t>Change confidence only through explicit evidence, assumptions, weights, or methodology changes.</w:t>
            </w:r>
          </w:p>
        </w:tc>
      </w:tr>
    </w:tbl>
    <w:p w14:paraId="7811A1FC" w14:textId="77777777" w:rsidR="000F6FBD" w:rsidRDefault="00000000">
      <w:pPr>
        <w:pStyle w:val="Heading2"/>
      </w:pPr>
      <w:r>
        <w:t>6.3 Observation, inference, and speculation must be separated</w:t>
      </w:r>
    </w:p>
    <w:tbl>
      <w:tblPr>
        <w:tblStyle w:val="TableGrid"/>
        <w:tblW w:w="0" w:type="auto"/>
        <w:jc w:val="center"/>
        <w:tblLook w:val="04A0" w:firstRow="1" w:lastRow="0" w:firstColumn="1" w:lastColumn="0" w:noHBand="0" w:noVBand="1"/>
      </w:tblPr>
      <w:tblGrid>
        <w:gridCol w:w="4939"/>
        <w:gridCol w:w="4939"/>
      </w:tblGrid>
      <w:tr w:rsidR="000F6FBD" w14:paraId="5A70B6B6" w14:textId="77777777">
        <w:trPr>
          <w:jc w:val="center"/>
        </w:trPr>
        <w:tc>
          <w:tcPr>
            <w:tcW w:w="4939" w:type="dxa"/>
            <w:shd w:val="clear" w:color="auto" w:fill="5B397A"/>
          </w:tcPr>
          <w:p w14:paraId="57803BCE" w14:textId="77777777" w:rsidR="000F6FBD" w:rsidRDefault="00000000">
            <w:r>
              <w:rPr>
                <w:b/>
                <w:color w:val="FFFFFF"/>
              </w:rPr>
              <w:t>Claim class</w:t>
            </w:r>
          </w:p>
        </w:tc>
        <w:tc>
          <w:tcPr>
            <w:tcW w:w="4939" w:type="dxa"/>
            <w:shd w:val="clear" w:color="auto" w:fill="5B397A"/>
          </w:tcPr>
          <w:p w14:paraId="6D832008" w14:textId="77777777" w:rsidR="000F6FBD" w:rsidRDefault="00000000">
            <w:r>
              <w:rPr>
                <w:b/>
                <w:color w:val="FFFFFF"/>
              </w:rPr>
              <w:t>Meaning</w:t>
            </w:r>
          </w:p>
        </w:tc>
      </w:tr>
      <w:tr w:rsidR="000F6FBD" w14:paraId="2D687E4D" w14:textId="77777777">
        <w:trPr>
          <w:jc w:val="center"/>
        </w:trPr>
        <w:tc>
          <w:tcPr>
            <w:tcW w:w="4939" w:type="dxa"/>
            <w:tcMar>
              <w:top w:w="100" w:type="dxa"/>
              <w:left w:w="120" w:type="dxa"/>
              <w:bottom w:w="100" w:type="dxa"/>
              <w:right w:w="120" w:type="dxa"/>
            </w:tcMar>
          </w:tcPr>
          <w:p w14:paraId="311E3BDC" w14:textId="77777777" w:rsidR="000F6FBD" w:rsidRDefault="00000000">
            <w:r>
              <w:t>Observation</w:t>
            </w:r>
          </w:p>
        </w:tc>
        <w:tc>
          <w:tcPr>
            <w:tcW w:w="4939" w:type="dxa"/>
            <w:tcMar>
              <w:top w:w="100" w:type="dxa"/>
              <w:left w:w="120" w:type="dxa"/>
              <w:bottom w:w="100" w:type="dxa"/>
              <w:right w:w="120" w:type="dxa"/>
            </w:tcMar>
          </w:tcPr>
          <w:p w14:paraId="6FEB354B" w14:textId="77777777" w:rsidR="000F6FBD" w:rsidRDefault="00000000">
            <w:r>
              <w:t>A source directly reports a fact.</w:t>
            </w:r>
          </w:p>
        </w:tc>
      </w:tr>
      <w:tr w:rsidR="000F6FBD" w14:paraId="60785554" w14:textId="77777777">
        <w:trPr>
          <w:jc w:val="center"/>
        </w:trPr>
        <w:tc>
          <w:tcPr>
            <w:tcW w:w="4939" w:type="dxa"/>
            <w:tcMar>
              <w:top w:w="100" w:type="dxa"/>
              <w:left w:w="120" w:type="dxa"/>
              <w:bottom w:w="100" w:type="dxa"/>
              <w:right w:w="120" w:type="dxa"/>
            </w:tcMar>
          </w:tcPr>
          <w:p w14:paraId="1CC213C9" w14:textId="77777777" w:rsidR="000F6FBD" w:rsidRDefault="00000000">
            <w:r>
              <w:t>Derived measurement</w:t>
            </w:r>
          </w:p>
        </w:tc>
        <w:tc>
          <w:tcPr>
            <w:tcW w:w="4939" w:type="dxa"/>
            <w:tcMar>
              <w:top w:w="100" w:type="dxa"/>
              <w:left w:w="120" w:type="dxa"/>
              <w:bottom w:w="100" w:type="dxa"/>
              <w:right w:w="120" w:type="dxa"/>
            </w:tcMar>
          </w:tcPr>
          <w:p w14:paraId="5C7DC841" w14:textId="77777777" w:rsidR="000F6FBD" w:rsidRDefault="00000000">
            <w:r>
              <w:t>The system calculates or transforms reported data.</w:t>
            </w:r>
          </w:p>
        </w:tc>
      </w:tr>
      <w:tr w:rsidR="000F6FBD" w14:paraId="29C09413" w14:textId="77777777">
        <w:trPr>
          <w:jc w:val="center"/>
        </w:trPr>
        <w:tc>
          <w:tcPr>
            <w:tcW w:w="4939" w:type="dxa"/>
            <w:tcMar>
              <w:top w:w="100" w:type="dxa"/>
              <w:left w:w="120" w:type="dxa"/>
              <w:bottom w:w="100" w:type="dxa"/>
              <w:right w:w="120" w:type="dxa"/>
            </w:tcMar>
          </w:tcPr>
          <w:p w14:paraId="036E710E" w14:textId="77777777" w:rsidR="000F6FBD" w:rsidRDefault="00000000">
            <w:r>
              <w:t>Inference</w:t>
            </w:r>
          </w:p>
        </w:tc>
        <w:tc>
          <w:tcPr>
            <w:tcW w:w="4939" w:type="dxa"/>
            <w:tcMar>
              <w:top w:w="100" w:type="dxa"/>
              <w:left w:w="120" w:type="dxa"/>
              <w:bottom w:w="100" w:type="dxa"/>
              <w:right w:w="120" w:type="dxa"/>
            </w:tcMar>
          </w:tcPr>
          <w:p w14:paraId="3EF3CB07" w14:textId="77777777" w:rsidR="000F6FBD" w:rsidRDefault="00000000">
            <w:r>
              <w:t>A conclusion is drawn from several observations.</w:t>
            </w:r>
          </w:p>
        </w:tc>
      </w:tr>
      <w:tr w:rsidR="000F6FBD" w14:paraId="160EA7AE" w14:textId="77777777">
        <w:trPr>
          <w:jc w:val="center"/>
        </w:trPr>
        <w:tc>
          <w:tcPr>
            <w:tcW w:w="4939" w:type="dxa"/>
            <w:tcMar>
              <w:top w:w="100" w:type="dxa"/>
              <w:left w:w="120" w:type="dxa"/>
              <w:bottom w:w="100" w:type="dxa"/>
              <w:right w:w="120" w:type="dxa"/>
            </w:tcMar>
          </w:tcPr>
          <w:p w14:paraId="5BFD7025" w14:textId="77777777" w:rsidR="000F6FBD" w:rsidRDefault="00000000">
            <w:r>
              <w:t>Scenario assumption</w:t>
            </w:r>
          </w:p>
        </w:tc>
        <w:tc>
          <w:tcPr>
            <w:tcW w:w="4939" w:type="dxa"/>
            <w:tcMar>
              <w:top w:w="100" w:type="dxa"/>
              <w:left w:w="120" w:type="dxa"/>
              <w:bottom w:w="100" w:type="dxa"/>
              <w:right w:w="120" w:type="dxa"/>
            </w:tcMar>
          </w:tcPr>
          <w:p w14:paraId="24C43414" w14:textId="77777777" w:rsidR="000F6FBD" w:rsidRDefault="00000000">
            <w:r>
              <w:t>A conditional premise is introduced for exploration.</w:t>
            </w:r>
          </w:p>
        </w:tc>
      </w:tr>
      <w:tr w:rsidR="000F6FBD" w14:paraId="3A336B23" w14:textId="77777777">
        <w:trPr>
          <w:jc w:val="center"/>
        </w:trPr>
        <w:tc>
          <w:tcPr>
            <w:tcW w:w="4939" w:type="dxa"/>
            <w:tcMar>
              <w:top w:w="100" w:type="dxa"/>
              <w:left w:w="120" w:type="dxa"/>
              <w:bottom w:w="100" w:type="dxa"/>
              <w:right w:w="120" w:type="dxa"/>
            </w:tcMar>
          </w:tcPr>
          <w:p w14:paraId="4B436B78" w14:textId="77777777" w:rsidR="000F6FBD" w:rsidRDefault="00000000">
            <w:r>
              <w:t>Speculation</w:t>
            </w:r>
          </w:p>
        </w:tc>
        <w:tc>
          <w:tcPr>
            <w:tcW w:w="4939" w:type="dxa"/>
            <w:tcMar>
              <w:top w:w="100" w:type="dxa"/>
              <w:left w:w="120" w:type="dxa"/>
              <w:bottom w:w="100" w:type="dxa"/>
              <w:right w:w="120" w:type="dxa"/>
            </w:tcMar>
          </w:tcPr>
          <w:p w14:paraId="747EA957" w14:textId="77777777" w:rsidR="000F6FBD" w:rsidRDefault="00000000">
            <w:r>
              <w:t>A plausible possibility is generated with weak or incomplete evidence.</w:t>
            </w:r>
          </w:p>
        </w:tc>
      </w:tr>
    </w:tbl>
    <w:p w14:paraId="61A1F335" w14:textId="77777777" w:rsidR="000F6FBD" w:rsidRDefault="00000000">
      <w:pPr>
        <w:pStyle w:val="Heading2"/>
      </w:pPr>
      <w:r>
        <w:t>6.4 Repeated runs as an experiment</w:t>
      </w:r>
    </w:p>
    <w:p w14:paraId="1CFC1BC3" w14:textId="77777777" w:rsidR="000F6FBD" w:rsidRDefault="00000000">
      <w:r>
        <w:t>A further idea was to run the same investigation repeatedly and compare the reasoning paths. The purpose is to determine whether the process is stable, conceptually equivalent, divergent, random, or genuinely evolving as evidence changes.</w:t>
      </w:r>
    </w:p>
    <w:p w14:paraId="0EC1C3B6" w14:textId="77777777" w:rsidR="000F6FBD" w:rsidRDefault="00000000">
      <w:r>
        <w:lastRenderedPageBreak/>
        <w:t>Each run should preserve its protocol version, model, prompt configuration, available context, sources, generated candidates, assumptions, rejected branches, evidence, confidence changes, and final outputs. The system can then distinguish random variation, model variation, methodological variation, evidence-driven change, and human intervention.</w:t>
      </w:r>
    </w:p>
    <w:p w14:paraId="3A7DD59D" w14:textId="77777777" w:rsidR="000F6FBD" w:rsidRDefault="00000000">
      <w:pPr>
        <w:pStyle w:val="Diagram"/>
        <w:rPr>
          <w:rFonts w:hint="eastAsia"/>
        </w:rPr>
      </w:pPr>
      <w:r>
        <w:t>Run 1: AI → Electricity → Grid → Transformers</w:t>
      </w:r>
      <w:r>
        <w:br/>
        <w:t>Run 2: AI → Data centres → Power infrastructure → Transformers</w:t>
      </w:r>
      <w:r>
        <w:br/>
        <w:t>Run 3: AI → Cooling → Water → Permitting</w:t>
      </w:r>
      <w:r>
        <w:br/>
      </w:r>
      <w:r>
        <w:br/>
        <w:t>Interpretation:</w:t>
      </w:r>
      <w:r>
        <w:br/>
        <w:t>• Shared nodes = stable core</w:t>
      </w:r>
      <w:r>
        <w:br/>
        <w:t>• Equivalent paths = conceptual convergence</w:t>
      </w:r>
      <w:r>
        <w:br/>
        <w:t>• Divergent paths = alternatives or instability</w:t>
      </w:r>
      <w:r>
        <w:br/>
        <w:t>• Changes after new evidence = learning</w:t>
      </w:r>
    </w:p>
    <w:p w14:paraId="0878C03B" w14:textId="77777777" w:rsidR="000F6FBD" w:rsidRDefault="00000000">
      <w:pPr>
        <w:pStyle w:val="Heading2"/>
      </w:pPr>
      <w:r>
        <w:t>6.5 Bayesian updating as accountability</w:t>
      </w:r>
    </w:p>
    <w:p w14:paraId="1B7342E5" w14:textId="77777777" w:rsidR="000F6FBD" w:rsidRDefault="00000000">
      <w:r>
        <w:t>Bayesian language was adopted not as a promise of precise forecasting, but as a discipline for explicit revision. The first implementation can use ordered confidence classes rather than numerical probabilities. Every update should state the previous confidence, new evidence, expectedness under the hypothesis, expectedness under alternatives, and the resulting confidence change.</w:t>
      </w:r>
    </w:p>
    <w:p w14:paraId="2FDA0C28" w14:textId="77777777" w:rsidR="000F6FBD" w:rsidRDefault="00000000">
      <w:pPr>
        <w:pStyle w:val="ProtocolQuote"/>
      </w:pPr>
      <w:r>
        <w:rPr>
          <w:b/>
        </w:rPr>
        <w:t>Consistency does not mean the answer never changes. It means that every change can be traced to evidence, assumptions, weights, priors, methodology, or model configuration.</w:t>
      </w:r>
    </w:p>
    <w:p w14:paraId="5B112083" w14:textId="77777777" w:rsidR="000F6FBD" w:rsidRDefault="00000000">
      <w:pPr>
        <w:pStyle w:val="Heading1"/>
      </w:pPr>
      <w:r>
        <w:t>7. The third segment: Research Workbench</w:t>
      </w:r>
    </w:p>
    <w:p w14:paraId="3B193475" w14:textId="77777777" w:rsidR="000F6FBD" w:rsidRDefault="00000000">
      <w:r>
        <w:t>A third segment emerged because serious research, coding, notebooks, data analysis, and documentation do not naturally fit the sparse spatial sandbox. The workbench is therefore intentionally different. It is a conventional research environment connected to the ecosystem through standardized adapters—like power plugs ready to receive or export data.</w:t>
      </w:r>
    </w:p>
    <w:p w14:paraId="50FE3170" w14:textId="77777777" w:rsidR="000F6FBD" w:rsidRDefault="00000000">
      <w:pPr>
        <w:pStyle w:val="Heading2"/>
      </w:pPr>
      <w:r>
        <w:t>7.1 Core functions</w:t>
      </w:r>
    </w:p>
    <w:p w14:paraId="42BB73B9" w14:textId="77777777" w:rsidR="000F6FBD" w:rsidRDefault="00000000">
      <w:pPr>
        <w:pStyle w:val="ListBullet"/>
      </w:pPr>
      <w:r>
        <w:t>Research questions and project briefs</w:t>
      </w:r>
    </w:p>
    <w:p w14:paraId="2C535879" w14:textId="77777777" w:rsidR="000F6FBD" w:rsidRDefault="00000000">
      <w:pPr>
        <w:pStyle w:val="ListBullet"/>
      </w:pPr>
      <w:r>
        <w:t>Conversation summaries and decision records</w:t>
      </w:r>
    </w:p>
    <w:p w14:paraId="1475F2C0" w14:textId="77777777" w:rsidR="000F6FBD" w:rsidRDefault="00000000">
      <w:pPr>
        <w:pStyle w:val="ListBullet"/>
      </w:pPr>
      <w:r>
        <w:t>Assumption and hypothesis ledgers</w:t>
      </w:r>
    </w:p>
    <w:p w14:paraId="0BEE6C98" w14:textId="77777777" w:rsidR="000F6FBD" w:rsidRDefault="00000000">
      <w:pPr>
        <w:pStyle w:val="ListBullet"/>
      </w:pPr>
      <w:r>
        <w:t>Jupyter notebooks and datasets</w:t>
      </w:r>
    </w:p>
    <w:p w14:paraId="54C8C993" w14:textId="77777777" w:rsidR="000F6FBD" w:rsidRDefault="00000000">
      <w:pPr>
        <w:pStyle w:val="ListBullet"/>
      </w:pPr>
      <w:r>
        <w:t>GitHub repositories and version control</w:t>
      </w:r>
    </w:p>
    <w:p w14:paraId="35E9FBBF" w14:textId="77777777" w:rsidR="000F6FBD" w:rsidRDefault="00000000">
      <w:pPr>
        <w:pStyle w:val="ListBullet"/>
      </w:pPr>
      <w:r>
        <w:t>Charts, reports, and draft publications</w:t>
      </w:r>
    </w:p>
    <w:p w14:paraId="6C6BA514" w14:textId="77777777" w:rsidR="000F6FBD" w:rsidRDefault="00000000">
      <w:pPr>
        <w:pStyle w:val="ListBullet"/>
      </w:pPr>
      <w:r>
        <w:t>Model evaluations and repeated reasoning runs</w:t>
      </w:r>
    </w:p>
    <w:p w14:paraId="78A8D02C" w14:textId="77777777" w:rsidR="000F6FBD" w:rsidRDefault="00000000">
      <w:pPr>
        <w:pStyle w:val="ListBullet"/>
      </w:pPr>
      <w:r>
        <w:t>Milestones, open questions, and implementation tasks</w:t>
      </w:r>
    </w:p>
    <w:p w14:paraId="7F471500" w14:textId="77777777" w:rsidR="000F6FBD" w:rsidRDefault="00000000">
      <w:pPr>
        <w:pStyle w:val="Heading2"/>
      </w:pPr>
      <w:r>
        <w:t>7.2 Adapter principle</w:t>
      </w:r>
    </w:p>
    <w:p w14:paraId="64FDAC4A" w14:textId="77777777" w:rsidR="000F6FBD" w:rsidRDefault="00000000">
      <w:r>
        <w:t>Integrations should not be welded into the application core. Each adapter should define its input type, output type, authentication, transformations, update behavior, and provenance metadata. Initial candidates include GitHub, JupyterLab, local files, web research, economic data APIs, PDFs, spreadsheets, language models, and databases.</w:t>
      </w:r>
    </w:p>
    <w:p w14:paraId="72C7867F" w14:textId="77777777" w:rsidR="000F6FBD" w:rsidRDefault="00000000">
      <w:pPr>
        <w:pStyle w:val="Heading2"/>
      </w:pPr>
      <w:r>
        <w:t>7.3 Closed research loop</w:t>
      </w:r>
    </w:p>
    <w:p w14:paraId="6B7F9A63" w14:textId="77777777" w:rsidR="000F6FBD" w:rsidRDefault="00000000">
      <w:pPr>
        <w:pStyle w:val="Diagram"/>
        <w:rPr>
          <w:rFonts w:hint="eastAsia"/>
        </w:rPr>
      </w:pPr>
      <w:r>
        <w:t>Explore in Macro or Bottleneck Engine</w:t>
      </w:r>
      <w:r>
        <w:br/>
        <w:t xml:space="preserve">        ↓</w:t>
      </w:r>
      <w:r>
        <w:br/>
      </w:r>
      <w:r>
        <w:lastRenderedPageBreak/>
        <w:t>Open a project in the Workbench</w:t>
      </w:r>
      <w:r>
        <w:br/>
        <w:t xml:space="preserve">        ↓</w:t>
      </w:r>
      <w:r>
        <w:br/>
        <w:t>Gather evidence, run notebooks, test models, document reasoning</w:t>
      </w:r>
      <w:r>
        <w:br/>
        <w:t xml:space="preserve">        ↓</w:t>
      </w:r>
      <w:r>
        <w:br/>
        <w:t>Return a structured result to the relevant nodes</w:t>
      </w:r>
      <w:r>
        <w:br/>
        <w:t xml:space="preserve">        ↓</w:t>
      </w:r>
      <w:r>
        <w:br/>
        <w:t>Update the shared graph and confidence state</w:t>
      </w:r>
    </w:p>
    <w:p w14:paraId="1952C985" w14:textId="77777777" w:rsidR="000F6FBD" w:rsidRDefault="00000000">
      <w:pPr>
        <w:pStyle w:val="Heading1"/>
      </w:pPr>
      <w:r>
        <w:t>8. Division of labor between human, reasoning agent, and Codex</w:t>
      </w:r>
    </w:p>
    <w:tbl>
      <w:tblPr>
        <w:tblStyle w:val="TableGrid"/>
        <w:tblW w:w="0" w:type="auto"/>
        <w:jc w:val="center"/>
        <w:tblLook w:val="04A0" w:firstRow="1" w:lastRow="0" w:firstColumn="1" w:lastColumn="0" w:noHBand="0" w:noVBand="1"/>
      </w:tblPr>
      <w:tblGrid>
        <w:gridCol w:w="3293"/>
        <w:gridCol w:w="3293"/>
        <w:gridCol w:w="3293"/>
      </w:tblGrid>
      <w:tr w:rsidR="000F6FBD" w14:paraId="38EE7BA6" w14:textId="77777777">
        <w:trPr>
          <w:jc w:val="center"/>
        </w:trPr>
        <w:tc>
          <w:tcPr>
            <w:tcW w:w="3293" w:type="dxa"/>
            <w:shd w:val="clear" w:color="auto" w:fill="24445A"/>
          </w:tcPr>
          <w:p w14:paraId="1809A90B" w14:textId="77777777" w:rsidR="000F6FBD" w:rsidRDefault="00000000">
            <w:r>
              <w:rPr>
                <w:b/>
                <w:color w:val="FFFFFF"/>
              </w:rPr>
              <w:t>Actor</w:t>
            </w:r>
          </w:p>
        </w:tc>
        <w:tc>
          <w:tcPr>
            <w:tcW w:w="3293" w:type="dxa"/>
            <w:shd w:val="clear" w:color="auto" w:fill="24445A"/>
          </w:tcPr>
          <w:p w14:paraId="45A6C78A" w14:textId="77777777" w:rsidR="000F6FBD" w:rsidRDefault="00000000">
            <w:r>
              <w:rPr>
                <w:b/>
                <w:color w:val="FFFFFF"/>
              </w:rPr>
              <w:t>Primary responsibility</w:t>
            </w:r>
          </w:p>
        </w:tc>
        <w:tc>
          <w:tcPr>
            <w:tcW w:w="3293" w:type="dxa"/>
            <w:shd w:val="clear" w:color="auto" w:fill="24445A"/>
          </w:tcPr>
          <w:p w14:paraId="2A41C9FB" w14:textId="77777777" w:rsidR="000F6FBD" w:rsidRDefault="00000000">
            <w:r>
              <w:rPr>
                <w:b/>
                <w:color w:val="FFFFFF"/>
              </w:rPr>
              <w:t>Boundary</w:t>
            </w:r>
          </w:p>
        </w:tc>
      </w:tr>
      <w:tr w:rsidR="000F6FBD" w14:paraId="0189C4C1" w14:textId="77777777">
        <w:trPr>
          <w:jc w:val="center"/>
        </w:trPr>
        <w:tc>
          <w:tcPr>
            <w:tcW w:w="3293" w:type="dxa"/>
            <w:tcMar>
              <w:top w:w="100" w:type="dxa"/>
              <w:left w:w="120" w:type="dxa"/>
              <w:bottom w:w="100" w:type="dxa"/>
              <w:right w:w="120" w:type="dxa"/>
            </w:tcMar>
          </w:tcPr>
          <w:p w14:paraId="300A6480" w14:textId="77777777" w:rsidR="000F6FBD" w:rsidRDefault="00000000">
            <w:r>
              <w:t>Project owner / researcher</w:t>
            </w:r>
          </w:p>
        </w:tc>
        <w:tc>
          <w:tcPr>
            <w:tcW w:w="3293" w:type="dxa"/>
            <w:tcMar>
              <w:top w:w="100" w:type="dxa"/>
              <w:left w:w="120" w:type="dxa"/>
              <w:bottom w:w="100" w:type="dxa"/>
              <w:right w:w="120" w:type="dxa"/>
            </w:tcMar>
          </w:tcPr>
          <w:p w14:paraId="19BE4A22" w14:textId="77777777" w:rsidR="000F6FBD" w:rsidRDefault="00000000">
            <w:r>
              <w:t>Define objectives, intuitions, judgments, priorities, and acceptable tradeoffs. Use the system for real research and evaluate whether it improves thinking.</w:t>
            </w:r>
          </w:p>
        </w:tc>
        <w:tc>
          <w:tcPr>
            <w:tcW w:w="3293" w:type="dxa"/>
            <w:tcMar>
              <w:top w:w="100" w:type="dxa"/>
              <w:left w:w="120" w:type="dxa"/>
              <w:bottom w:w="100" w:type="dxa"/>
              <w:right w:w="120" w:type="dxa"/>
            </w:tcMar>
          </w:tcPr>
          <w:p w14:paraId="342EC6B4" w14:textId="77777777" w:rsidR="000F6FBD" w:rsidRDefault="00000000">
            <w:r>
              <w:t>Retains authority over conceptual and architectural decisions.</w:t>
            </w:r>
          </w:p>
        </w:tc>
      </w:tr>
      <w:tr w:rsidR="000F6FBD" w14:paraId="54AA9365" w14:textId="77777777">
        <w:trPr>
          <w:jc w:val="center"/>
        </w:trPr>
        <w:tc>
          <w:tcPr>
            <w:tcW w:w="3293" w:type="dxa"/>
            <w:tcMar>
              <w:top w:w="100" w:type="dxa"/>
              <w:left w:w="120" w:type="dxa"/>
              <w:bottom w:w="100" w:type="dxa"/>
              <w:right w:w="120" w:type="dxa"/>
            </w:tcMar>
          </w:tcPr>
          <w:p w14:paraId="1D4DE008" w14:textId="77777777" w:rsidR="000F6FBD" w:rsidRDefault="00000000">
            <w:r>
              <w:t>Reasoning and documentation agent</w:t>
            </w:r>
          </w:p>
        </w:tc>
        <w:tc>
          <w:tcPr>
            <w:tcW w:w="3293" w:type="dxa"/>
            <w:tcMar>
              <w:top w:w="100" w:type="dxa"/>
              <w:left w:w="120" w:type="dxa"/>
              <w:bottom w:w="100" w:type="dxa"/>
              <w:right w:w="120" w:type="dxa"/>
            </w:tcMar>
          </w:tcPr>
          <w:p w14:paraId="4F98440F" w14:textId="77777777" w:rsidR="000F6FBD" w:rsidRDefault="00000000">
            <w:r>
              <w:t>Summarize discussions, extract questions and assumptions, create protocols, compare runs, maintain the decision ledger, formulate research tasks, and connect new work to prior decisions.</w:t>
            </w:r>
          </w:p>
        </w:tc>
        <w:tc>
          <w:tcPr>
            <w:tcW w:w="3293" w:type="dxa"/>
            <w:tcMar>
              <w:top w:w="100" w:type="dxa"/>
              <w:left w:w="120" w:type="dxa"/>
              <w:bottom w:w="100" w:type="dxa"/>
              <w:right w:w="120" w:type="dxa"/>
            </w:tcMar>
          </w:tcPr>
          <w:p w14:paraId="1F77DEC9" w14:textId="77777777" w:rsidR="000F6FBD" w:rsidRDefault="00000000">
            <w:r>
              <w:t>Should not present generated hypotheses as settled truth; must expose uncertainty and provenance.</w:t>
            </w:r>
          </w:p>
        </w:tc>
      </w:tr>
      <w:tr w:rsidR="000F6FBD" w14:paraId="58E9CCDA" w14:textId="77777777">
        <w:trPr>
          <w:jc w:val="center"/>
        </w:trPr>
        <w:tc>
          <w:tcPr>
            <w:tcW w:w="3293" w:type="dxa"/>
            <w:tcMar>
              <w:top w:w="100" w:type="dxa"/>
              <w:left w:w="120" w:type="dxa"/>
              <w:bottom w:w="100" w:type="dxa"/>
              <w:right w:w="120" w:type="dxa"/>
            </w:tcMar>
          </w:tcPr>
          <w:p w14:paraId="2EE56362" w14:textId="77777777" w:rsidR="000F6FBD" w:rsidRDefault="00000000">
            <w:r>
              <w:t>Codex / implementation agent</w:t>
            </w:r>
          </w:p>
        </w:tc>
        <w:tc>
          <w:tcPr>
            <w:tcW w:w="3293" w:type="dxa"/>
            <w:tcMar>
              <w:top w:w="100" w:type="dxa"/>
              <w:left w:w="120" w:type="dxa"/>
              <w:bottom w:w="100" w:type="dxa"/>
              <w:right w:w="120" w:type="dxa"/>
            </w:tcMar>
          </w:tcPr>
          <w:p w14:paraId="31226A57" w14:textId="77777777" w:rsidR="000F6FBD" w:rsidRDefault="00000000">
            <w:r>
              <w:t>Generate and refactor code, write tests, review architecture, debug, manage dependencies, assist with Git, document code, and troubleshoot the local environment.</w:t>
            </w:r>
          </w:p>
        </w:tc>
        <w:tc>
          <w:tcPr>
            <w:tcW w:w="3293" w:type="dxa"/>
            <w:tcMar>
              <w:top w:w="100" w:type="dxa"/>
              <w:left w:w="120" w:type="dxa"/>
              <w:bottom w:w="100" w:type="dxa"/>
              <w:right w:w="120" w:type="dxa"/>
            </w:tcMar>
          </w:tcPr>
          <w:p w14:paraId="105646E1" w14:textId="77777777" w:rsidR="000F6FBD" w:rsidRDefault="00000000">
            <w:r>
              <w:t>Should not silently determine product philosophy merely because an option is easier to implement.</w:t>
            </w:r>
          </w:p>
        </w:tc>
      </w:tr>
      <w:tr w:rsidR="000F6FBD" w14:paraId="7258F5B7" w14:textId="77777777">
        <w:trPr>
          <w:jc w:val="center"/>
        </w:trPr>
        <w:tc>
          <w:tcPr>
            <w:tcW w:w="3293" w:type="dxa"/>
            <w:tcMar>
              <w:top w:w="100" w:type="dxa"/>
              <w:left w:w="120" w:type="dxa"/>
              <w:bottom w:w="100" w:type="dxa"/>
              <w:right w:w="120" w:type="dxa"/>
            </w:tcMar>
          </w:tcPr>
          <w:p w14:paraId="1C6499FE" w14:textId="77777777" w:rsidR="000F6FBD" w:rsidRDefault="00000000">
            <w:r>
              <w:t>Application</w:t>
            </w:r>
          </w:p>
        </w:tc>
        <w:tc>
          <w:tcPr>
            <w:tcW w:w="3293" w:type="dxa"/>
            <w:tcMar>
              <w:top w:w="100" w:type="dxa"/>
              <w:left w:w="120" w:type="dxa"/>
              <w:bottom w:w="100" w:type="dxa"/>
              <w:right w:w="120" w:type="dxa"/>
            </w:tcMar>
          </w:tcPr>
          <w:p w14:paraId="5A747419" w14:textId="77777777" w:rsidR="000F6FBD" w:rsidRDefault="00000000">
            <w:r>
              <w:t>Persist the graph, evidence, decisions, files, reasoning runs, and navigation paths.</w:t>
            </w:r>
          </w:p>
        </w:tc>
        <w:tc>
          <w:tcPr>
            <w:tcW w:w="3293" w:type="dxa"/>
            <w:tcMar>
              <w:top w:w="100" w:type="dxa"/>
              <w:left w:w="120" w:type="dxa"/>
              <w:bottom w:w="100" w:type="dxa"/>
              <w:right w:w="120" w:type="dxa"/>
            </w:tcMar>
          </w:tcPr>
          <w:p w14:paraId="4096C038" w14:textId="77777777" w:rsidR="000F6FBD" w:rsidRDefault="00000000">
            <w:r>
              <w:t>The product is the shared memory and interface—not the source of epistemic authority.</w:t>
            </w:r>
          </w:p>
        </w:tc>
      </w:tr>
    </w:tbl>
    <w:p w14:paraId="59D7515C" w14:textId="77777777" w:rsidR="000F6FBD" w:rsidRDefault="00000000">
      <w:pPr>
        <w:pStyle w:val="Heading1"/>
      </w:pPr>
      <w:r>
        <w:t>9. Expansion from personal tool to collaborative science hub</w:t>
      </w:r>
    </w:p>
    <w:p w14:paraId="34591535" w14:textId="77777777" w:rsidR="000F6FBD" w:rsidRDefault="00000000">
      <w:r>
        <w:t>The vision then expanded beyond a personal information hub. A future user would not merely publish a post or finished paper. The user would add a structured research object to the shared universe: a box containing evidence, assumptions, weights, priors, methodology, model configuration, alternatives, confidence, and revision history.</w:t>
      </w:r>
    </w:p>
    <w:p w14:paraId="588F637A" w14:textId="77777777" w:rsidR="000F6FBD" w:rsidRDefault="00000000">
      <w:r>
        <w:t>Any research object could link to existing objects across disciplines. Because nodes and paths are addressable, a psychological mechanism could connect to consumer behavior, labor markets, macroeconomic demand, or policy design without requiring the knowledge to be rebuilt inside each field.</w:t>
      </w:r>
    </w:p>
    <w:p w14:paraId="0FE81544" w14:textId="77777777" w:rsidR="000F6FBD" w:rsidRDefault="00000000">
      <w:pPr>
        <w:pStyle w:val="Heading2"/>
      </w:pPr>
      <w:r>
        <w:lastRenderedPageBreak/>
        <w:t>9.1 Verification should not collapse into popularity</w:t>
      </w:r>
    </w:p>
    <w:p w14:paraId="5584924A" w14:textId="77777777" w:rsidR="000F6FBD" w:rsidRDefault="00000000">
      <w:r>
        <w:t>A critical objection was raised to simple voting on truth. Scientific quality should not be reduced to popularity. A future verification mechanism should separate support for evidence quality, methodology, reproducibility, independent replication, theoretical coherence, open objections, and relevance. Community endorsement may help prioritize attention, but should not become the definition of truth.</w:t>
      </w:r>
    </w:p>
    <w:p w14:paraId="59ED10C0" w14:textId="77777777" w:rsidR="000F6FBD" w:rsidRDefault="00000000">
      <w:pPr>
        <w:pStyle w:val="Heading2"/>
      </w:pPr>
      <w:r>
        <w:t>9.2 Growth horizons</w:t>
      </w:r>
    </w:p>
    <w:tbl>
      <w:tblPr>
        <w:tblStyle w:val="TableGrid"/>
        <w:tblW w:w="0" w:type="auto"/>
        <w:jc w:val="center"/>
        <w:tblLook w:val="04A0" w:firstRow="1" w:lastRow="0" w:firstColumn="1" w:lastColumn="0" w:noHBand="0" w:noVBand="1"/>
      </w:tblPr>
      <w:tblGrid>
        <w:gridCol w:w="3293"/>
        <w:gridCol w:w="3293"/>
        <w:gridCol w:w="3293"/>
      </w:tblGrid>
      <w:tr w:rsidR="000F6FBD" w14:paraId="0C07A518" w14:textId="77777777">
        <w:trPr>
          <w:jc w:val="center"/>
        </w:trPr>
        <w:tc>
          <w:tcPr>
            <w:tcW w:w="3293" w:type="dxa"/>
            <w:shd w:val="clear" w:color="auto" w:fill="5B397A"/>
          </w:tcPr>
          <w:p w14:paraId="76A876DB" w14:textId="77777777" w:rsidR="000F6FBD" w:rsidRDefault="00000000">
            <w:r>
              <w:rPr>
                <w:b/>
                <w:color w:val="FFFFFF"/>
              </w:rPr>
              <w:t>Horizon</w:t>
            </w:r>
          </w:p>
        </w:tc>
        <w:tc>
          <w:tcPr>
            <w:tcW w:w="3293" w:type="dxa"/>
            <w:shd w:val="clear" w:color="auto" w:fill="5B397A"/>
          </w:tcPr>
          <w:p w14:paraId="37E498FC" w14:textId="77777777" w:rsidR="000F6FBD" w:rsidRDefault="00000000">
            <w:r>
              <w:rPr>
                <w:b/>
                <w:color w:val="FFFFFF"/>
              </w:rPr>
              <w:t>Users</w:t>
            </w:r>
          </w:p>
        </w:tc>
        <w:tc>
          <w:tcPr>
            <w:tcW w:w="3293" w:type="dxa"/>
            <w:shd w:val="clear" w:color="auto" w:fill="5B397A"/>
          </w:tcPr>
          <w:p w14:paraId="57CDC4E7" w14:textId="77777777" w:rsidR="000F6FBD" w:rsidRDefault="00000000">
            <w:r>
              <w:rPr>
                <w:b/>
                <w:color w:val="FFFFFF"/>
              </w:rPr>
              <w:t>Core question</w:t>
            </w:r>
          </w:p>
        </w:tc>
      </w:tr>
      <w:tr w:rsidR="000F6FBD" w14:paraId="4407B63D" w14:textId="77777777">
        <w:trPr>
          <w:jc w:val="center"/>
        </w:trPr>
        <w:tc>
          <w:tcPr>
            <w:tcW w:w="3293" w:type="dxa"/>
            <w:tcMar>
              <w:top w:w="100" w:type="dxa"/>
              <w:left w:w="120" w:type="dxa"/>
              <w:bottom w:w="100" w:type="dxa"/>
              <w:right w:w="120" w:type="dxa"/>
            </w:tcMar>
          </w:tcPr>
          <w:p w14:paraId="1C552EA9" w14:textId="77777777" w:rsidR="000F6FBD" w:rsidRDefault="00000000">
            <w:r>
              <w:t>1. Personal research environment</w:t>
            </w:r>
          </w:p>
        </w:tc>
        <w:tc>
          <w:tcPr>
            <w:tcW w:w="3293" w:type="dxa"/>
            <w:tcMar>
              <w:top w:w="100" w:type="dxa"/>
              <w:left w:w="120" w:type="dxa"/>
              <w:bottom w:w="100" w:type="dxa"/>
              <w:right w:w="120" w:type="dxa"/>
            </w:tcMar>
          </w:tcPr>
          <w:p w14:paraId="0AEBD1EE" w14:textId="77777777" w:rsidR="000F6FBD" w:rsidRDefault="00000000">
            <w:r>
              <w:t>One researcher</w:t>
            </w:r>
          </w:p>
        </w:tc>
        <w:tc>
          <w:tcPr>
            <w:tcW w:w="3293" w:type="dxa"/>
            <w:tcMar>
              <w:top w:w="100" w:type="dxa"/>
              <w:left w:w="120" w:type="dxa"/>
              <w:bottom w:w="100" w:type="dxa"/>
              <w:right w:w="120" w:type="dxa"/>
            </w:tcMar>
          </w:tcPr>
          <w:p w14:paraId="13E14459" w14:textId="77777777" w:rsidR="000F6FBD" w:rsidRDefault="00000000">
            <w:r>
              <w:t>Does the tool materially improve thinking, persistence, and research quality?</w:t>
            </w:r>
          </w:p>
        </w:tc>
      </w:tr>
      <w:tr w:rsidR="000F6FBD" w14:paraId="33EF956D" w14:textId="77777777">
        <w:trPr>
          <w:jc w:val="center"/>
        </w:trPr>
        <w:tc>
          <w:tcPr>
            <w:tcW w:w="3293" w:type="dxa"/>
            <w:tcMar>
              <w:top w:w="100" w:type="dxa"/>
              <w:left w:w="120" w:type="dxa"/>
              <w:bottom w:w="100" w:type="dxa"/>
              <w:right w:w="120" w:type="dxa"/>
            </w:tcMar>
          </w:tcPr>
          <w:p w14:paraId="76E72CEE" w14:textId="77777777" w:rsidR="000F6FBD" w:rsidRDefault="00000000">
            <w:r>
              <w:t>2. Small research group</w:t>
            </w:r>
          </w:p>
        </w:tc>
        <w:tc>
          <w:tcPr>
            <w:tcW w:w="3293" w:type="dxa"/>
            <w:tcMar>
              <w:top w:w="100" w:type="dxa"/>
              <w:left w:w="120" w:type="dxa"/>
              <w:bottom w:w="100" w:type="dxa"/>
              <w:right w:w="120" w:type="dxa"/>
            </w:tcMar>
          </w:tcPr>
          <w:p w14:paraId="1DB3A072" w14:textId="77777777" w:rsidR="000F6FBD" w:rsidRDefault="00000000">
            <w:r>
              <w:t>A few students or collaborators</w:t>
            </w:r>
          </w:p>
        </w:tc>
        <w:tc>
          <w:tcPr>
            <w:tcW w:w="3293" w:type="dxa"/>
            <w:tcMar>
              <w:top w:w="100" w:type="dxa"/>
              <w:left w:w="120" w:type="dxa"/>
              <w:bottom w:w="100" w:type="dxa"/>
              <w:right w:w="120" w:type="dxa"/>
            </w:tcMar>
          </w:tcPr>
          <w:p w14:paraId="0F1F042B" w14:textId="77777777" w:rsidR="000F6FBD" w:rsidRDefault="00000000">
            <w:r>
              <w:t>Can people compare assumptions, methods, conflicts, and evidence without losing context?</w:t>
            </w:r>
          </w:p>
        </w:tc>
      </w:tr>
      <w:tr w:rsidR="000F6FBD" w14:paraId="30602207" w14:textId="77777777">
        <w:trPr>
          <w:jc w:val="center"/>
        </w:trPr>
        <w:tc>
          <w:tcPr>
            <w:tcW w:w="3293" w:type="dxa"/>
            <w:tcMar>
              <w:top w:w="100" w:type="dxa"/>
              <w:left w:w="120" w:type="dxa"/>
              <w:bottom w:w="100" w:type="dxa"/>
              <w:right w:w="120" w:type="dxa"/>
            </w:tcMar>
          </w:tcPr>
          <w:p w14:paraId="09444C18" w14:textId="77777777" w:rsidR="000F6FBD" w:rsidRDefault="00000000">
            <w:r>
              <w:t>3. Open scientific ecosystem</w:t>
            </w:r>
          </w:p>
        </w:tc>
        <w:tc>
          <w:tcPr>
            <w:tcW w:w="3293" w:type="dxa"/>
            <w:tcMar>
              <w:top w:w="100" w:type="dxa"/>
              <w:left w:w="120" w:type="dxa"/>
              <w:bottom w:w="100" w:type="dxa"/>
              <w:right w:w="120" w:type="dxa"/>
            </w:tcMar>
          </w:tcPr>
          <w:p w14:paraId="1C27F1DD" w14:textId="77777777" w:rsidR="000F6FBD" w:rsidRDefault="00000000">
            <w:r>
              <w:t>Broader public and institutions</w:t>
            </w:r>
          </w:p>
        </w:tc>
        <w:tc>
          <w:tcPr>
            <w:tcW w:w="3293" w:type="dxa"/>
            <w:tcMar>
              <w:top w:w="100" w:type="dxa"/>
              <w:left w:w="120" w:type="dxa"/>
              <w:bottom w:w="100" w:type="dxa"/>
              <w:right w:w="120" w:type="dxa"/>
            </w:tcMar>
          </w:tcPr>
          <w:p w14:paraId="43766727" w14:textId="77777777" w:rsidR="000F6FBD" w:rsidRDefault="00000000">
            <w:r>
              <w:t>Can provenance, moderation, replication, identity, permissions, and trust scale responsibly?</w:t>
            </w:r>
          </w:p>
        </w:tc>
      </w:tr>
    </w:tbl>
    <w:p w14:paraId="73063EBB" w14:textId="77777777" w:rsidR="000F6FBD" w:rsidRDefault="00000000">
      <w:r>
        <w:t>The project should not attempt to engineer Horizon 3 immediately. It should merely avoid architectural choices that make future collaboration impossible.</w:t>
      </w:r>
    </w:p>
    <w:p w14:paraId="51A1841E" w14:textId="77777777" w:rsidR="000F6FBD" w:rsidRDefault="00000000">
      <w:pPr>
        <w:pStyle w:val="Heading1"/>
      </w:pPr>
      <w:r>
        <w:t>10. Consolidated design doctrine</w:t>
      </w:r>
    </w:p>
    <w:p w14:paraId="3C565A3A" w14:textId="77777777" w:rsidR="000F6FBD" w:rsidRDefault="00000000">
      <w:pPr>
        <w:spacing w:after="80"/>
      </w:pPr>
      <w:r>
        <w:rPr>
          <w:b/>
          <w:color w:val="2E5D74"/>
        </w:rPr>
        <w:t xml:space="preserve">One structure, many lenses: </w:t>
      </w:r>
      <w:r>
        <w:t>Engines operate over a shared object model while emphasizing different questions, rules, and views.</w:t>
      </w:r>
    </w:p>
    <w:p w14:paraId="57D0290D" w14:textId="77777777" w:rsidR="000F6FBD" w:rsidRDefault="00000000">
      <w:pPr>
        <w:spacing w:after="80"/>
      </w:pPr>
      <w:r>
        <w:rPr>
          <w:b/>
          <w:color w:val="2E5D74"/>
        </w:rPr>
        <w:t xml:space="preserve">Complexity on demand: </w:t>
      </w:r>
      <w:r>
        <w:t>Only the current local structure is visible; deeper complexity appears through deliberate navigation.</w:t>
      </w:r>
    </w:p>
    <w:p w14:paraId="67C3CA96" w14:textId="77777777" w:rsidR="000F6FBD" w:rsidRDefault="00000000">
      <w:pPr>
        <w:spacing w:after="80"/>
      </w:pPr>
      <w:r>
        <w:rPr>
          <w:b/>
          <w:color w:val="2E5D74"/>
        </w:rPr>
        <w:t xml:space="preserve">Recursive consistency: </w:t>
      </w:r>
      <w:r>
        <w:t>The same interaction grammar and node logic repeat across scales.</w:t>
      </w:r>
    </w:p>
    <w:p w14:paraId="5D3FC7CA" w14:textId="77777777" w:rsidR="000F6FBD" w:rsidRDefault="00000000">
      <w:pPr>
        <w:spacing w:after="80"/>
      </w:pPr>
      <w:r>
        <w:rPr>
          <w:b/>
          <w:color w:val="2E5D74"/>
        </w:rPr>
        <w:t xml:space="preserve">A visible path home: </w:t>
      </w:r>
      <w:r>
        <w:t>The user always retains a cave-thread trail and an optional exact hierarchical path.</w:t>
      </w:r>
    </w:p>
    <w:p w14:paraId="72E06E6A" w14:textId="77777777" w:rsidR="000F6FBD" w:rsidRDefault="00000000">
      <w:pPr>
        <w:spacing w:after="80"/>
      </w:pPr>
      <w:r>
        <w:rPr>
          <w:b/>
          <w:color w:val="2E5D74"/>
        </w:rPr>
        <w:t xml:space="preserve">Persistence before intelligence: </w:t>
      </w:r>
      <w:r>
        <w:t>The earliest product must reliably preserve and reopen unfinished work.</w:t>
      </w:r>
    </w:p>
    <w:p w14:paraId="26F8D723" w14:textId="77777777" w:rsidR="000F6FBD" w:rsidRDefault="00000000">
      <w:pPr>
        <w:spacing w:after="80"/>
      </w:pPr>
      <w:r>
        <w:rPr>
          <w:b/>
          <w:color w:val="2E5D74"/>
        </w:rPr>
        <w:t xml:space="preserve">Evidence attached to claims: </w:t>
      </w:r>
      <w:r>
        <w:t>Every conclusion remains connected to sources, assumptions, methods, and counterevidence.</w:t>
      </w:r>
    </w:p>
    <w:p w14:paraId="33623282" w14:textId="77777777" w:rsidR="000F6FBD" w:rsidRDefault="00000000">
      <w:pPr>
        <w:spacing w:after="80"/>
      </w:pPr>
      <w:r>
        <w:rPr>
          <w:b/>
          <w:color w:val="2E5D74"/>
        </w:rPr>
        <w:t xml:space="preserve">Variation is data: </w:t>
      </w:r>
      <w:r>
        <w:t>Repeated reasoning runs are compared rather than hidden; divergence can expose alternatives or instability.</w:t>
      </w:r>
    </w:p>
    <w:p w14:paraId="59386211" w14:textId="77777777" w:rsidR="000F6FBD" w:rsidRDefault="00000000">
      <w:pPr>
        <w:spacing w:after="80"/>
      </w:pPr>
      <w:r>
        <w:rPr>
          <w:b/>
          <w:color w:val="2E5D74"/>
        </w:rPr>
        <w:t xml:space="preserve">Revisions must be attributable: </w:t>
      </w:r>
      <w:r>
        <w:t>Confidence changes must map to new evidence, altered assumptions, weights, priors, methods, or models.</w:t>
      </w:r>
    </w:p>
    <w:p w14:paraId="631712E5" w14:textId="77777777" w:rsidR="000F6FBD" w:rsidRDefault="00000000">
      <w:pPr>
        <w:spacing w:after="80"/>
      </w:pPr>
      <w:r>
        <w:rPr>
          <w:b/>
          <w:color w:val="2E5D74"/>
        </w:rPr>
        <w:t xml:space="preserve">The workbench is not forced into 3D: </w:t>
      </w:r>
      <w:r>
        <w:t>Spatial navigation and dense analytical work use different interfaces but share data.</w:t>
      </w:r>
    </w:p>
    <w:p w14:paraId="073CCA8A" w14:textId="77777777" w:rsidR="000F6FBD" w:rsidRDefault="00000000">
      <w:pPr>
        <w:spacing w:after="80"/>
      </w:pPr>
      <w:r>
        <w:rPr>
          <w:b/>
          <w:color w:val="2E5D74"/>
        </w:rPr>
        <w:t xml:space="preserve">Use before scale: </w:t>
      </w:r>
      <w:r>
        <w:t>The architecture should evolve through real research, pain points, trial, and error.</w:t>
      </w:r>
    </w:p>
    <w:p w14:paraId="4232C076" w14:textId="77777777" w:rsidR="000F6FBD" w:rsidRDefault="00000000">
      <w:pPr>
        <w:spacing w:after="80"/>
      </w:pPr>
      <w:r>
        <w:rPr>
          <w:b/>
          <w:color w:val="2E5D74"/>
        </w:rPr>
        <w:t xml:space="preserve">Scientific verification is multidimensional: </w:t>
      </w:r>
      <w:r>
        <w:t>Popularity, evidence quality, methodology, replication, and open objections must remain distinct.</w:t>
      </w:r>
    </w:p>
    <w:p w14:paraId="300E4EC7" w14:textId="77777777" w:rsidR="000F6FBD" w:rsidRDefault="00000000">
      <w:pPr>
        <w:spacing w:after="80"/>
      </w:pPr>
      <w:r>
        <w:rPr>
          <w:b/>
          <w:color w:val="2E5D74"/>
        </w:rPr>
        <w:lastRenderedPageBreak/>
        <w:t xml:space="preserve">The software documents itself: </w:t>
      </w:r>
      <w:r>
        <w:t>Architectural decisions and development experiments are research objects inside the same ledger.</w:t>
      </w:r>
    </w:p>
    <w:p w14:paraId="2FF0EEF4" w14:textId="77777777" w:rsidR="000F6FBD" w:rsidRDefault="00000000">
      <w:pPr>
        <w:pStyle w:val="Heading1"/>
      </w:pPr>
      <w:r>
        <w:t>11. Initial milestone decomposition</w:t>
      </w:r>
    </w:p>
    <w:p w14:paraId="490BC521" w14:textId="77777777" w:rsidR="000F6FBD" w:rsidRDefault="00000000">
      <w:r>
        <w:t>The project should progress through small, working artifacts. Each milestone should be usable, documented, and tested through the actual macro and bottleneck research that motivated the project.</w:t>
      </w:r>
    </w:p>
    <w:tbl>
      <w:tblPr>
        <w:tblStyle w:val="TableGrid"/>
        <w:tblW w:w="0" w:type="auto"/>
        <w:jc w:val="center"/>
        <w:tblLook w:val="04A0" w:firstRow="1" w:lastRow="0" w:firstColumn="1" w:lastColumn="0" w:noHBand="0" w:noVBand="1"/>
      </w:tblPr>
      <w:tblGrid>
        <w:gridCol w:w="3293"/>
        <w:gridCol w:w="3293"/>
        <w:gridCol w:w="3293"/>
      </w:tblGrid>
      <w:tr w:rsidR="000F6FBD" w14:paraId="6BE4FE6E" w14:textId="77777777">
        <w:trPr>
          <w:tblHeader/>
          <w:jc w:val="center"/>
        </w:trPr>
        <w:tc>
          <w:tcPr>
            <w:tcW w:w="3293" w:type="dxa"/>
            <w:shd w:val="clear" w:color="auto" w:fill="24445A"/>
          </w:tcPr>
          <w:p w14:paraId="63966F8F" w14:textId="77777777" w:rsidR="000F6FBD" w:rsidRDefault="00000000">
            <w:r>
              <w:rPr>
                <w:b/>
                <w:color w:val="FFFFFF"/>
              </w:rPr>
              <w:t>Milestone</w:t>
            </w:r>
          </w:p>
        </w:tc>
        <w:tc>
          <w:tcPr>
            <w:tcW w:w="3293" w:type="dxa"/>
            <w:shd w:val="clear" w:color="auto" w:fill="24445A"/>
          </w:tcPr>
          <w:p w14:paraId="1D42A25C" w14:textId="77777777" w:rsidR="000F6FBD" w:rsidRDefault="00000000">
            <w:r>
              <w:rPr>
                <w:b/>
                <w:color w:val="FFFFFF"/>
              </w:rPr>
              <w:t>Deliverable</w:t>
            </w:r>
          </w:p>
        </w:tc>
        <w:tc>
          <w:tcPr>
            <w:tcW w:w="3293" w:type="dxa"/>
            <w:shd w:val="clear" w:color="auto" w:fill="24445A"/>
          </w:tcPr>
          <w:p w14:paraId="205B5BFF" w14:textId="77777777" w:rsidR="000F6FBD" w:rsidRDefault="00000000">
            <w:r>
              <w:rPr>
                <w:b/>
                <w:color w:val="FFFFFF"/>
              </w:rPr>
              <w:t>Success condition</w:t>
            </w:r>
          </w:p>
        </w:tc>
      </w:tr>
      <w:tr w:rsidR="000F6FBD" w14:paraId="05807F78" w14:textId="77777777">
        <w:trPr>
          <w:jc w:val="center"/>
        </w:trPr>
        <w:tc>
          <w:tcPr>
            <w:tcW w:w="3293" w:type="dxa"/>
            <w:tcMar>
              <w:top w:w="100" w:type="dxa"/>
              <w:left w:w="120" w:type="dxa"/>
              <w:bottom w:w="100" w:type="dxa"/>
              <w:right w:w="120" w:type="dxa"/>
            </w:tcMar>
          </w:tcPr>
          <w:p w14:paraId="4B01B606" w14:textId="77777777" w:rsidR="000F6FBD" w:rsidRDefault="00000000">
            <w:r>
              <w:t>M0 — Project protocol and repository</w:t>
            </w:r>
          </w:p>
        </w:tc>
        <w:tc>
          <w:tcPr>
            <w:tcW w:w="3293" w:type="dxa"/>
            <w:tcMar>
              <w:top w:w="100" w:type="dxa"/>
              <w:left w:w="120" w:type="dxa"/>
              <w:bottom w:w="100" w:type="dxa"/>
              <w:right w:w="120" w:type="dxa"/>
            </w:tcMar>
          </w:tcPr>
          <w:p w14:paraId="1BB0EBF5" w14:textId="77777777" w:rsidR="000F6FBD" w:rsidRDefault="00000000">
            <w:r>
              <w:t>Create the living protocol, decision ledger, project glossary, repository, local development environment, and issue structure.</w:t>
            </w:r>
          </w:p>
        </w:tc>
        <w:tc>
          <w:tcPr>
            <w:tcW w:w="3293" w:type="dxa"/>
            <w:tcMar>
              <w:top w:w="100" w:type="dxa"/>
              <w:left w:w="120" w:type="dxa"/>
              <w:bottom w:w="100" w:type="dxa"/>
              <w:right w:w="120" w:type="dxa"/>
            </w:tcMar>
          </w:tcPr>
          <w:p w14:paraId="6D58DF6E" w14:textId="77777777" w:rsidR="000F6FBD" w:rsidRDefault="00000000">
            <w:r>
              <w:t>This document is the first artifact.</w:t>
            </w:r>
          </w:p>
        </w:tc>
      </w:tr>
      <w:tr w:rsidR="000F6FBD" w14:paraId="5975B3BD" w14:textId="77777777">
        <w:trPr>
          <w:jc w:val="center"/>
        </w:trPr>
        <w:tc>
          <w:tcPr>
            <w:tcW w:w="3293" w:type="dxa"/>
            <w:tcMar>
              <w:top w:w="100" w:type="dxa"/>
              <w:left w:w="120" w:type="dxa"/>
              <w:bottom w:w="100" w:type="dxa"/>
              <w:right w:w="120" w:type="dxa"/>
            </w:tcMar>
          </w:tcPr>
          <w:p w14:paraId="2DA6BF7D" w14:textId="77777777" w:rsidR="000F6FBD" w:rsidRDefault="00000000">
            <w:r>
              <w:t>M1 — Desktop-launchable empty shell</w:t>
            </w:r>
          </w:p>
        </w:tc>
        <w:tc>
          <w:tcPr>
            <w:tcW w:w="3293" w:type="dxa"/>
            <w:tcMar>
              <w:top w:w="100" w:type="dxa"/>
              <w:left w:w="120" w:type="dxa"/>
              <w:bottom w:w="100" w:type="dxa"/>
              <w:right w:w="120" w:type="dxa"/>
            </w:tcMar>
          </w:tcPr>
          <w:p w14:paraId="710CEE48" w14:textId="77777777" w:rsidR="000F6FBD" w:rsidRDefault="00000000">
            <w:r>
              <w:t>Create an application that opens reliably and contains three selectable segments: Macro, Bottlenecks, and Workbench. Save and restore local state.</w:t>
            </w:r>
          </w:p>
        </w:tc>
        <w:tc>
          <w:tcPr>
            <w:tcW w:w="3293" w:type="dxa"/>
            <w:tcMar>
              <w:top w:w="100" w:type="dxa"/>
              <w:left w:w="120" w:type="dxa"/>
              <w:bottom w:w="100" w:type="dxa"/>
              <w:right w:w="120" w:type="dxa"/>
            </w:tcMar>
          </w:tcPr>
          <w:p w14:paraId="181E3220" w14:textId="77777777" w:rsidR="000F6FBD" w:rsidRDefault="00000000">
            <w:r>
              <w:t>A finished-feeling empty house.</w:t>
            </w:r>
          </w:p>
        </w:tc>
      </w:tr>
      <w:tr w:rsidR="000F6FBD" w14:paraId="4DE44952" w14:textId="77777777">
        <w:trPr>
          <w:jc w:val="center"/>
        </w:trPr>
        <w:tc>
          <w:tcPr>
            <w:tcW w:w="3293" w:type="dxa"/>
            <w:tcMar>
              <w:top w:w="100" w:type="dxa"/>
              <w:left w:w="120" w:type="dxa"/>
              <w:bottom w:w="100" w:type="dxa"/>
              <w:right w:w="120" w:type="dxa"/>
            </w:tcMar>
          </w:tcPr>
          <w:p w14:paraId="137D49C2" w14:textId="77777777" w:rsidR="000F6FBD" w:rsidRDefault="00000000">
            <w:r>
              <w:t>M2 — Recursive node prototype</w:t>
            </w:r>
          </w:p>
        </w:tc>
        <w:tc>
          <w:tcPr>
            <w:tcW w:w="3293" w:type="dxa"/>
            <w:tcMar>
              <w:top w:w="100" w:type="dxa"/>
              <w:left w:w="120" w:type="dxa"/>
              <w:bottom w:w="100" w:type="dxa"/>
              <w:right w:w="120" w:type="dxa"/>
            </w:tcMar>
          </w:tcPr>
          <w:p w14:paraId="488340C3" w14:textId="77777777" w:rsidR="000F6FBD" w:rsidRDefault="00000000">
            <w:r>
              <w:t>Create, rename, move, link, enter, and exit nodes. Implement sparse local spaces, parent-child hierarchy, side path, and persistent cave trail.</w:t>
            </w:r>
          </w:p>
        </w:tc>
        <w:tc>
          <w:tcPr>
            <w:tcW w:w="3293" w:type="dxa"/>
            <w:tcMar>
              <w:top w:w="100" w:type="dxa"/>
              <w:left w:w="120" w:type="dxa"/>
              <w:bottom w:w="100" w:type="dxa"/>
              <w:right w:w="120" w:type="dxa"/>
            </w:tcMar>
          </w:tcPr>
          <w:p w14:paraId="6E5855E6" w14:textId="77777777" w:rsidR="000F6FBD" w:rsidRDefault="00000000">
            <w:r>
              <w:t>The minimal fractal loop works.</w:t>
            </w:r>
          </w:p>
        </w:tc>
      </w:tr>
      <w:tr w:rsidR="000F6FBD" w14:paraId="6E95D545" w14:textId="77777777">
        <w:trPr>
          <w:jc w:val="center"/>
        </w:trPr>
        <w:tc>
          <w:tcPr>
            <w:tcW w:w="3293" w:type="dxa"/>
            <w:tcMar>
              <w:top w:w="100" w:type="dxa"/>
              <w:left w:w="120" w:type="dxa"/>
              <w:bottom w:w="100" w:type="dxa"/>
              <w:right w:w="120" w:type="dxa"/>
            </w:tcMar>
          </w:tcPr>
          <w:p w14:paraId="49DDB6DD" w14:textId="77777777" w:rsidR="000F6FBD" w:rsidRDefault="00000000">
            <w:r>
              <w:t>M3 — Reasoning and decision ledger</w:t>
            </w:r>
          </w:p>
        </w:tc>
        <w:tc>
          <w:tcPr>
            <w:tcW w:w="3293" w:type="dxa"/>
            <w:tcMar>
              <w:top w:w="100" w:type="dxa"/>
              <w:left w:w="120" w:type="dxa"/>
              <w:bottom w:w="100" w:type="dxa"/>
              <w:right w:w="120" w:type="dxa"/>
            </w:tcMar>
          </w:tcPr>
          <w:p w14:paraId="59BD2196" w14:textId="77777777" w:rsidR="000F6FBD" w:rsidRDefault="00000000">
            <w:r>
              <w:t>Store questions, assumptions, alternatives, observations, inferences, decisions, confidence, revisions, and run metadata.</w:t>
            </w:r>
          </w:p>
        </w:tc>
        <w:tc>
          <w:tcPr>
            <w:tcW w:w="3293" w:type="dxa"/>
            <w:tcMar>
              <w:top w:w="100" w:type="dxa"/>
              <w:left w:w="120" w:type="dxa"/>
              <w:bottom w:w="100" w:type="dxa"/>
              <w:right w:w="120" w:type="dxa"/>
            </w:tcMar>
          </w:tcPr>
          <w:p w14:paraId="47BE6783" w14:textId="77777777" w:rsidR="000F6FBD" w:rsidRDefault="00000000">
            <w:r>
              <w:t>The software can show how a conclusion evolved.</w:t>
            </w:r>
          </w:p>
        </w:tc>
      </w:tr>
      <w:tr w:rsidR="000F6FBD" w14:paraId="0D9172E6" w14:textId="77777777">
        <w:trPr>
          <w:jc w:val="center"/>
        </w:trPr>
        <w:tc>
          <w:tcPr>
            <w:tcW w:w="3293" w:type="dxa"/>
            <w:tcMar>
              <w:top w:w="100" w:type="dxa"/>
              <w:left w:w="120" w:type="dxa"/>
              <w:bottom w:w="100" w:type="dxa"/>
              <w:right w:w="120" w:type="dxa"/>
            </w:tcMar>
          </w:tcPr>
          <w:p w14:paraId="05239941" w14:textId="77777777" w:rsidR="000F6FBD" w:rsidRDefault="00000000">
            <w:r>
              <w:t>M4 — Bottleneck protocol v0.1</w:t>
            </w:r>
          </w:p>
        </w:tc>
        <w:tc>
          <w:tcPr>
            <w:tcW w:w="3293" w:type="dxa"/>
            <w:tcMar>
              <w:top w:w="100" w:type="dxa"/>
              <w:left w:w="120" w:type="dxa"/>
              <w:bottom w:w="100" w:type="dxa"/>
              <w:right w:w="120" w:type="dxa"/>
            </w:tcMar>
          </w:tcPr>
          <w:p w14:paraId="41BAF65B" w14:textId="77777777" w:rsidR="000F6FBD" w:rsidRDefault="00000000">
            <w:r>
              <w:t>Implement a repeatable investigation form and allow multiple runs to be compared.</w:t>
            </w:r>
          </w:p>
        </w:tc>
        <w:tc>
          <w:tcPr>
            <w:tcW w:w="3293" w:type="dxa"/>
            <w:tcMar>
              <w:top w:w="100" w:type="dxa"/>
              <w:left w:w="120" w:type="dxa"/>
              <w:bottom w:w="100" w:type="dxa"/>
              <w:right w:w="120" w:type="dxa"/>
            </w:tcMar>
          </w:tcPr>
          <w:p w14:paraId="3C89CD30" w14:textId="77777777" w:rsidR="000F6FBD" w:rsidRDefault="00000000">
            <w:r>
              <w:t>Meaningful suggestions become reproducible objects.</w:t>
            </w:r>
          </w:p>
        </w:tc>
      </w:tr>
      <w:tr w:rsidR="000F6FBD" w14:paraId="12F6B00F" w14:textId="77777777">
        <w:trPr>
          <w:jc w:val="center"/>
        </w:trPr>
        <w:tc>
          <w:tcPr>
            <w:tcW w:w="3293" w:type="dxa"/>
            <w:tcMar>
              <w:top w:w="100" w:type="dxa"/>
              <w:left w:w="120" w:type="dxa"/>
              <w:bottom w:w="100" w:type="dxa"/>
              <w:right w:w="120" w:type="dxa"/>
            </w:tcMar>
          </w:tcPr>
          <w:p w14:paraId="1FF18778" w14:textId="77777777" w:rsidR="000F6FBD" w:rsidRDefault="00000000">
            <w:r>
              <w:t>M5 — Workbench integration</w:t>
            </w:r>
          </w:p>
        </w:tc>
        <w:tc>
          <w:tcPr>
            <w:tcW w:w="3293" w:type="dxa"/>
            <w:tcMar>
              <w:top w:w="100" w:type="dxa"/>
              <w:left w:w="120" w:type="dxa"/>
              <w:bottom w:w="100" w:type="dxa"/>
              <w:right w:w="120" w:type="dxa"/>
            </w:tcMar>
          </w:tcPr>
          <w:p w14:paraId="0FE6DCFD" w14:textId="77777777" w:rsidR="000F6FBD" w:rsidRDefault="00000000">
            <w:r>
              <w:t>Attach notes, files, Jupyter notebooks, and GitHub projects to nodes through adapters.</w:t>
            </w:r>
          </w:p>
        </w:tc>
        <w:tc>
          <w:tcPr>
            <w:tcW w:w="3293" w:type="dxa"/>
            <w:tcMar>
              <w:top w:w="100" w:type="dxa"/>
              <w:left w:w="120" w:type="dxa"/>
              <w:bottom w:w="100" w:type="dxa"/>
              <w:right w:w="120" w:type="dxa"/>
            </w:tcMar>
          </w:tcPr>
          <w:p w14:paraId="26B899F2" w14:textId="77777777" w:rsidR="000F6FBD" w:rsidRDefault="00000000">
            <w:r>
              <w:t>Research can be performed without leaving the ecosystem conceptually.</w:t>
            </w:r>
          </w:p>
        </w:tc>
      </w:tr>
      <w:tr w:rsidR="000F6FBD" w14:paraId="3FA99BFB" w14:textId="77777777">
        <w:trPr>
          <w:jc w:val="center"/>
        </w:trPr>
        <w:tc>
          <w:tcPr>
            <w:tcW w:w="3293" w:type="dxa"/>
            <w:tcMar>
              <w:top w:w="100" w:type="dxa"/>
              <w:left w:w="120" w:type="dxa"/>
              <w:bottom w:w="100" w:type="dxa"/>
              <w:right w:w="120" w:type="dxa"/>
            </w:tcMar>
          </w:tcPr>
          <w:p w14:paraId="1CCCEC71" w14:textId="77777777" w:rsidR="000F6FBD" w:rsidRDefault="00000000">
            <w:r>
              <w:t>M6 — First real research case</w:t>
            </w:r>
          </w:p>
        </w:tc>
        <w:tc>
          <w:tcPr>
            <w:tcW w:w="3293" w:type="dxa"/>
            <w:tcMar>
              <w:top w:w="100" w:type="dxa"/>
              <w:left w:w="120" w:type="dxa"/>
              <w:bottom w:w="100" w:type="dxa"/>
              <w:right w:w="120" w:type="dxa"/>
            </w:tcMar>
          </w:tcPr>
          <w:p w14:paraId="7C977F57" w14:textId="77777777" w:rsidR="000F6FBD" w:rsidRDefault="00000000">
            <w:r>
              <w:t>Use the system to study one macro pathway and one bottleneck case from beginning to update.</w:t>
            </w:r>
          </w:p>
        </w:tc>
        <w:tc>
          <w:tcPr>
            <w:tcW w:w="3293" w:type="dxa"/>
            <w:tcMar>
              <w:top w:w="100" w:type="dxa"/>
              <w:left w:w="120" w:type="dxa"/>
              <w:bottom w:w="100" w:type="dxa"/>
              <w:right w:w="120" w:type="dxa"/>
            </w:tcMar>
          </w:tcPr>
          <w:p w14:paraId="5AFD3A12" w14:textId="77777777" w:rsidR="000F6FBD" w:rsidRDefault="00000000">
            <w:r>
              <w:t>Trial by actual work, not demonstration data.</w:t>
            </w:r>
          </w:p>
        </w:tc>
      </w:tr>
      <w:tr w:rsidR="000F6FBD" w14:paraId="190CB716" w14:textId="77777777">
        <w:trPr>
          <w:jc w:val="center"/>
        </w:trPr>
        <w:tc>
          <w:tcPr>
            <w:tcW w:w="3293" w:type="dxa"/>
            <w:tcMar>
              <w:top w:w="100" w:type="dxa"/>
              <w:left w:w="120" w:type="dxa"/>
              <w:bottom w:w="100" w:type="dxa"/>
              <w:right w:w="120" w:type="dxa"/>
            </w:tcMar>
          </w:tcPr>
          <w:p w14:paraId="68D1C50C" w14:textId="77777777" w:rsidR="000F6FBD" w:rsidRDefault="00000000">
            <w:r>
              <w:t>M7 — Small external pilot</w:t>
            </w:r>
          </w:p>
        </w:tc>
        <w:tc>
          <w:tcPr>
            <w:tcW w:w="3293" w:type="dxa"/>
            <w:tcMar>
              <w:top w:w="100" w:type="dxa"/>
              <w:left w:w="120" w:type="dxa"/>
              <w:bottom w:w="100" w:type="dxa"/>
              <w:right w:w="120" w:type="dxa"/>
            </w:tcMar>
          </w:tcPr>
          <w:p w14:paraId="52814788" w14:textId="77777777" w:rsidR="000F6FBD" w:rsidRDefault="00000000">
            <w:r>
              <w:t>Invite a small number of students to use the system for a bounded investigation. Record friction, misunderstanding, and value.</w:t>
            </w:r>
          </w:p>
        </w:tc>
        <w:tc>
          <w:tcPr>
            <w:tcW w:w="3293" w:type="dxa"/>
            <w:tcMar>
              <w:top w:w="100" w:type="dxa"/>
              <w:left w:w="120" w:type="dxa"/>
              <w:bottom w:w="100" w:type="dxa"/>
              <w:right w:w="120" w:type="dxa"/>
            </w:tcMar>
          </w:tcPr>
          <w:p w14:paraId="44A21502" w14:textId="77777777" w:rsidR="000F6FBD" w:rsidRDefault="00000000">
            <w:r>
              <w:t>Evidence of usefulness to others.</w:t>
            </w:r>
          </w:p>
        </w:tc>
      </w:tr>
      <w:tr w:rsidR="000F6FBD" w14:paraId="58757DE6" w14:textId="77777777">
        <w:trPr>
          <w:jc w:val="center"/>
        </w:trPr>
        <w:tc>
          <w:tcPr>
            <w:tcW w:w="3293" w:type="dxa"/>
            <w:tcMar>
              <w:top w:w="100" w:type="dxa"/>
              <w:left w:w="120" w:type="dxa"/>
              <w:bottom w:w="100" w:type="dxa"/>
              <w:right w:w="120" w:type="dxa"/>
            </w:tcMar>
          </w:tcPr>
          <w:p w14:paraId="17D873CD" w14:textId="77777777" w:rsidR="000F6FBD" w:rsidRDefault="00000000">
            <w:r>
              <w:lastRenderedPageBreak/>
              <w:t>M8 — Collaboration primitives</w:t>
            </w:r>
          </w:p>
        </w:tc>
        <w:tc>
          <w:tcPr>
            <w:tcW w:w="3293" w:type="dxa"/>
            <w:tcMar>
              <w:top w:w="100" w:type="dxa"/>
              <w:left w:w="120" w:type="dxa"/>
              <w:bottom w:w="100" w:type="dxa"/>
              <w:right w:w="120" w:type="dxa"/>
            </w:tcMar>
          </w:tcPr>
          <w:p w14:paraId="65DF4AC6" w14:textId="77777777" w:rsidR="000F6FBD" w:rsidRDefault="00000000">
            <w:r>
              <w:t>Only after the pilot: shared objects, permissions, comments, forks, comparison, and verification metadata.</w:t>
            </w:r>
          </w:p>
        </w:tc>
        <w:tc>
          <w:tcPr>
            <w:tcW w:w="3293" w:type="dxa"/>
            <w:tcMar>
              <w:top w:w="100" w:type="dxa"/>
              <w:left w:w="120" w:type="dxa"/>
              <w:bottom w:w="100" w:type="dxa"/>
              <w:right w:w="120" w:type="dxa"/>
            </w:tcMar>
          </w:tcPr>
          <w:p w14:paraId="42447CD3" w14:textId="77777777" w:rsidR="000F6FBD" w:rsidRDefault="00000000">
            <w:r>
              <w:t>Transition toward a research group environment.</w:t>
            </w:r>
          </w:p>
        </w:tc>
      </w:tr>
    </w:tbl>
    <w:p w14:paraId="2E6BB2D4" w14:textId="77777777" w:rsidR="000F6FBD" w:rsidRDefault="00000000">
      <w:pPr>
        <w:pStyle w:val="Heading1"/>
      </w:pPr>
      <w:r>
        <w:t>12. Open questions and unresolved tensions</w:t>
      </w:r>
    </w:p>
    <w:p w14:paraId="74B8336C" w14:textId="77777777" w:rsidR="000F6FBD" w:rsidRDefault="00000000">
      <w:r>
        <w:rPr>
          <w:b/>
          <w:color w:val="5B397A"/>
        </w:rPr>
        <w:t>Graph versus hierarchy</w:t>
      </w:r>
      <w:r>
        <w:t xml:space="preserve"> — The primary navigation path resembles a tree, but cross-links create a graph. The architecture must preserve a clear home path without preventing multiple relationships.</w:t>
      </w:r>
    </w:p>
    <w:p w14:paraId="5999B037" w14:textId="77777777" w:rsidR="000F6FBD" w:rsidRDefault="00000000">
      <w:r>
        <w:rPr>
          <w:b/>
          <w:color w:val="5B397A"/>
        </w:rPr>
        <w:t>Spatial beauty versus analytical efficiency</w:t>
      </w:r>
      <w:r>
        <w:t xml:space="preserve"> — The 3D interface must remain restrained and fast. It should aid memory and depth, not become an ornamental obstacle.</w:t>
      </w:r>
    </w:p>
    <w:p w14:paraId="780A2317" w14:textId="77777777" w:rsidR="000F6FBD" w:rsidRDefault="00000000">
      <w:r>
        <w:rPr>
          <w:b/>
          <w:color w:val="5B397A"/>
        </w:rPr>
        <w:t>Node universality versus type-specific needs</w:t>
      </w:r>
      <w:r>
        <w:t xml:space="preserve"> — A universal node primitive simplifies the system, but research objects, files, datasets, claims, and engines may still require specialized schemas.</w:t>
      </w:r>
    </w:p>
    <w:p w14:paraId="37F125E3" w14:textId="77777777" w:rsidR="000F6FBD" w:rsidRDefault="00000000">
      <w:r>
        <w:rPr>
          <w:b/>
          <w:color w:val="5B397A"/>
        </w:rPr>
        <w:t>Consistency versus exploration</w:t>
      </w:r>
      <w:r>
        <w:t xml:space="preserve"> — A repeatable protocol should not eliminate useful divergence. The system must distinguish methodological instability from legitimate alternative hypotheses.</w:t>
      </w:r>
    </w:p>
    <w:p w14:paraId="39474AF5" w14:textId="77777777" w:rsidR="000F6FBD" w:rsidRDefault="00000000">
      <w:r>
        <w:rPr>
          <w:b/>
          <w:color w:val="5B397A"/>
        </w:rPr>
        <w:t>Bayesian updating versus false precision</w:t>
      </w:r>
      <w:r>
        <w:t xml:space="preserve"> — Explicit priors and updates are valuable, but numerical probability should not be introduced before calibration and evidence quality justify it.</w:t>
      </w:r>
    </w:p>
    <w:p w14:paraId="7F137C81" w14:textId="77777777" w:rsidR="000F6FBD" w:rsidRDefault="00000000">
      <w:r>
        <w:rPr>
          <w:b/>
          <w:color w:val="5B397A"/>
        </w:rPr>
        <w:t>Automation versus epistemic authority</w:t>
      </w:r>
      <w:r>
        <w:t xml:space="preserve"> — Automated suggestions should widen inquiry and structure work, not silently define what counts as true or important.</w:t>
      </w:r>
    </w:p>
    <w:p w14:paraId="299C6976" w14:textId="77777777" w:rsidR="000F6FBD" w:rsidRDefault="00000000">
      <w:r>
        <w:rPr>
          <w:b/>
          <w:color w:val="5B397A"/>
        </w:rPr>
        <w:t>Personal workflow versus general product</w:t>
      </w:r>
      <w:r>
        <w:t xml:space="preserve"> — The software must first fit the originating researcher, but the architecture should be tested early enough to detect idiosyncratic assumptions.</w:t>
      </w:r>
    </w:p>
    <w:p w14:paraId="70868C6F" w14:textId="77777777" w:rsidR="000F6FBD" w:rsidRDefault="00000000">
      <w:r>
        <w:rPr>
          <w:b/>
          <w:color w:val="5B397A"/>
        </w:rPr>
        <w:t>Local-first versus collaborative infrastructure</w:t>
      </w:r>
      <w:r>
        <w:t xml:space="preserve"> — A local desktop application supports control and simplicity; future collaboration requires identity, syncing, permissions, and conflict management.</w:t>
      </w:r>
    </w:p>
    <w:p w14:paraId="74C683D8" w14:textId="77777777" w:rsidR="000F6FBD" w:rsidRDefault="00000000">
      <w:r>
        <w:rPr>
          <w:b/>
          <w:color w:val="5B397A"/>
        </w:rPr>
        <w:t>Verification and incentives</w:t>
      </w:r>
      <w:r>
        <w:t xml:space="preserve"> — A future community mechanism must reward criticism, replication, methodological clarity, and useful links rather than performative certainty or popularity.</w:t>
      </w:r>
    </w:p>
    <w:p w14:paraId="7EBCE987" w14:textId="77777777" w:rsidR="000F6FBD" w:rsidRDefault="00000000">
      <w:r>
        <w:rPr>
          <w:b/>
          <w:color w:val="5B397A"/>
        </w:rPr>
        <w:t>Scope discipline</w:t>
      </w:r>
      <w:r>
        <w:t xml:space="preserve"> — The scientific-hub vision is strategically meaningful but can become a distraction if it delays the smallest usable personal research system.</w:t>
      </w:r>
    </w:p>
    <w:p w14:paraId="3057EE2F" w14:textId="77777777" w:rsidR="000F6FBD" w:rsidRDefault="00000000">
      <w:pPr>
        <w:pStyle w:val="Heading1"/>
      </w:pPr>
      <w:r>
        <w:t>13. Standard protocol for future project decisions</w:t>
      </w:r>
    </w:p>
    <w:p w14:paraId="38594A94" w14:textId="77777777" w:rsidR="000F6FBD" w:rsidRDefault="00000000">
      <w:r>
        <w:t>Every significant conceptual, architectural, or methodological decision should be recorded using a shared structure. This makes the project’s own development compatible with the future research ecosystem.</w:t>
      </w:r>
    </w:p>
    <w:tbl>
      <w:tblPr>
        <w:tblStyle w:val="TableGrid"/>
        <w:tblW w:w="0" w:type="auto"/>
        <w:jc w:val="center"/>
        <w:tblLook w:val="04A0" w:firstRow="1" w:lastRow="0" w:firstColumn="1" w:lastColumn="0" w:noHBand="0" w:noVBand="1"/>
      </w:tblPr>
      <w:tblGrid>
        <w:gridCol w:w="4939"/>
        <w:gridCol w:w="4939"/>
      </w:tblGrid>
      <w:tr w:rsidR="000F6FBD" w14:paraId="56D485F7" w14:textId="77777777">
        <w:trPr>
          <w:jc w:val="center"/>
        </w:trPr>
        <w:tc>
          <w:tcPr>
            <w:tcW w:w="4939" w:type="dxa"/>
            <w:shd w:val="clear" w:color="auto" w:fill="5B397A"/>
          </w:tcPr>
          <w:p w14:paraId="548EF0DF" w14:textId="77777777" w:rsidR="000F6FBD" w:rsidRDefault="00000000">
            <w:r>
              <w:rPr>
                <w:b/>
                <w:color w:val="FFFFFF"/>
              </w:rPr>
              <w:t>Field</w:t>
            </w:r>
          </w:p>
        </w:tc>
        <w:tc>
          <w:tcPr>
            <w:tcW w:w="4939" w:type="dxa"/>
            <w:shd w:val="clear" w:color="auto" w:fill="5B397A"/>
          </w:tcPr>
          <w:p w14:paraId="0ABB8470" w14:textId="77777777" w:rsidR="000F6FBD" w:rsidRDefault="00000000">
            <w:r>
              <w:rPr>
                <w:b/>
                <w:color w:val="FFFFFF"/>
              </w:rPr>
              <w:t>Prompt</w:t>
            </w:r>
          </w:p>
        </w:tc>
      </w:tr>
      <w:tr w:rsidR="000F6FBD" w14:paraId="2A51676D" w14:textId="77777777">
        <w:trPr>
          <w:jc w:val="center"/>
        </w:trPr>
        <w:tc>
          <w:tcPr>
            <w:tcW w:w="4939" w:type="dxa"/>
            <w:tcMar>
              <w:top w:w="100" w:type="dxa"/>
              <w:left w:w="120" w:type="dxa"/>
              <w:bottom w:w="100" w:type="dxa"/>
              <w:right w:w="120" w:type="dxa"/>
            </w:tcMar>
          </w:tcPr>
          <w:p w14:paraId="3224474C" w14:textId="77777777" w:rsidR="000F6FBD" w:rsidRDefault="00000000">
            <w:r>
              <w:t>Question</w:t>
            </w:r>
          </w:p>
        </w:tc>
        <w:tc>
          <w:tcPr>
            <w:tcW w:w="4939" w:type="dxa"/>
            <w:tcMar>
              <w:top w:w="100" w:type="dxa"/>
              <w:left w:w="120" w:type="dxa"/>
              <w:bottom w:w="100" w:type="dxa"/>
              <w:right w:w="120" w:type="dxa"/>
            </w:tcMar>
          </w:tcPr>
          <w:p w14:paraId="34CFFE09" w14:textId="77777777" w:rsidR="000F6FBD" w:rsidRDefault="00000000">
            <w:r>
              <w:t>What problem or uncertainty initiated the investigation?</w:t>
            </w:r>
          </w:p>
        </w:tc>
      </w:tr>
      <w:tr w:rsidR="000F6FBD" w14:paraId="681C894B" w14:textId="77777777">
        <w:trPr>
          <w:jc w:val="center"/>
        </w:trPr>
        <w:tc>
          <w:tcPr>
            <w:tcW w:w="4939" w:type="dxa"/>
            <w:tcMar>
              <w:top w:w="100" w:type="dxa"/>
              <w:left w:w="120" w:type="dxa"/>
              <w:bottom w:w="100" w:type="dxa"/>
              <w:right w:w="120" w:type="dxa"/>
            </w:tcMar>
          </w:tcPr>
          <w:p w14:paraId="0FF9975E" w14:textId="77777777" w:rsidR="000F6FBD" w:rsidRDefault="00000000">
            <w:r>
              <w:t>Context</w:t>
            </w:r>
          </w:p>
        </w:tc>
        <w:tc>
          <w:tcPr>
            <w:tcW w:w="4939" w:type="dxa"/>
            <w:tcMar>
              <w:top w:w="100" w:type="dxa"/>
              <w:left w:w="120" w:type="dxa"/>
              <w:bottom w:w="100" w:type="dxa"/>
              <w:right w:w="120" w:type="dxa"/>
            </w:tcMar>
          </w:tcPr>
          <w:p w14:paraId="7530B1A9" w14:textId="77777777" w:rsidR="000F6FBD" w:rsidRDefault="00000000">
            <w:r>
              <w:t>What prior decisions, constraints, or observations matter?</w:t>
            </w:r>
          </w:p>
        </w:tc>
      </w:tr>
      <w:tr w:rsidR="000F6FBD" w14:paraId="44997787" w14:textId="77777777">
        <w:trPr>
          <w:jc w:val="center"/>
        </w:trPr>
        <w:tc>
          <w:tcPr>
            <w:tcW w:w="4939" w:type="dxa"/>
            <w:tcMar>
              <w:top w:w="100" w:type="dxa"/>
              <w:left w:w="120" w:type="dxa"/>
              <w:bottom w:w="100" w:type="dxa"/>
              <w:right w:w="120" w:type="dxa"/>
            </w:tcMar>
          </w:tcPr>
          <w:p w14:paraId="29CBE77A" w14:textId="77777777" w:rsidR="000F6FBD" w:rsidRDefault="00000000">
            <w:r>
              <w:t>Initial intuition</w:t>
            </w:r>
          </w:p>
        </w:tc>
        <w:tc>
          <w:tcPr>
            <w:tcW w:w="4939" w:type="dxa"/>
            <w:tcMar>
              <w:top w:w="100" w:type="dxa"/>
              <w:left w:w="120" w:type="dxa"/>
              <w:bottom w:w="100" w:type="dxa"/>
              <w:right w:w="120" w:type="dxa"/>
            </w:tcMar>
          </w:tcPr>
          <w:p w14:paraId="0E7BF603" w14:textId="77777777" w:rsidR="000F6FBD" w:rsidRDefault="00000000">
            <w:r>
              <w:t>What appeared plausible before systematic analysis?</w:t>
            </w:r>
          </w:p>
        </w:tc>
      </w:tr>
      <w:tr w:rsidR="000F6FBD" w14:paraId="6E629726" w14:textId="77777777">
        <w:trPr>
          <w:jc w:val="center"/>
        </w:trPr>
        <w:tc>
          <w:tcPr>
            <w:tcW w:w="4939" w:type="dxa"/>
            <w:tcMar>
              <w:top w:w="100" w:type="dxa"/>
              <w:left w:w="120" w:type="dxa"/>
              <w:bottom w:w="100" w:type="dxa"/>
              <w:right w:w="120" w:type="dxa"/>
            </w:tcMar>
          </w:tcPr>
          <w:p w14:paraId="4E8B56DA" w14:textId="77777777" w:rsidR="000F6FBD" w:rsidRDefault="00000000">
            <w:r>
              <w:lastRenderedPageBreak/>
              <w:t>Assumptions</w:t>
            </w:r>
          </w:p>
        </w:tc>
        <w:tc>
          <w:tcPr>
            <w:tcW w:w="4939" w:type="dxa"/>
            <w:tcMar>
              <w:top w:w="100" w:type="dxa"/>
              <w:left w:w="120" w:type="dxa"/>
              <w:bottom w:w="100" w:type="dxa"/>
              <w:right w:w="120" w:type="dxa"/>
            </w:tcMar>
          </w:tcPr>
          <w:p w14:paraId="528FB6BF" w14:textId="77777777" w:rsidR="000F6FBD" w:rsidRDefault="00000000">
            <w:r>
              <w:t>What must be true for the proposed interpretation or design to work?</w:t>
            </w:r>
          </w:p>
        </w:tc>
      </w:tr>
      <w:tr w:rsidR="000F6FBD" w14:paraId="5DC40F66" w14:textId="77777777">
        <w:trPr>
          <w:jc w:val="center"/>
        </w:trPr>
        <w:tc>
          <w:tcPr>
            <w:tcW w:w="4939" w:type="dxa"/>
            <w:tcMar>
              <w:top w:w="100" w:type="dxa"/>
              <w:left w:w="120" w:type="dxa"/>
              <w:bottom w:w="100" w:type="dxa"/>
              <w:right w:w="120" w:type="dxa"/>
            </w:tcMar>
          </w:tcPr>
          <w:p w14:paraId="574D7DDF" w14:textId="77777777" w:rsidR="000F6FBD" w:rsidRDefault="00000000">
            <w:r>
              <w:t>Alternatives</w:t>
            </w:r>
          </w:p>
        </w:tc>
        <w:tc>
          <w:tcPr>
            <w:tcW w:w="4939" w:type="dxa"/>
            <w:tcMar>
              <w:top w:w="100" w:type="dxa"/>
              <w:left w:w="120" w:type="dxa"/>
              <w:bottom w:w="100" w:type="dxa"/>
              <w:right w:w="120" w:type="dxa"/>
            </w:tcMar>
          </w:tcPr>
          <w:p w14:paraId="52E2B199" w14:textId="77777777" w:rsidR="000F6FBD" w:rsidRDefault="00000000">
            <w:r>
              <w:t>Which competing explanations or architectures were considered?</w:t>
            </w:r>
          </w:p>
        </w:tc>
      </w:tr>
      <w:tr w:rsidR="000F6FBD" w14:paraId="6301041F" w14:textId="77777777">
        <w:trPr>
          <w:jc w:val="center"/>
        </w:trPr>
        <w:tc>
          <w:tcPr>
            <w:tcW w:w="4939" w:type="dxa"/>
            <w:tcMar>
              <w:top w:w="100" w:type="dxa"/>
              <w:left w:w="120" w:type="dxa"/>
              <w:bottom w:w="100" w:type="dxa"/>
              <w:right w:w="120" w:type="dxa"/>
            </w:tcMar>
          </w:tcPr>
          <w:p w14:paraId="458FAD92" w14:textId="77777777" w:rsidR="000F6FBD" w:rsidRDefault="00000000">
            <w:r>
              <w:t>Evidence and tests</w:t>
            </w:r>
          </w:p>
        </w:tc>
        <w:tc>
          <w:tcPr>
            <w:tcW w:w="4939" w:type="dxa"/>
            <w:tcMar>
              <w:top w:w="100" w:type="dxa"/>
              <w:left w:w="120" w:type="dxa"/>
              <w:bottom w:w="100" w:type="dxa"/>
              <w:right w:w="120" w:type="dxa"/>
            </w:tcMar>
          </w:tcPr>
          <w:p w14:paraId="34029AFF" w14:textId="77777777" w:rsidR="000F6FBD" w:rsidRDefault="00000000">
            <w:r>
              <w:t>What observations, prototypes, or experiments can discriminate between alternatives?</w:t>
            </w:r>
          </w:p>
        </w:tc>
      </w:tr>
      <w:tr w:rsidR="000F6FBD" w14:paraId="1A3E7C72" w14:textId="77777777">
        <w:trPr>
          <w:jc w:val="center"/>
        </w:trPr>
        <w:tc>
          <w:tcPr>
            <w:tcW w:w="4939" w:type="dxa"/>
            <w:tcMar>
              <w:top w:w="100" w:type="dxa"/>
              <w:left w:w="120" w:type="dxa"/>
              <w:bottom w:w="100" w:type="dxa"/>
              <w:right w:w="120" w:type="dxa"/>
            </w:tcMar>
          </w:tcPr>
          <w:p w14:paraId="39081126" w14:textId="77777777" w:rsidR="000F6FBD" w:rsidRDefault="00000000">
            <w:r>
              <w:t>Decision state</w:t>
            </w:r>
          </w:p>
        </w:tc>
        <w:tc>
          <w:tcPr>
            <w:tcW w:w="4939" w:type="dxa"/>
            <w:tcMar>
              <w:top w:w="100" w:type="dxa"/>
              <w:left w:w="120" w:type="dxa"/>
              <w:bottom w:w="100" w:type="dxa"/>
              <w:right w:w="120" w:type="dxa"/>
            </w:tcMar>
          </w:tcPr>
          <w:p w14:paraId="0586AA43" w14:textId="77777777" w:rsidR="000F6FBD" w:rsidRDefault="00000000">
            <w:r>
              <w:t>Open, provisional, accepted, rejected, superseded, or under review.</w:t>
            </w:r>
          </w:p>
        </w:tc>
      </w:tr>
      <w:tr w:rsidR="000F6FBD" w14:paraId="3E19E98F" w14:textId="77777777">
        <w:trPr>
          <w:jc w:val="center"/>
        </w:trPr>
        <w:tc>
          <w:tcPr>
            <w:tcW w:w="4939" w:type="dxa"/>
            <w:tcMar>
              <w:top w:w="100" w:type="dxa"/>
              <w:left w:w="120" w:type="dxa"/>
              <w:bottom w:w="100" w:type="dxa"/>
              <w:right w:w="120" w:type="dxa"/>
            </w:tcMar>
          </w:tcPr>
          <w:p w14:paraId="6A38EC6A" w14:textId="77777777" w:rsidR="000F6FBD" w:rsidRDefault="00000000">
            <w:r>
              <w:t>Confidence</w:t>
            </w:r>
          </w:p>
        </w:tc>
        <w:tc>
          <w:tcPr>
            <w:tcW w:w="4939" w:type="dxa"/>
            <w:tcMar>
              <w:top w:w="100" w:type="dxa"/>
              <w:left w:w="120" w:type="dxa"/>
              <w:bottom w:w="100" w:type="dxa"/>
              <w:right w:w="120" w:type="dxa"/>
            </w:tcMar>
          </w:tcPr>
          <w:p w14:paraId="24D297E5" w14:textId="77777777" w:rsidR="000F6FBD" w:rsidRDefault="00000000">
            <w:r>
              <w:t>How strongly is the current decision supported, and why?</w:t>
            </w:r>
          </w:p>
        </w:tc>
      </w:tr>
      <w:tr w:rsidR="000F6FBD" w14:paraId="54B68CB5" w14:textId="77777777">
        <w:trPr>
          <w:jc w:val="center"/>
        </w:trPr>
        <w:tc>
          <w:tcPr>
            <w:tcW w:w="4939" w:type="dxa"/>
            <w:tcMar>
              <w:top w:w="100" w:type="dxa"/>
              <w:left w:w="120" w:type="dxa"/>
              <w:bottom w:w="100" w:type="dxa"/>
              <w:right w:w="120" w:type="dxa"/>
            </w:tcMar>
          </w:tcPr>
          <w:p w14:paraId="0321E3BA" w14:textId="77777777" w:rsidR="000F6FBD" w:rsidRDefault="00000000">
            <w:r>
              <w:t>Consequences</w:t>
            </w:r>
          </w:p>
        </w:tc>
        <w:tc>
          <w:tcPr>
            <w:tcW w:w="4939" w:type="dxa"/>
            <w:tcMar>
              <w:top w:w="100" w:type="dxa"/>
              <w:left w:w="120" w:type="dxa"/>
              <w:bottom w:w="100" w:type="dxa"/>
              <w:right w:w="120" w:type="dxa"/>
            </w:tcMar>
          </w:tcPr>
          <w:p w14:paraId="462A02B4" w14:textId="77777777" w:rsidR="000F6FBD" w:rsidRDefault="00000000">
            <w:r>
              <w:t>Which later components depend on this decision?</w:t>
            </w:r>
          </w:p>
        </w:tc>
      </w:tr>
      <w:tr w:rsidR="000F6FBD" w14:paraId="6F0FE0D7" w14:textId="77777777">
        <w:trPr>
          <w:jc w:val="center"/>
        </w:trPr>
        <w:tc>
          <w:tcPr>
            <w:tcW w:w="4939" w:type="dxa"/>
            <w:tcMar>
              <w:top w:w="100" w:type="dxa"/>
              <w:left w:w="120" w:type="dxa"/>
              <w:bottom w:w="100" w:type="dxa"/>
              <w:right w:w="120" w:type="dxa"/>
            </w:tcMar>
          </w:tcPr>
          <w:p w14:paraId="7A40DA03" w14:textId="77777777" w:rsidR="000F6FBD" w:rsidRDefault="00000000">
            <w:r>
              <w:t>Revision triggers</w:t>
            </w:r>
          </w:p>
        </w:tc>
        <w:tc>
          <w:tcPr>
            <w:tcW w:w="4939" w:type="dxa"/>
            <w:tcMar>
              <w:top w:w="100" w:type="dxa"/>
              <w:left w:w="120" w:type="dxa"/>
              <w:bottom w:w="100" w:type="dxa"/>
              <w:right w:w="120" w:type="dxa"/>
            </w:tcMar>
          </w:tcPr>
          <w:p w14:paraId="24F89243" w14:textId="77777777" w:rsidR="000F6FBD" w:rsidRDefault="00000000">
            <w:r>
              <w:t>What new evidence or failure would cause reconsideration?</w:t>
            </w:r>
          </w:p>
        </w:tc>
      </w:tr>
      <w:tr w:rsidR="000F6FBD" w14:paraId="206B0E69" w14:textId="77777777">
        <w:trPr>
          <w:jc w:val="center"/>
        </w:trPr>
        <w:tc>
          <w:tcPr>
            <w:tcW w:w="4939" w:type="dxa"/>
            <w:tcMar>
              <w:top w:w="100" w:type="dxa"/>
              <w:left w:w="120" w:type="dxa"/>
              <w:bottom w:w="100" w:type="dxa"/>
              <w:right w:w="120" w:type="dxa"/>
            </w:tcMar>
          </w:tcPr>
          <w:p w14:paraId="4F318367" w14:textId="77777777" w:rsidR="000F6FBD" w:rsidRDefault="00000000">
            <w:r>
              <w:t>History</w:t>
            </w:r>
          </w:p>
        </w:tc>
        <w:tc>
          <w:tcPr>
            <w:tcW w:w="4939" w:type="dxa"/>
            <w:tcMar>
              <w:top w:w="100" w:type="dxa"/>
              <w:left w:w="120" w:type="dxa"/>
              <w:bottom w:w="100" w:type="dxa"/>
              <w:right w:w="120" w:type="dxa"/>
            </w:tcMar>
          </w:tcPr>
          <w:p w14:paraId="398AE474" w14:textId="77777777" w:rsidR="000F6FBD" w:rsidRDefault="00000000">
            <w:r>
              <w:t>Who changed the decision, when, and for what stated reason?</w:t>
            </w:r>
          </w:p>
        </w:tc>
      </w:tr>
    </w:tbl>
    <w:p w14:paraId="46148492" w14:textId="77777777" w:rsidR="000F6FBD" w:rsidRDefault="00000000">
      <w:pPr>
        <w:pStyle w:val="Heading1"/>
      </w:pPr>
      <w:r>
        <w:t>14. Current project statement</w:t>
      </w:r>
    </w:p>
    <w:p w14:paraId="1C2EB83F" w14:textId="77777777" w:rsidR="000F6FBD" w:rsidRDefault="00000000">
      <w:pPr>
        <w:pStyle w:val="ProtocolQuote"/>
      </w:pPr>
      <w:r>
        <w:rPr>
          <w:b/>
        </w:rPr>
        <w:t>Build a modular research environment in which complex systems can be explored through recursively nested structures, hypotheses can be generated and updated through explicit reasoning protocols, and every result remains connected to its assumptions, evidence, methodology, alternatives, and revision history.</w:t>
      </w:r>
    </w:p>
    <w:p w14:paraId="475F0F3F" w14:textId="77777777" w:rsidR="000F6FBD" w:rsidRDefault="00000000">
      <w:r>
        <w:t>The first demonstration domains are real-economy macroeconomics and economies of bottlenecks. The first users are the project’s creators. The first proof of value is not predictive accuracy; it is whether the system makes difficult research more persistent, inspectable, reproducible, and cumulative.</w:t>
      </w:r>
    </w:p>
    <w:p w14:paraId="24D8ACDE" w14:textId="77777777" w:rsidR="000F6FBD" w:rsidRDefault="00000000">
      <w:r>
        <w:t>The larger possibility is a collaborative social-science hub in which people contribute not only conclusions, but complete, linkable research objects. That possibility remains a horizon rather than the immediate build target. The immediate strategy is to create the skeleton, use it for genuine research, document every important decision, and allow the product to evolve through repeated cycles of use and revision.</w:t>
      </w:r>
    </w:p>
    <w:p w14:paraId="276C9758" w14:textId="77777777" w:rsidR="000F6FBD" w:rsidRDefault="00000000">
      <w:pPr>
        <w:pStyle w:val="Heading1"/>
      </w:pPr>
      <w:r>
        <w:t>Appendix A. Chronological reasoning arc</w:t>
      </w:r>
    </w:p>
    <w:tbl>
      <w:tblPr>
        <w:tblStyle w:val="TableGrid"/>
        <w:tblW w:w="0" w:type="auto"/>
        <w:jc w:val="center"/>
        <w:tblLook w:val="04A0" w:firstRow="1" w:lastRow="0" w:firstColumn="1" w:lastColumn="0" w:noHBand="0" w:noVBand="1"/>
      </w:tblPr>
      <w:tblGrid>
        <w:gridCol w:w="4939"/>
        <w:gridCol w:w="4939"/>
      </w:tblGrid>
      <w:tr w:rsidR="000F6FBD" w14:paraId="1A7FBF87" w14:textId="77777777">
        <w:trPr>
          <w:jc w:val="center"/>
        </w:trPr>
        <w:tc>
          <w:tcPr>
            <w:tcW w:w="4939" w:type="dxa"/>
            <w:shd w:val="clear" w:color="auto" w:fill="24445A"/>
          </w:tcPr>
          <w:p w14:paraId="0BF6C484" w14:textId="77777777" w:rsidR="000F6FBD" w:rsidRDefault="00000000">
            <w:r>
              <w:rPr>
                <w:b/>
                <w:color w:val="FFFFFF"/>
              </w:rPr>
              <w:t>Step</w:t>
            </w:r>
          </w:p>
        </w:tc>
        <w:tc>
          <w:tcPr>
            <w:tcW w:w="4939" w:type="dxa"/>
            <w:shd w:val="clear" w:color="auto" w:fill="24445A"/>
          </w:tcPr>
          <w:p w14:paraId="14DDC29D" w14:textId="77777777" w:rsidR="000F6FBD" w:rsidRDefault="00000000">
            <w:r>
              <w:rPr>
                <w:b/>
                <w:color w:val="FFFFFF"/>
              </w:rPr>
              <w:t>Development</w:t>
            </w:r>
          </w:p>
        </w:tc>
      </w:tr>
      <w:tr w:rsidR="000F6FBD" w14:paraId="707D27F6" w14:textId="77777777">
        <w:trPr>
          <w:jc w:val="center"/>
        </w:trPr>
        <w:tc>
          <w:tcPr>
            <w:tcW w:w="4939" w:type="dxa"/>
            <w:tcMar>
              <w:top w:w="100" w:type="dxa"/>
              <w:left w:w="120" w:type="dxa"/>
              <w:bottom w:w="100" w:type="dxa"/>
              <w:right w:w="120" w:type="dxa"/>
            </w:tcMar>
          </w:tcPr>
          <w:p w14:paraId="31E36441" w14:textId="77777777" w:rsidR="000F6FBD" w:rsidRDefault="00000000">
            <w:r>
              <w:t>1</w:t>
            </w:r>
          </w:p>
        </w:tc>
        <w:tc>
          <w:tcPr>
            <w:tcW w:w="4939" w:type="dxa"/>
            <w:tcMar>
              <w:top w:w="100" w:type="dxa"/>
              <w:left w:w="120" w:type="dxa"/>
              <w:bottom w:w="100" w:type="dxa"/>
              <w:right w:w="120" w:type="dxa"/>
            </w:tcMar>
          </w:tcPr>
          <w:p w14:paraId="7B89CCA7" w14:textId="77777777" w:rsidR="000F6FBD" w:rsidRDefault="00000000">
            <w:r>
              <w:t>Two difficult information problems were identified: future bottlenecks and real-economy macro drivers.</w:t>
            </w:r>
          </w:p>
        </w:tc>
      </w:tr>
      <w:tr w:rsidR="000F6FBD" w14:paraId="4C38B981" w14:textId="77777777">
        <w:trPr>
          <w:jc w:val="center"/>
        </w:trPr>
        <w:tc>
          <w:tcPr>
            <w:tcW w:w="4939" w:type="dxa"/>
            <w:tcMar>
              <w:top w:w="100" w:type="dxa"/>
              <w:left w:w="120" w:type="dxa"/>
              <w:bottom w:w="100" w:type="dxa"/>
              <w:right w:w="120" w:type="dxa"/>
            </w:tcMar>
          </w:tcPr>
          <w:p w14:paraId="0C730DF8" w14:textId="77777777" w:rsidR="000F6FBD" w:rsidRDefault="00000000">
            <w:r>
              <w:t>2</w:t>
            </w:r>
          </w:p>
        </w:tc>
        <w:tc>
          <w:tcPr>
            <w:tcW w:w="4939" w:type="dxa"/>
            <w:tcMar>
              <w:top w:w="100" w:type="dxa"/>
              <w:left w:w="120" w:type="dxa"/>
              <w:bottom w:w="100" w:type="dxa"/>
              <w:right w:w="120" w:type="dxa"/>
            </w:tcMar>
          </w:tcPr>
          <w:p w14:paraId="34EB917A" w14:textId="77777777" w:rsidR="000F6FBD" w:rsidRDefault="00000000">
            <w:r>
              <w:t xml:space="preserve">They were combined into one ecosystem with </w:t>
            </w:r>
            <w:r>
              <w:lastRenderedPageBreak/>
              <w:t>switchable analytical engines.</w:t>
            </w:r>
          </w:p>
        </w:tc>
      </w:tr>
      <w:tr w:rsidR="000F6FBD" w14:paraId="26C5C4CE" w14:textId="77777777">
        <w:trPr>
          <w:jc w:val="center"/>
        </w:trPr>
        <w:tc>
          <w:tcPr>
            <w:tcW w:w="4939" w:type="dxa"/>
            <w:tcMar>
              <w:top w:w="100" w:type="dxa"/>
              <w:left w:w="120" w:type="dxa"/>
              <w:bottom w:w="100" w:type="dxa"/>
              <w:right w:w="120" w:type="dxa"/>
            </w:tcMar>
          </w:tcPr>
          <w:p w14:paraId="37316EF1" w14:textId="77777777" w:rsidR="000F6FBD" w:rsidRDefault="00000000">
            <w:r>
              <w:lastRenderedPageBreak/>
              <w:t>3</w:t>
            </w:r>
          </w:p>
        </w:tc>
        <w:tc>
          <w:tcPr>
            <w:tcW w:w="4939" w:type="dxa"/>
            <w:tcMar>
              <w:top w:w="100" w:type="dxa"/>
              <w:left w:w="120" w:type="dxa"/>
              <w:bottom w:w="100" w:type="dxa"/>
              <w:right w:w="120" w:type="dxa"/>
            </w:tcMar>
          </w:tcPr>
          <w:p w14:paraId="7E79EEA9" w14:textId="77777777" w:rsidR="000F6FBD" w:rsidRDefault="00000000">
            <w:r>
              <w:t>The macro engine became a recursively navigable causal network.</w:t>
            </w:r>
          </w:p>
        </w:tc>
      </w:tr>
      <w:tr w:rsidR="000F6FBD" w14:paraId="0DD71081" w14:textId="77777777">
        <w:trPr>
          <w:jc w:val="center"/>
        </w:trPr>
        <w:tc>
          <w:tcPr>
            <w:tcW w:w="4939" w:type="dxa"/>
            <w:tcMar>
              <w:top w:w="100" w:type="dxa"/>
              <w:left w:w="120" w:type="dxa"/>
              <w:bottom w:w="100" w:type="dxa"/>
              <w:right w:w="120" w:type="dxa"/>
            </w:tcMar>
          </w:tcPr>
          <w:p w14:paraId="0C1BCC9C" w14:textId="77777777" w:rsidR="000F6FBD" w:rsidRDefault="00000000">
            <w:r>
              <w:t>4</w:t>
            </w:r>
          </w:p>
        </w:tc>
        <w:tc>
          <w:tcPr>
            <w:tcW w:w="4939" w:type="dxa"/>
            <w:tcMar>
              <w:top w:w="100" w:type="dxa"/>
              <w:left w:w="120" w:type="dxa"/>
              <w:bottom w:w="100" w:type="dxa"/>
              <w:right w:w="120" w:type="dxa"/>
            </w:tcMar>
          </w:tcPr>
          <w:p w14:paraId="218531E0" w14:textId="77777777" w:rsidR="000F6FBD" w:rsidRDefault="00000000">
            <w:r>
              <w:t>The user introduced the 3D fractal sandbox as an external representation of his own associative thinking.</w:t>
            </w:r>
          </w:p>
        </w:tc>
      </w:tr>
      <w:tr w:rsidR="000F6FBD" w14:paraId="54A34135" w14:textId="77777777">
        <w:trPr>
          <w:jc w:val="center"/>
        </w:trPr>
        <w:tc>
          <w:tcPr>
            <w:tcW w:w="4939" w:type="dxa"/>
            <w:tcMar>
              <w:top w:w="100" w:type="dxa"/>
              <w:left w:w="120" w:type="dxa"/>
              <w:bottom w:w="100" w:type="dxa"/>
              <w:right w:w="120" w:type="dxa"/>
            </w:tcMar>
          </w:tcPr>
          <w:p w14:paraId="0EA0EC33" w14:textId="77777777" w:rsidR="000F6FBD" w:rsidRDefault="00000000">
            <w:r>
              <w:t>5</w:t>
            </w:r>
          </w:p>
        </w:tc>
        <w:tc>
          <w:tcPr>
            <w:tcW w:w="4939" w:type="dxa"/>
            <w:tcMar>
              <w:top w:w="100" w:type="dxa"/>
              <w:left w:w="120" w:type="dxa"/>
              <w:bottom w:w="100" w:type="dxa"/>
              <w:right w:w="120" w:type="dxa"/>
            </w:tcMar>
          </w:tcPr>
          <w:p w14:paraId="4E921101" w14:textId="77777777" w:rsidR="000F6FBD" w:rsidRDefault="00000000">
            <w:r>
              <w:t>The empty-house requirement established persistence and returnability as the earliest product value.</w:t>
            </w:r>
          </w:p>
        </w:tc>
      </w:tr>
      <w:tr w:rsidR="000F6FBD" w14:paraId="1B2163C2" w14:textId="77777777">
        <w:trPr>
          <w:jc w:val="center"/>
        </w:trPr>
        <w:tc>
          <w:tcPr>
            <w:tcW w:w="4939" w:type="dxa"/>
            <w:tcMar>
              <w:top w:w="100" w:type="dxa"/>
              <w:left w:w="120" w:type="dxa"/>
              <w:bottom w:w="100" w:type="dxa"/>
              <w:right w:w="120" w:type="dxa"/>
            </w:tcMar>
          </w:tcPr>
          <w:p w14:paraId="16097309" w14:textId="77777777" w:rsidR="000F6FBD" w:rsidRDefault="00000000">
            <w:r>
              <w:t>6</w:t>
            </w:r>
          </w:p>
        </w:tc>
        <w:tc>
          <w:tcPr>
            <w:tcW w:w="4939" w:type="dxa"/>
            <w:tcMar>
              <w:top w:w="100" w:type="dxa"/>
              <w:left w:w="120" w:type="dxa"/>
              <w:bottom w:w="100" w:type="dxa"/>
              <w:right w:w="120" w:type="dxa"/>
            </w:tcMar>
          </w:tcPr>
          <w:p w14:paraId="038EDF83" w14:textId="77777777" w:rsidR="000F6FBD" w:rsidRDefault="00000000">
            <w:r>
              <w:t>The 3D architecture was refined into sparse local spaces connected by wormhole-like depth transitions.</w:t>
            </w:r>
          </w:p>
        </w:tc>
      </w:tr>
      <w:tr w:rsidR="000F6FBD" w14:paraId="4F251BA3" w14:textId="77777777">
        <w:trPr>
          <w:jc w:val="center"/>
        </w:trPr>
        <w:tc>
          <w:tcPr>
            <w:tcW w:w="4939" w:type="dxa"/>
            <w:tcMar>
              <w:top w:w="100" w:type="dxa"/>
              <w:left w:w="120" w:type="dxa"/>
              <w:bottom w:w="100" w:type="dxa"/>
              <w:right w:w="120" w:type="dxa"/>
            </w:tcMar>
          </w:tcPr>
          <w:p w14:paraId="6AFCC1AC" w14:textId="77777777" w:rsidR="000F6FBD" w:rsidRDefault="00000000">
            <w:r>
              <w:t>7</w:t>
            </w:r>
          </w:p>
        </w:tc>
        <w:tc>
          <w:tcPr>
            <w:tcW w:w="4939" w:type="dxa"/>
            <w:tcMar>
              <w:top w:w="100" w:type="dxa"/>
              <w:left w:w="120" w:type="dxa"/>
              <w:bottom w:w="100" w:type="dxa"/>
              <w:right w:w="120" w:type="dxa"/>
            </w:tcMar>
          </w:tcPr>
          <w:p w14:paraId="7D9EC629" w14:textId="77777777" w:rsidR="000F6FBD" w:rsidRDefault="00000000">
            <w:r>
              <w:t>A hidden folder hierarchy and visible cave-thread trail solved orientation and exact navigation.</w:t>
            </w:r>
          </w:p>
        </w:tc>
      </w:tr>
      <w:tr w:rsidR="000F6FBD" w14:paraId="28AF4419" w14:textId="77777777">
        <w:trPr>
          <w:jc w:val="center"/>
        </w:trPr>
        <w:tc>
          <w:tcPr>
            <w:tcW w:w="4939" w:type="dxa"/>
            <w:tcMar>
              <w:top w:w="100" w:type="dxa"/>
              <w:left w:w="120" w:type="dxa"/>
              <w:bottom w:w="100" w:type="dxa"/>
              <w:right w:w="120" w:type="dxa"/>
            </w:tcMar>
          </w:tcPr>
          <w:p w14:paraId="5DA22916" w14:textId="77777777" w:rsidR="000F6FBD" w:rsidRDefault="00000000">
            <w:r>
              <w:t>8</w:t>
            </w:r>
          </w:p>
        </w:tc>
        <w:tc>
          <w:tcPr>
            <w:tcW w:w="4939" w:type="dxa"/>
            <w:tcMar>
              <w:top w:w="100" w:type="dxa"/>
              <w:left w:w="120" w:type="dxa"/>
              <w:bottom w:w="100" w:type="dxa"/>
              <w:right w:w="120" w:type="dxa"/>
            </w:tcMar>
          </w:tcPr>
          <w:p w14:paraId="310F07E9" w14:textId="77777777" w:rsidR="000F6FBD" w:rsidRDefault="00000000">
            <w:r>
              <w:t>The universal node emerged as the recurring structural primitive.</w:t>
            </w:r>
          </w:p>
        </w:tc>
      </w:tr>
      <w:tr w:rsidR="000F6FBD" w14:paraId="75970A33" w14:textId="77777777">
        <w:trPr>
          <w:jc w:val="center"/>
        </w:trPr>
        <w:tc>
          <w:tcPr>
            <w:tcW w:w="4939" w:type="dxa"/>
            <w:tcMar>
              <w:top w:w="100" w:type="dxa"/>
              <w:left w:w="120" w:type="dxa"/>
              <w:bottom w:w="100" w:type="dxa"/>
              <w:right w:w="120" w:type="dxa"/>
            </w:tcMar>
          </w:tcPr>
          <w:p w14:paraId="66D42D60" w14:textId="77777777" w:rsidR="000F6FBD" w:rsidRDefault="00000000">
            <w:r>
              <w:t>9</w:t>
            </w:r>
          </w:p>
        </w:tc>
        <w:tc>
          <w:tcPr>
            <w:tcW w:w="4939" w:type="dxa"/>
            <w:tcMar>
              <w:top w:w="100" w:type="dxa"/>
              <w:left w:w="120" w:type="dxa"/>
              <w:bottom w:w="100" w:type="dxa"/>
              <w:right w:w="120" w:type="dxa"/>
            </w:tcMar>
          </w:tcPr>
          <w:p w14:paraId="74DDA1D9" w14:textId="77777777" w:rsidR="000F6FBD" w:rsidRDefault="00000000">
            <w:r>
              <w:t>The bottleneck engine shifted from prediction toward explicit, repeatable hypothesis generation.</w:t>
            </w:r>
          </w:p>
        </w:tc>
      </w:tr>
      <w:tr w:rsidR="000F6FBD" w14:paraId="1CA353C0" w14:textId="77777777">
        <w:trPr>
          <w:jc w:val="center"/>
        </w:trPr>
        <w:tc>
          <w:tcPr>
            <w:tcW w:w="4939" w:type="dxa"/>
            <w:tcMar>
              <w:top w:w="100" w:type="dxa"/>
              <w:left w:w="120" w:type="dxa"/>
              <w:bottom w:w="100" w:type="dxa"/>
              <w:right w:w="120" w:type="dxa"/>
            </w:tcMar>
          </w:tcPr>
          <w:p w14:paraId="3E6F36D8" w14:textId="77777777" w:rsidR="000F6FBD" w:rsidRDefault="00000000">
            <w:r>
              <w:t>10</w:t>
            </w:r>
          </w:p>
        </w:tc>
        <w:tc>
          <w:tcPr>
            <w:tcW w:w="4939" w:type="dxa"/>
            <w:tcMar>
              <w:top w:w="100" w:type="dxa"/>
              <w:left w:w="120" w:type="dxa"/>
              <w:bottom w:w="100" w:type="dxa"/>
              <w:right w:w="120" w:type="dxa"/>
            </w:tcMar>
          </w:tcPr>
          <w:p w14:paraId="4B97E119" w14:textId="77777777" w:rsidR="000F6FBD" w:rsidRDefault="00000000">
            <w:r>
              <w:t>The assignment became exposing assumptions, branches, competing explanations, and information gaps.</w:t>
            </w:r>
          </w:p>
        </w:tc>
      </w:tr>
      <w:tr w:rsidR="000F6FBD" w14:paraId="025D3355" w14:textId="77777777">
        <w:trPr>
          <w:jc w:val="center"/>
        </w:trPr>
        <w:tc>
          <w:tcPr>
            <w:tcW w:w="4939" w:type="dxa"/>
            <w:tcMar>
              <w:top w:w="100" w:type="dxa"/>
              <w:left w:w="120" w:type="dxa"/>
              <w:bottom w:w="100" w:type="dxa"/>
              <w:right w:w="120" w:type="dxa"/>
            </w:tcMar>
          </w:tcPr>
          <w:p w14:paraId="40D0B428" w14:textId="77777777" w:rsidR="000F6FBD" w:rsidRDefault="00000000">
            <w:r>
              <w:t>11</w:t>
            </w:r>
          </w:p>
        </w:tc>
        <w:tc>
          <w:tcPr>
            <w:tcW w:w="4939" w:type="dxa"/>
            <w:tcMar>
              <w:top w:w="100" w:type="dxa"/>
              <w:left w:w="120" w:type="dxa"/>
              <w:bottom w:w="100" w:type="dxa"/>
              <w:right w:w="120" w:type="dxa"/>
            </w:tcMar>
          </w:tcPr>
          <w:p w14:paraId="219C4058" w14:textId="77777777" w:rsidR="000F6FBD" w:rsidRDefault="00000000">
            <w:r>
              <w:t>Repeated reasoning runs became an experiment in stability, divergence, and learning.</w:t>
            </w:r>
          </w:p>
        </w:tc>
      </w:tr>
      <w:tr w:rsidR="000F6FBD" w14:paraId="6FD87ED0" w14:textId="77777777">
        <w:trPr>
          <w:jc w:val="center"/>
        </w:trPr>
        <w:tc>
          <w:tcPr>
            <w:tcW w:w="4939" w:type="dxa"/>
            <w:tcMar>
              <w:top w:w="100" w:type="dxa"/>
              <w:left w:w="120" w:type="dxa"/>
              <w:bottom w:w="100" w:type="dxa"/>
              <w:right w:w="120" w:type="dxa"/>
            </w:tcMar>
          </w:tcPr>
          <w:p w14:paraId="4C8702AB" w14:textId="77777777" w:rsidR="000F6FBD" w:rsidRDefault="00000000">
            <w:r>
              <w:t>12</w:t>
            </w:r>
          </w:p>
        </w:tc>
        <w:tc>
          <w:tcPr>
            <w:tcW w:w="4939" w:type="dxa"/>
            <w:tcMar>
              <w:top w:w="100" w:type="dxa"/>
              <w:left w:w="120" w:type="dxa"/>
              <w:bottom w:w="100" w:type="dxa"/>
              <w:right w:w="120" w:type="dxa"/>
            </w:tcMar>
          </w:tcPr>
          <w:p w14:paraId="727E3C34" w14:textId="77777777" w:rsidR="000F6FBD" w:rsidRDefault="00000000">
            <w:r>
              <w:t>Bayesian updating became the principle for attributable revision rather than crystal-ball forecasting.</w:t>
            </w:r>
          </w:p>
        </w:tc>
      </w:tr>
      <w:tr w:rsidR="000F6FBD" w14:paraId="25EEB723" w14:textId="77777777">
        <w:trPr>
          <w:jc w:val="center"/>
        </w:trPr>
        <w:tc>
          <w:tcPr>
            <w:tcW w:w="4939" w:type="dxa"/>
            <w:tcMar>
              <w:top w:w="100" w:type="dxa"/>
              <w:left w:w="120" w:type="dxa"/>
              <w:bottom w:w="100" w:type="dxa"/>
              <w:right w:w="120" w:type="dxa"/>
            </w:tcMar>
          </w:tcPr>
          <w:p w14:paraId="5F85EF5E" w14:textId="77777777" w:rsidR="000F6FBD" w:rsidRDefault="00000000">
            <w:r>
              <w:t>13</w:t>
            </w:r>
          </w:p>
        </w:tc>
        <w:tc>
          <w:tcPr>
            <w:tcW w:w="4939" w:type="dxa"/>
            <w:tcMar>
              <w:top w:w="100" w:type="dxa"/>
              <w:left w:w="120" w:type="dxa"/>
              <w:bottom w:w="100" w:type="dxa"/>
              <w:right w:w="120" w:type="dxa"/>
            </w:tcMar>
          </w:tcPr>
          <w:p w14:paraId="303CC217" w14:textId="77777777" w:rsidR="000F6FBD" w:rsidRDefault="00000000">
            <w:r>
              <w:t>A third segment—the Research Workbench—was added for notebooks, code, GitHub, files, and project documentation.</w:t>
            </w:r>
          </w:p>
        </w:tc>
      </w:tr>
      <w:tr w:rsidR="000F6FBD" w14:paraId="3AF931D2" w14:textId="77777777">
        <w:trPr>
          <w:jc w:val="center"/>
        </w:trPr>
        <w:tc>
          <w:tcPr>
            <w:tcW w:w="4939" w:type="dxa"/>
            <w:tcMar>
              <w:top w:w="100" w:type="dxa"/>
              <w:left w:w="120" w:type="dxa"/>
              <w:bottom w:w="100" w:type="dxa"/>
              <w:right w:w="120" w:type="dxa"/>
            </w:tcMar>
          </w:tcPr>
          <w:p w14:paraId="51F477D4" w14:textId="77777777" w:rsidR="000F6FBD" w:rsidRDefault="00000000">
            <w:r>
              <w:t>14</w:t>
            </w:r>
          </w:p>
        </w:tc>
        <w:tc>
          <w:tcPr>
            <w:tcW w:w="4939" w:type="dxa"/>
            <w:tcMar>
              <w:top w:w="100" w:type="dxa"/>
              <w:left w:w="120" w:type="dxa"/>
              <w:bottom w:w="100" w:type="dxa"/>
              <w:right w:w="120" w:type="dxa"/>
            </w:tcMar>
          </w:tcPr>
          <w:p w14:paraId="2AA5F01C" w14:textId="77777777" w:rsidR="000F6FBD" w:rsidRDefault="00000000">
            <w:r>
              <w:t>Codex was assigned implementation, quality, and troubleshooting roles; the reasoning agent was assigned method and memory roles.</w:t>
            </w:r>
          </w:p>
        </w:tc>
      </w:tr>
      <w:tr w:rsidR="000F6FBD" w14:paraId="0DDC2416" w14:textId="77777777">
        <w:trPr>
          <w:jc w:val="center"/>
        </w:trPr>
        <w:tc>
          <w:tcPr>
            <w:tcW w:w="4939" w:type="dxa"/>
            <w:tcMar>
              <w:top w:w="100" w:type="dxa"/>
              <w:left w:w="120" w:type="dxa"/>
              <w:bottom w:w="100" w:type="dxa"/>
              <w:right w:w="120" w:type="dxa"/>
            </w:tcMar>
          </w:tcPr>
          <w:p w14:paraId="04F9225B" w14:textId="77777777" w:rsidR="000F6FBD" w:rsidRDefault="00000000">
            <w:r>
              <w:t>15</w:t>
            </w:r>
          </w:p>
        </w:tc>
        <w:tc>
          <w:tcPr>
            <w:tcW w:w="4939" w:type="dxa"/>
            <w:tcMar>
              <w:top w:w="100" w:type="dxa"/>
              <w:left w:w="120" w:type="dxa"/>
              <w:bottom w:w="100" w:type="dxa"/>
              <w:right w:w="120" w:type="dxa"/>
            </w:tcMar>
          </w:tcPr>
          <w:p w14:paraId="64A7A119" w14:textId="77777777" w:rsidR="000F6FBD" w:rsidRDefault="00000000">
            <w:r>
              <w:t>The vision expanded into a potential collaborative hub for structured scientific reasoning.</w:t>
            </w:r>
          </w:p>
        </w:tc>
      </w:tr>
      <w:tr w:rsidR="000F6FBD" w14:paraId="1D753F89" w14:textId="77777777">
        <w:trPr>
          <w:jc w:val="center"/>
        </w:trPr>
        <w:tc>
          <w:tcPr>
            <w:tcW w:w="4939" w:type="dxa"/>
            <w:tcMar>
              <w:top w:w="100" w:type="dxa"/>
              <w:left w:w="120" w:type="dxa"/>
              <w:bottom w:w="100" w:type="dxa"/>
              <w:right w:w="120" w:type="dxa"/>
            </w:tcMar>
          </w:tcPr>
          <w:p w14:paraId="516117F6" w14:textId="77777777" w:rsidR="000F6FBD" w:rsidRDefault="00000000">
            <w:r>
              <w:lastRenderedPageBreak/>
              <w:t>16</w:t>
            </w:r>
          </w:p>
        </w:tc>
        <w:tc>
          <w:tcPr>
            <w:tcW w:w="4939" w:type="dxa"/>
            <w:tcMar>
              <w:top w:w="100" w:type="dxa"/>
              <w:left w:w="120" w:type="dxa"/>
              <w:bottom w:w="100" w:type="dxa"/>
              <w:right w:w="120" w:type="dxa"/>
            </w:tcMar>
          </w:tcPr>
          <w:p w14:paraId="14E12C82" w14:textId="77777777" w:rsidR="000F6FBD" w:rsidRDefault="00000000">
            <w:r>
              <w:t>The project strategy returned to a disciplined starting point: build the personal skeleton, research with it, learn through use, then invite a small group.</w:t>
            </w:r>
          </w:p>
        </w:tc>
      </w:tr>
    </w:tbl>
    <w:p w14:paraId="3613291C" w14:textId="77777777" w:rsidR="000F6FBD" w:rsidRDefault="00000000">
      <w:pPr>
        <w:pStyle w:val="Heading1"/>
      </w:pPr>
      <w:r>
        <w:t>Appendix B. Working vocabulary</w:t>
      </w:r>
    </w:p>
    <w:tbl>
      <w:tblPr>
        <w:tblStyle w:val="TableGrid"/>
        <w:tblW w:w="0" w:type="auto"/>
        <w:jc w:val="center"/>
        <w:tblLook w:val="04A0" w:firstRow="1" w:lastRow="0" w:firstColumn="1" w:lastColumn="0" w:noHBand="0" w:noVBand="1"/>
      </w:tblPr>
      <w:tblGrid>
        <w:gridCol w:w="4939"/>
        <w:gridCol w:w="4939"/>
      </w:tblGrid>
      <w:tr w:rsidR="000F6FBD" w14:paraId="1454783C" w14:textId="77777777">
        <w:trPr>
          <w:jc w:val="center"/>
        </w:trPr>
        <w:tc>
          <w:tcPr>
            <w:tcW w:w="4939" w:type="dxa"/>
            <w:shd w:val="clear" w:color="auto" w:fill="5B397A"/>
          </w:tcPr>
          <w:p w14:paraId="181CF5CF" w14:textId="77777777" w:rsidR="000F6FBD" w:rsidRDefault="00000000">
            <w:r>
              <w:rPr>
                <w:b/>
                <w:color w:val="FFFFFF"/>
              </w:rPr>
              <w:t>Term</w:t>
            </w:r>
          </w:p>
        </w:tc>
        <w:tc>
          <w:tcPr>
            <w:tcW w:w="4939" w:type="dxa"/>
            <w:shd w:val="clear" w:color="auto" w:fill="5B397A"/>
          </w:tcPr>
          <w:p w14:paraId="2A0EC97D" w14:textId="77777777" w:rsidR="000F6FBD" w:rsidRDefault="00000000">
            <w:r>
              <w:rPr>
                <w:b/>
                <w:color w:val="FFFFFF"/>
              </w:rPr>
              <w:t>Working definition</w:t>
            </w:r>
          </w:p>
        </w:tc>
      </w:tr>
      <w:tr w:rsidR="000F6FBD" w14:paraId="1DC002CC" w14:textId="77777777">
        <w:trPr>
          <w:jc w:val="center"/>
        </w:trPr>
        <w:tc>
          <w:tcPr>
            <w:tcW w:w="4939" w:type="dxa"/>
            <w:tcMar>
              <w:top w:w="100" w:type="dxa"/>
              <w:left w:w="120" w:type="dxa"/>
              <w:bottom w:w="100" w:type="dxa"/>
              <w:right w:w="120" w:type="dxa"/>
            </w:tcMar>
          </w:tcPr>
          <w:p w14:paraId="079555A4" w14:textId="77777777" w:rsidR="000F6FBD" w:rsidRDefault="00000000">
            <w:r>
              <w:t>Engine</w:t>
            </w:r>
          </w:p>
        </w:tc>
        <w:tc>
          <w:tcPr>
            <w:tcW w:w="4939" w:type="dxa"/>
            <w:tcMar>
              <w:top w:w="100" w:type="dxa"/>
              <w:left w:w="120" w:type="dxa"/>
              <w:bottom w:w="100" w:type="dxa"/>
              <w:right w:w="120" w:type="dxa"/>
            </w:tcMar>
          </w:tcPr>
          <w:p w14:paraId="07031EC4" w14:textId="77777777" w:rsidR="000F6FBD" w:rsidRDefault="00000000">
            <w:r>
              <w:t>A modular analytical lens defined by ontology, rules, views, queries, and protocols.</w:t>
            </w:r>
          </w:p>
        </w:tc>
      </w:tr>
      <w:tr w:rsidR="000F6FBD" w14:paraId="41DD525F" w14:textId="77777777">
        <w:trPr>
          <w:jc w:val="center"/>
        </w:trPr>
        <w:tc>
          <w:tcPr>
            <w:tcW w:w="4939" w:type="dxa"/>
            <w:tcMar>
              <w:top w:w="100" w:type="dxa"/>
              <w:left w:w="120" w:type="dxa"/>
              <w:bottom w:w="100" w:type="dxa"/>
              <w:right w:w="120" w:type="dxa"/>
            </w:tcMar>
          </w:tcPr>
          <w:p w14:paraId="6A380B6C" w14:textId="77777777" w:rsidR="000F6FBD" w:rsidRDefault="00000000">
            <w:r>
              <w:t>Sandbox</w:t>
            </w:r>
          </w:p>
        </w:tc>
        <w:tc>
          <w:tcPr>
            <w:tcW w:w="4939" w:type="dxa"/>
            <w:tcMar>
              <w:top w:w="100" w:type="dxa"/>
              <w:left w:w="120" w:type="dxa"/>
              <w:bottom w:w="100" w:type="dxa"/>
              <w:right w:w="120" w:type="dxa"/>
            </w:tcMar>
          </w:tcPr>
          <w:p w14:paraId="031B1ABC" w14:textId="77777777" w:rsidR="000F6FBD" w:rsidRDefault="00000000">
            <w:r>
              <w:t>The persistent environment in which nodes, relationships, paths, evidence, and projects exist.</w:t>
            </w:r>
          </w:p>
        </w:tc>
      </w:tr>
      <w:tr w:rsidR="000F6FBD" w14:paraId="53697E63" w14:textId="77777777">
        <w:trPr>
          <w:jc w:val="center"/>
        </w:trPr>
        <w:tc>
          <w:tcPr>
            <w:tcW w:w="4939" w:type="dxa"/>
            <w:tcMar>
              <w:top w:w="100" w:type="dxa"/>
              <w:left w:w="120" w:type="dxa"/>
              <w:bottom w:w="100" w:type="dxa"/>
              <w:right w:w="120" w:type="dxa"/>
            </w:tcMar>
          </w:tcPr>
          <w:p w14:paraId="62ADE991" w14:textId="77777777" w:rsidR="000F6FBD" w:rsidRDefault="00000000">
            <w:r>
              <w:t>Node</w:t>
            </w:r>
          </w:p>
        </w:tc>
        <w:tc>
          <w:tcPr>
            <w:tcW w:w="4939" w:type="dxa"/>
            <w:tcMar>
              <w:top w:w="100" w:type="dxa"/>
              <w:left w:w="120" w:type="dxa"/>
              <w:bottom w:w="100" w:type="dxa"/>
              <w:right w:w="120" w:type="dxa"/>
            </w:tcMar>
          </w:tcPr>
          <w:p w14:paraId="44E65577" w14:textId="77777777" w:rsidR="000F6FBD" w:rsidRDefault="00000000">
            <w:r>
              <w:t>The universal addressable object; may hold content, links, evidence, history, and an optional child space.</w:t>
            </w:r>
          </w:p>
        </w:tc>
      </w:tr>
      <w:tr w:rsidR="000F6FBD" w14:paraId="7C472C18" w14:textId="77777777">
        <w:trPr>
          <w:jc w:val="center"/>
        </w:trPr>
        <w:tc>
          <w:tcPr>
            <w:tcW w:w="4939" w:type="dxa"/>
            <w:tcMar>
              <w:top w:w="100" w:type="dxa"/>
              <w:left w:w="120" w:type="dxa"/>
              <w:bottom w:w="100" w:type="dxa"/>
              <w:right w:w="120" w:type="dxa"/>
            </w:tcMar>
          </w:tcPr>
          <w:p w14:paraId="112272BC" w14:textId="77777777" w:rsidR="000F6FBD" w:rsidRDefault="00000000">
            <w:r>
              <w:t>Path</w:t>
            </w:r>
          </w:p>
        </w:tc>
        <w:tc>
          <w:tcPr>
            <w:tcW w:w="4939" w:type="dxa"/>
            <w:tcMar>
              <w:top w:w="100" w:type="dxa"/>
              <w:left w:w="120" w:type="dxa"/>
              <w:bottom w:w="100" w:type="dxa"/>
              <w:right w:w="120" w:type="dxa"/>
            </w:tcMar>
          </w:tcPr>
          <w:p w14:paraId="719856CF" w14:textId="77777777" w:rsidR="000F6FBD" w:rsidRDefault="00000000">
            <w:r>
              <w:t>The ordered route through which a node or current workspace was reached.</w:t>
            </w:r>
          </w:p>
        </w:tc>
      </w:tr>
      <w:tr w:rsidR="000F6FBD" w14:paraId="506C756C" w14:textId="77777777">
        <w:trPr>
          <w:jc w:val="center"/>
        </w:trPr>
        <w:tc>
          <w:tcPr>
            <w:tcW w:w="4939" w:type="dxa"/>
            <w:tcMar>
              <w:top w:w="100" w:type="dxa"/>
              <w:left w:w="120" w:type="dxa"/>
              <w:bottom w:w="100" w:type="dxa"/>
              <w:right w:w="120" w:type="dxa"/>
            </w:tcMar>
          </w:tcPr>
          <w:p w14:paraId="5173A04F" w14:textId="77777777" w:rsidR="000F6FBD" w:rsidRDefault="00000000">
            <w:r>
              <w:t>Cave thread</w:t>
            </w:r>
          </w:p>
        </w:tc>
        <w:tc>
          <w:tcPr>
            <w:tcW w:w="4939" w:type="dxa"/>
            <w:tcMar>
              <w:top w:w="100" w:type="dxa"/>
              <w:left w:w="120" w:type="dxa"/>
              <w:bottom w:w="100" w:type="dxa"/>
              <w:right w:w="120" w:type="dxa"/>
            </w:tcMar>
          </w:tcPr>
          <w:p w14:paraId="5BD9DFD2" w14:textId="77777777" w:rsidR="000F6FBD" w:rsidRDefault="00000000">
            <w:r>
              <w:t>The visible spatial trail that guarantees orientation and retraceability.</w:t>
            </w:r>
          </w:p>
        </w:tc>
      </w:tr>
      <w:tr w:rsidR="000F6FBD" w14:paraId="4E7AB4A3" w14:textId="77777777">
        <w:trPr>
          <w:jc w:val="center"/>
        </w:trPr>
        <w:tc>
          <w:tcPr>
            <w:tcW w:w="4939" w:type="dxa"/>
            <w:tcMar>
              <w:top w:w="100" w:type="dxa"/>
              <w:left w:w="120" w:type="dxa"/>
              <w:bottom w:w="100" w:type="dxa"/>
              <w:right w:w="120" w:type="dxa"/>
            </w:tcMar>
          </w:tcPr>
          <w:p w14:paraId="6BE18CEB" w14:textId="77777777" w:rsidR="000F6FBD" w:rsidRDefault="00000000">
            <w:r>
              <w:t>Patch</w:t>
            </w:r>
          </w:p>
        </w:tc>
        <w:tc>
          <w:tcPr>
            <w:tcW w:w="4939" w:type="dxa"/>
            <w:tcMar>
              <w:top w:w="100" w:type="dxa"/>
              <w:left w:w="120" w:type="dxa"/>
              <w:bottom w:w="100" w:type="dxa"/>
              <w:right w:w="120" w:type="dxa"/>
            </w:tcMar>
          </w:tcPr>
          <w:p w14:paraId="46E807A9" w14:textId="77777777" w:rsidR="000F6FBD" w:rsidRDefault="00000000">
            <w:r>
              <w:t>A local extension or replacement of an engine’s ontology, data, rules, model, or view.</w:t>
            </w:r>
          </w:p>
        </w:tc>
      </w:tr>
      <w:tr w:rsidR="000F6FBD" w14:paraId="49A6AB0A" w14:textId="77777777">
        <w:trPr>
          <w:jc w:val="center"/>
        </w:trPr>
        <w:tc>
          <w:tcPr>
            <w:tcW w:w="4939" w:type="dxa"/>
            <w:tcMar>
              <w:top w:w="100" w:type="dxa"/>
              <w:left w:w="120" w:type="dxa"/>
              <w:bottom w:w="100" w:type="dxa"/>
              <w:right w:w="120" w:type="dxa"/>
            </w:tcMar>
          </w:tcPr>
          <w:p w14:paraId="5470ADAD" w14:textId="77777777" w:rsidR="000F6FBD" w:rsidRDefault="00000000">
            <w:r>
              <w:t>Research object</w:t>
            </w:r>
          </w:p>
        </w:tc>
        <w:tc>
          <w:tcPr>
            <w:tcW w:w="4939" w:type="dxa"/>
            <w:tcMar>
              <w:top w:w="100" w:type="dxa"/>
              <w:left w:w="120" w:type="dxa"/>
              <w:bottom w:w="100" w:type="dxa"/>
              <w:right w:w="120" w:type="dxa"/>
            </w:tcMar>
          </w:tcPr>
          <w:p w14:paraId="01C3A53C" w14:textId="77777777" w:rsidR="000F6FBD" w:rsidRDefault="00000000">
            <w:r>
              <w:t>A structured contribution containing question, claim, assumptions, evidence, methods, alternatives, confidence, and revision history.</w:t>
            </w:r>
          </w:p>
        </w:tc>
      </w:tr>
      <w:tr w:rsidR="000F6FBD" w14:paraId="023A36FE" w14:textId="77777777">
        <w:trPr>
          <w:jc w:val="center"/>
        </w:trPr>
        <w:tc>
          <w:tcPr>
            <w:tcW w:w="4939" w:type="dxa"/>
            <w:tcMar>
              <w:top w:w="100" w:type="dxa"/>
              <w:left w:w="120" w:type="dxa"/>
              <w:bottom w:w="100" w:type="dxa"/>
              <w:right w:w="120" w:type="dxa"/>
            </w:tcMar>
          </w:tcPr>
          <w:p w14:paraId="19FC79FA" w14:textId="77777777" w:rsidR="000F6FBD" w:rsidRDefault="00000000">
            <w:r>
              <w:t>Reasoning run</w:t>
            </w:r>
          </w:p>
        </w:tc>
        <w:tc>
          <w:tcPr>
            <w:tcW w:w="4939" w:type="dxa"/>
            <w:tcMar>
              <w:top w:w="100" w:type="dxa"/>
              <w:left w:w="120" w:type="dxa"/>
              <w:bottom w:w="100" w:type="dxa"/>
              <w:right w:w="120" w:type="dxa"/>
            </w:tcMar>
          </w:tcPr>
          <w:p w14:paraId="05E0200D" w14:textId="77777777" w:rsidR="000F6FBD" w:rsidRDefault="00000000">
            <w:r>
              <w:t>One recorded execution of a defined investigation protocol under a known configuration.</w:t>
            </w:r>
          </w:p>
        </w:tc>
      </w:tr>
      <w:tr w:rsidR="000F6FBD" w14:paraId="0AADF071" w14:textId="77777777">
        <w:trPr>
          <w:jc w:val="center"/>
        </w:trPr>
        <w:tc>
          <w:tcPr>
            <w:tcW w:w="4939" w:type="dxa"/>
            <w:tcMar>
              <w:top w:w="100" w:type="dxa"/>
              <w:left w:w="120" w:type="dxa"/>
              <w:bottom w:w="100" w:type="dxa"/>
              <w:right w:w="120" w:type="dxa"/>
            </w:tcMar>
          </w:tcPr>
          <w:p w14:paraId="0E5C5E75" w14:textId="77777777" w:rsidR="000F6FBD" w:rsidRDefault="00000000">
            <w:r>
              <w:t>Decision ledger</w:t>
            </w:r>
          </w:p>
        </w:tc>
        <w:tc>
          <w:tcPr>
            <w:tcW w:w="4939" w:type="dxa"/>
            <w:tcMar>
              <w:top w:w="100" w:type="dxa"/>
              <w:left w:w="120" w:type="dxa"/>
              <w:bottom w:w="100" w:type="dxa"/>
              <w:right w:w="120" w:type="dxa"/>
            </w:tcMar>
          </w:tcPr>
          <w:p w14:paraId="08A05A1E" w14:textId="77777777" w:rsidR="000F6FBD" w:rsidRDefault="00000000">
            <w:r>
              <w:t>The persistent record of questions, alternatives, decisions, consequences, and revision triggers.</w:t>
            </w:r>
          </w:p>
        </w:tc>
      </w:tr>
      <w:tr w:rsidR="000F6FBD" w14:paraId="341C221F" w14:textId="77777777">
        <w:trPr>
          <w:jc w:val="center"/>
        </w:trPr>
        <w:tc>
          <w:tcPr>
            <w:tcW w:w="4939" w:type="dxa"/>
            <w:tcMar>
              <w:top w:w="100" w:type="dxa"/>
              <w:left w:w="120" w:type="dxa"/>
              <w:bottom w:w="100" w:type="dxa"/>
              <w:right w:w="120" w:type="dxa"/>
            </w:tcMar>
          </w:tcPr>
          <w:p w14:paraId="4DEDD3BA" w14:textId="77777777" w:rsidR="000F6FBD" w:rsidRDefault="00000000">
            <w:r>
              <w:t>Adapter</w:t>
            </w:r>
          </w:p>
        </w:tc>
        <w:tc>
          <w:tcPr>
            <w:tcW w:w="4939" w:type="dxa"/>
            <w:tcMar>
              <w:top w:w="100" w:type="dxa"/>
              <w:left w:w="120" w:type="dxa"/>
              <w:bottom w:w="100" w:type="dxa"/>
              <w:right w:w="120" w:type="dxa"/>
            </w:tcMar>
          </w:tcPr>
          <w:p w14:paraId="37E054A5" w14:textId="77777777" w:rsidR="000F6FBD" w:rsidRDefault="00000000">
            <w:r>
              <w:t>A standardized integration boundary for tools, files, data sources, repositories, or models.</w:t>
            </w:r>
          </w:p>
        </w:tc>
      </w:tr>
      <w:tr w:rsidR="000F6FBD" w14:paraId="0E492E7E" w14:textId="77777777">
        <w:trPr>
          <w:jc w:val="center"/>
        </w:trPr>
        <w:tc>
          <w:tcPr>
            <w:tcW w:w="4939" w:type="dxa"/>
            <w:tcMar>
              <w:top w:w="100" w:type="dxa"/>
              <w:left w:w="120" w:type="dxa"/>
              <w:bottom w:w="100" w:type="dxa"/>
              <w:right w:w="120" w:type="dxa"/>
            </w:tcMar>
          </w:tcPr>
          <w:p w14:paraId="3655D37B" w14:textId="77777777" w:rsidR="000F6FBD" w:rsidRDefault="00000000">
            <w:r>
              <w:t>Bottleneck</w:t>
            </w:r>
          </w:p>
        </w:tc>
        <w:tc>
          <w:tcPr>
            <w:tcW w:w="4939" w:type="dxa"/>
            <w:tcMar>
              <w:top w:w="100" w:type="dxa"/>
              <w:left w:w="120" w:type="dxa"/>
              <w:bottom w:w="100" w:type="dxa"/>
              <w:right w:w="120" w:type="dxa"/>
            </w:tcMar>
          </w:tcPr>
          <w:p w14:paraId="159EF5D2" w14:textId="77777777" w:rsidR="000F6FBD" w:rsidRDefault="00000000">
            <w:r>
              <w:t>A constraint whose inability to scale can limit the expansion of a surrounding system.</w:t>
            </w:r>
          </w:p>
        </w:tc>
      </w:tr>
      <w:tr w:rsidR="000F6FBD" w14:paraId="29FB7018" w14:textId="77777777">
        <w:trPr>
          <w:jc w:val="center"/>
        </w:trPr>
        <w:tc>
          <w:tcPr>
            <w:tcW w:w="4939" w:type="dxa"/>
            <w:tcMar>
              <w:top w:w="100" w:type="dxa"/>
              <w:left w:w="120" w:type="dxa"/>
              <w:bottom w:w="100" w:type="dxa"/>
              <w:right w:w="120" w:type="dxa"/>
            </w:tcMar>
          </w:tcPr>
          <w:p w14:paraId="288949E7" w14:textId="77777777" w:rsidR="000F6FBD" w:rsidRDefault="00000000">
            <w:r>
              <w:t>Latent bottleneck</w:t>
            </w:r>
          </w:p>
        </w:tc>
        <w:tc>
          <w:tcPr>
            <w:tcW w:w="4939" w:type="dxa"/>
            <w:tcMar>
              <w:top w:w="100" w:type="dxa"/>
              <w:left w:w="120" w:type="dxa"/>
              <w:bottom w:w="100" w:type="dxa"/>
              <w:right w:w="120" w:type="dxa"/>
            </w:tcMar>
          </w:tcPr>
          <w:p w14:paraId="35E4EA40" w14:textId="77777777" w:rsidR="000F6FBD" w:rsidRDefault="00000000">
            <w:r>
              <w:t>A constraint that is not currently binding but may become binding under a plausible future scenario.</w:t>
            </w:r>
          </w:p>
        </w:tc>
      </w:tr>
    </w:tbl>
    <w:p w14:paraId="2E081034" w14:textId="77777777" w:rsidR="000F6FBD" w:rsidRDefault="00000000">
      <w:pPr>
        <w:spacing w:before="360"/>
        <w:jc w:val="center"/>
      </w:pPr>
      <w:r>
        <w:rPr>
          <w:b/>
          <w:color w:val="2E5D74"/>
        </w:rPr>
        <w:t>END OF PROTOCOL v0.1</w:t>
      </w:r>
    </w:p>
    <w:sectPr w:rsidR="000F6FBD"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C07A0" w14:textId="77777777" w:rsidR="00A46247" w:rsidRDefault="00A46247">
      <w:pPr>
        <w:spacing w:after="0" w:line="240" w:lineRule="auto"/>
      </w:pPr>
      <w:r>
        <w:separator/>
      </w:r>
    </w:p>
  </w:endnote>
  <w:endnote w:type="continuationSeparator" w:id="0">
    <w:p w14:paraId="412BE9B4" w14:textId="77777777" w:rsidR="00A46247" w:rsidRDefault="00A46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2141" w14:textId="77777777" w:rsidR="000F6FBD" w:rsidRDefault="00000000">
    <w:pPr>
      <w:pStyle w:val="Footer"/>
      <w:jc w:val="right"/>
    </w:pPr>
    <w:r>
      <w:t xml:space="preserve">Page </w:t>
    </w:r>
    <w:r>
      <w:fldChar w:fldCharType="begin"/>
    </w:r>
    <w:r>
      <w:instrText>PAGE</w:instrText>
    </w:r>
    <w:r w:rsidR="000363EE">
      <w:fldChar w:fldCharType="separate"/>
    </w:r>
    <w:r w:rsidR="000363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C36E" w14:textId="77777777" w:rsidR="00A46247" w:rsidRDefault="00A46247">
      <w:pPr>
        <w:spacing w:after="0" w:line="240" w:lineRule="auto"/>
      </w:pPr>
      <w:r>
        <w:separator/>
      </w:r>
    </w:p>
  </w:footnote>
  <w:footnote w:type="continuationSeparator" w:id="0">
    <w:p w14:paraId="5DA0D7FD" w14:textId="77777777" w:rsidR="00A46247" w:rsidRDefault="00A46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05FC" w14:textId="77777777" w:rsidR="000F6FBD" w:rsidRDefault="00000000">
    <w:pPr>
      <w:pStyle w:val="SmallNote"/>
    </w:pPr>
    <w:r>
      <w:t>FRACTAL RESEARCH ECOSYSTEM  |  PROJECT PROTOCOL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69323">
    <w:abstractNumId w:val="8"/>
  </w:num>
  <w:num w:numId="2" w16cid:durableId="1852986888">
    <w:abstractNumId w:val="6"/>
  </w:num>
  <w:num w:numId="3" w16cid:durableId="1964069839">
    <w:abstractNumId w:val="5"/>
  </w:num>
  <w:num w:numId="4" w16cid:durableId="995182430">
    <w:abstractNumId w:val="4"/>
  </w:num>
  <w:num w:numId="5" w16cid:durableId="1700617840">
    <w:abstractNumId w:val="7"/>
  </w:num>
  <w:num w:numId="6" w16cid:durableId="1847330282">
    <w:abstractNumId w:val="3"/>
  </w:num>
  <w:num w:numId="7" w16cid:durableId="1664428039">
    <w:abstractNumId w:val="2"/>
  </w:num>
  <w:num w:numId="8" w16cid:durableId="1498963287">
    <w:abstractNumId w:val="1"/>
  </w:num>
  <w:num w:numId="9" w16cid:durableId="137010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EE"/>
    <w:rsid w:val="0006063C"/>
    <w:rsid w:val="000F6FBD"/>
    <w:rsid w:val="0015074B"/>
    <w:rsid w:val="0029639D"/>
    <w:rsid w:val="00326F90"/>
    <w:rsid w:val="0086253F"/>
    <w:rsid w:val="00A46247"/>
    <w:rsid w:val="00AA1D8D"/>
    <w:rsid w:val="00B47730"/>
    <w:rsid w:val="00CB0664"/>
    <w:rsid w:val="00FC693F"/>
    <w:rsid w:val="00FD5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0F32B"/>
  <w14:defaultImageDpi w14:val="300"/>
  <w15:docId w15:val="{B7C12A08-CE56-C744-BD15-AAD0D770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2E5D74"/>
      <w:sz w:val="28"/>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color w:val="5B39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D60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Quote">
    <w:name w:val="Protocol Quote"/>
    <w:pPr>
      <w:spacing w:before="140" w:after="140"/>
      <w:ind w:left="403" w:right="288"/>
    </w:pPr>
    <w:rPr>
      <w:rFonts w:ascii="Aptos" w:hAnsi="Aptos"/>
      <w:color w:val="26384A"/>
    </w:rPr>
  </w:style>
  <w:style w:type="paragraph" w:customStyle="1" w:styleId="Decision">
    <w:name w:val="Decision"/>
    <w:rPr>
      <w:rFonts w:ascii="Aptos" w:hAnsi="Aptos"/>
      <w:color w:val="172033"/>
      <w:sz w:val="20"/>
    </w:rPr>
  </w:style>
  <w:style w:type="paragraph" w:customStyle="1" w:styleId="SmallNote">
    <w:name w:val="Small Note"/>
    <w:rPr>
      <w:rFonts w:ascii="Aptos" w:hAnsi="Aptos"/>
      <w:color w:val="59697A"/>
      <w:sz w:val="17"/>
    </w:rPr>
  </w:style>
  <w:style w:type="paragraph" w:customStyle="1" w:styleId="Diagram">
    <w:name w:val="Diagram"/>
    <w:pPr>
      <w:spacing w:before="100" w:after="140"/>
      <w:ind w:left="317"/>
    </w:pPr>
    <w:rPr>
      <w:rFonts w:ascii="Consolas" w:hAnsi="Consolas"/>
      <w:color w:val="23364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4197</Words>
  <Characters>23926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Fractal Research Ecosystem — Project Protocol</vt:lpstr>
    </vt:vector>
  </TitlesOfParts>
  <Manager/>
  <Company/>
  <LinksUpToDate>false</LinksUpToDate>
  <CharactersWithSpaces>28067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Fractal Research Ecosystem — Project Protocol</dc:title>
  <dc:subject>Project genesis, reasoning architecture, and milestone plan</dc:subject>
  <dc:creator>Project protocol generated from the originating design conversation</dc:creator>
  <cp:keywords>research ecosystem, macro engine, bottleneck engine, fractal sandbox, reasoning protocol</cp:keywords>
  <dc:description>generated by python-docx</dc:description>
  <cp:lastModifiedBy>Max Struppe</cp:lastModifiedBy>
  <cp:revision>2</cp:revision>
  <dcterms:created xsi:type="dcterms:W3CDTF">2013-12-23T23:15:00Z</dcterms:created>
  <dcterms:modified xsi:type="dcterms:W3CDTF">2026-07-20T15:24:00Z</dcterms:modified>
  <cp:category/>
</cp:coreProperties>
</file>