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Fractal Research Ecosystem – Protocol Patch v0.3</w:t>
      </w:r>
    </w:p>
    <w:p>
      <w:r>
        <w:t>This patch records the architectural discussion about the desktop framework and documents why the current working preference shifted from Tauri to Electron.</w:t>
      </w:r>
    </w:p>
    <w:p>
      <w:pPr>
        <w:pStyle w:val="Heading2"/>
      </w:pPr>
      <w:r>
        <w:t>Context</w:t>
      </w:r>
    </w:p>
    <w:p>
      <w:r>
        <w:t>The project requires a desktop-first application that can later evolve into a web application without splitting into separate codebases.</w:t>
      </w:r>
    </w:p>
    <w:p>
      <w:pPr>
        <w:pStyle w:val="Heading2"/>
      </w:pPr>
      <w:r>
        <w:t>Initial Recommendation: Tauri</w:t>
      </w:r>
    </w:p>
    <w:p>
      <w:r>
        <w:t>The initial recommendation favored Tauri because it allows a shared web-compatible frontend, native desktop packaging, smaller application size, lower memory usage, and clean platform adapters.</w:t>
      </w:r>
    </w:p>
    <w:p>
      <w:pPr>
        <w:pStyle w:val="Heading2"/>
      </w:pPr>
      <w:r>
        <w:t>Counterargument</w:t>
      </w:r>
    </w:p>
    <w:p>
      <w:r>
        <w:t>After independent investigation, the project priorities shifted. Ecosystem maturity, documentation quality, implementation reliability, Node.js integration, and AI-agent familiarity were judged to be more valuable than memory savings during the early development phase.</w:t>
      </w:r>
    </w:p>
    <w:p>
      <w:pPr>
        <w:pStyle w:val="Heading2"/>
      </w:pPr>
      <w:r>
        <w:t>Decision</w:t>
      </w:r>
    </w:p>
    <w:p>
      <w:r>
        <w:t>The current working preference is Electron. The decision is based on lower implementation risk rather than technical elegance. Electron's mature ecosystem is expected to help Codex and Claude implement and troubleshoot the application more effectively.</w:t>
      </w:r>
    </w:p>
    <w:p>
      <w:pPr>
        <w:pStyle w:val="Heading2"/>
      </w:pPr>
      <w:r>
        <w:t>Architectural Constraint</w:t>
      </w:r>
    </w:p>
    <w:p>
      <w:r>
        <w:t>Electron must remain a deployment shell only. The recursive node model, engines, reasoning framework, UI, and domain model must remain platform-independent so another shell (including Tauri) could replace Electron later if desired.</w:t>
      </w:r>
    </w:p>
    <w:p>
      <w:pPr>
        <w:pStyle w:val="Heading2"/>
      </w:pPr>
      <w:r>
        <w:t>Guiding Principle</w:t>
      </w:r>
    </w:p>
    <w:p>
      <w:r>
        <w:t>Optimize first for development velocity, architectural clarity, and maintainability. Optimize performance only after the product demonstrates value.</w:t>
      </w:r>
    </w:p>
    <w:p>
      <w:pPr>
        <w:pStyle w:val="Heading2"/>
      </w:pPr>
      <w:r>
        <w:t>Future Review</w:t>
      </w:r>
    </w:p>
    <w:p>
      <w:r>
        <w:t>The decision is intentionally provisional. A future prototype may implement the same minimal application in both Electron and Tauri to compare development experience and long-term suitability.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