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Info Sheet – Document Naming Convention</w:t>
      </w:r>
    </w:p>
    <w:p>
      <w:pPr>
        <w:pStyle w:val="Heading2"/>
      </w:pPr>
      <w:r>
        <w:t>Purpose</w:t>
      </w:r>
    </w:p>
    <w:p>
      <w:r>
        <w:t>Define a consistent naming convention for all official Fractal documentation. Every document type follows a predictable structure to improve discoverability, versioning, and automated indexing.</w:t>
      </w:r>
    </w:p>
    <w:p>
      <w:pPr>
        <w:pStyle w:val="Heading2"/>
      </w:pPr>
      <w:r>
        <w:t>General Convention</w:t>
      </w:r>
    </w:p>
    <w:p>
      <w:r>
        <w:t>Fractal_&lt;Content_Name&gt;_&lt;Document_Type&gt;_vX.Y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Filename Pattern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Info Sheet</w:t>
            </w:r>
          </w:p>
        </w:tc>
        <w:tc>
          <w:tcPr>
            <w:tcW w:type="dxa" w:w="2880"/>
          </w:tcPr>
          <w:p>
            <w:r>
              <w:t>Fractal_&lt;Content_Name&gt;_Info_Sheet_vX.Y</w:t>
            </w:r>
          </w:p>
        </w:tc>
        <w:tc>
          <w:tcPr>
            <w:tcW w:type="dxa" w:w="2880"/>
          </w:tcPr>
          <w:p>
            <w:r>
              <w:t>Fractal_Architecture_State_Management_Info_Sheet_v0.1</w:t>
            </w:r>
          </w:p>
        </w:tc>
      </w:tr>
      <w:tr>
        <w:tc>
          <w:tcPr>
            <w:tcW w:type="dxa" w:w="2880"/>
          </w:tcPr>
          <w:p>
            <w:r>
              <w:t>Protocol Patch</w:t>
            </w:r>
          </w:p>
        </w:tc>
        <w:tc>
          <w:tcPr>
            <w:tcW w:type="dxa" w:w="2880"/>
          </w:tcPr>
          <w:p>
            <w:r>
              <w:t>Fractal_&lt;Protocol_Series_Name&gt;_Protocol_Patch_vX.Y</w:t>
            </w:r>
          </w:p>
        </w:tc>
        <w:tc>
          <w:tcPr>
            <w:tcW w:type="dxa" w:w="2880"/>
          </w:tcPr>
          <w:p>
            <w:r>
              <w:t>Fractal_Research_Ecosystem_Protocol_Patch_v0.11</w:t>
            </w:r>
          </w:p>
        </w:tc>
      </w:tr>
      <w:tr>
        <w:tc>
          <w:tcPr>
            <w:tcW w:type="dxa" w:w="2880"/>
          </w:tcPr>
          <w:p>
            <w:r>
              <w:t>Architecture State</w:t>
            </w:r>
          </w:p>
        </w:tc>
        <w:tc>
          <w:tcPr>
            <w:tcW w:type="dxa" w:w="2880"/>
          </w:tcPr>
          <w:p>
            <w:r>
              <w:t>Fractal_Architecture_State_vX.Y</w:t>
            </w:r>
          </w:p>
        </w:tc>
        <w:tc>
          <w:tcPr>
            <w:tcW w:type="dxa" w:w="2880"/>
          </w:tcPr>
          <w:p>
            <w:r>
              <w:t>Fractal_Architecture_State_v0.1</w:t>
            </w:r>
          </w:p>
        </w:tc>
      </w:tr>
      <w:tr>
        <w:tc>
          <w:tcPr>
            <w:tcW w:type="dxa" w:w="2880"/>
          </w:tcPr>
          <w:p>
            <w:r>
              <w:t>Project Snapshot</w:t>
            </w:r>
          </w:p>
        </w:tc>
        <w:tc>
          <w:tcPr>
            <w:tcW w:type="dxa" w:w="2880"/>
          </w:tcPr>
          <w:p>
            <w:r>
              <w:t>Fractal_Project_Snapshot_vX.Y</w:t>
            </w:r>
          </w:p>
        </w:tc>
        <w:tc>
          <w:tcPr>
            <w:tcW w:type="dxa" w:w="2880"/>
          </w:tcPr>
          <w:p>
            <w:r>
              <w:t>Fractal_Project_Snapshot_v0.1</w:t>
            </w:r>
          </w:p>
        </w:tc>
      </w:tr>
      <w:tr>
        <w:tc>
          <w:tcPr>
            <w:tcW w:type="dxa" w:w="2880"/>
          </w:tcPr>
          <w:p>
            <w:r>
              <w:t>Blueprint</w:t>
            </w:r>
          </w:p>
        </w:tc>
        <w:tc>
          <w:tcPr>
            <w:tcW w:type="dxa" w:w="2880"/>
          </w:tcPr>
          <w:p>
            <w:r>
              <w:t>Fractal_&lt;Subsystem_Name&gt;_Blueprint_vX.Y</w:t>
            </w:r>
          </w:p>
        </w:tc>
        <w:tc>
          <w:tcPr>
            <w:tcW w:type="dxa" w:w="2880"/>
          </w:tcPr>
          <w:p>
            <w:r>
              <w:t>Fractal_Workspace_Blueprint_v0.1</w:t>
            </w:r>
          </w:p>
        </w:tc>
      </w:tr>
      <w:tr>
        <w:tc>
          <w:tcPr>
            <w:tcW w:type="dxa" w:w="2880"/>
          </w:tcPr>
          <w:p>
            <w:r>
              <w:t>Governance (future)</w:t>
            </w:r>
          </w:p>
        </w:tc>
        <w:tc>
          <w:tcPr>
            <w:tcW w:type="dxa" w:w="2880"/>
          </w:tcPr>
          <w:p>
            <w:r>
              <w:t>Fractal_&lt;Topic&gt;_Governance_vX.Y</w:t>
            </w:r>
          </w:p>
        </w:tc>
        <w:tc>
          <w:tcPr>
            <w:tcW w:type="dxa" w:w="2880"/>
          </w:tcPr>
          <w:p>
            <w:r>
              <w:t>Fractal_Document_Naming_Governance_v0.1</w:t>
            </w:r>
          </w:p>
        </w:tc>
      </w:tr>
    </w:tbl>
    <w:p>
      <w:pPr>
        <w:pStyle w:val="Heading2"/>
      </w:pPr>
      <w:r>
        <w:t>Naming Rules</w:t>
      </w:r>
    </w:p>
    <w:p>
      <w:pPr>
        <w:pStyle w:val="ListBullet"/>
      </w:pPr>
      <w:r>
        <w:t>Use PascalCase words separated by underscores.</w:t>
      </w:r>
    </w:p>
    <w:p>
      <w:pPr>
        <w:pStyle w:val="ListBullet"/>
      </w:pPr>
      <w:r>
        <w:t>Avoid spaces and special characters.</w:t>
      </w:r>
    </w:p>
    <w:p>
      <w:pPr>
        <w:pStyle w:val="ListBullet"/>
      </w:pPr>
      <w:r>
        <w:t>Keep the content name stable; increment only the version.</w:t>
      </w:r>
    </w:p>
    <w:p>
      <w:pPr>
        <w:pStyle w:val="ListBullet"/>
      </w:pPr>
      <w:r>
        <w:t>Minor edits increase the minor version (v0.1 → v0.2).</w:t>
      </w:r>
    </w:p>
    <w:p>
      <w:pPr>
        <w:pStyle w:val="ListBullet"/>
      </w:pPr>
      <w:r>
        <w:t>Major structural revisions increase the major version (v0.x → v1.0).</w:t>
      </w:r>
    </w:p>
    <w:p>
      <w:pPr>
        <w:pStyle w:val="ListBullet"/>
      </w:pPr>
      <w:r>
        <w:t>Protocol patches follow the numbering of their protocol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