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Fractal Governance Document Master Template v0.1</w:t>
      </w:r>
    </w:p>
    <w:p>
      <w:pPr>
        <w:jc w:val="center"/>
      </w:pPr>
      <w:r>
        <w:rPr>
          <w:i/>
          <w:sz w:val="18"/>
        </w:rPr>
        <w:t>Unified Fractal Documentation Template Kit</w:t>
      </w:r>
    </w:p>
    <w:p>
      <w:pPr>
        <w:pStyle w:val="Heading1"/>
      </w:pPr>
      <w:r>
        <w:t>Canonical Metadata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Title]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Type]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[Draft / Approved / Deprecated / Superseded]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[Architectural or Governance Domain]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[Category]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Author / Prepared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[Author]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[YYYY-MM-DD]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Parent Document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[Parent document or None]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[Related documents]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Revision Trigger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[Conditions requiring revision]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Concept IDs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Knowledge Graph]</w:t>
            </w:r>
          </w:p>
        </w:tc>
      </w:tr>
    </w:tbl>
    <w:p>
      <w:r>
        <w:t>The metadata block is canonical and must remain structurally identical across all Fractal document templates. New fields should be added through a governed template-kit revision, not locally within an individual template.</w:t>
      </w:r>
    </w:p>
    <w:p>
      <w:pPr>
        <w:pStyle w:val="Heading1"/>
      </w:pPr>
      <w:r>
        <w:t>1. Purpose</w:t>
      </w:r>
    </w:p>
    <w:p>
      <w:r>
        <w:rPr>
          <w:i/>
        </w:rPr>
        <w:t>[Why does this governance standard exist?]</w:t>
      </w:r>
    </w:p>
    <w:p>
      <w:pPr>
        <w:pStyle w:val="Heading1"/>
      </w:pPr>
      <w:r>
        <w:t>2. Scope</w:t>
      </w:r>
    </w:p>
    <w:p>
      <w:r>
        <w:rPr>
          <w:i/>
        </w:rPr>
        <w:t>[What people, documents, systems or processes does it govern?]</w:t>
      </w:r>
    </w:p>
    <w:p>
      <w:pPr>
        <w:pStyle w:val="Heading1"/>
      </w:pPr>
      <w:r>
        <w:t>3. Definitions</w:t>
      </w:r>
    </w:p>
    <w:p>
      <w:r>
        <w:rPr>
          <w:i/>
        </w:rPr>
        <w:t>[Define governed terms and controlled vocabulary.]</w:t>
      </w:r>
    </w:p>
    <w:p>
      <w:pPr>
        <w:pStyle w:val="Heading1"/>
      </w:pPr>
      <w:r>
        <w:t>4. Governance Standard</w:t>
      </w:r>
    </w:p>
    <w:p>
      <w:r>
        <w:rPr>
          <w:i/>
        </w:rPr>
        <w:t>[State the normative rules and requirements. Use numbered subsections.]</w:t>
      </w:r>
    </w:p>
    <w:p>
      <w:pPr>
        <w:pStyle w:val="Heading1"/>
      </w:pPr>
      <w:r>
        <w:t>5. Roles and Responsibilities</w:t>
      </w:r>
    </w:p>
    <w:p>
      <w:r>
        <w:rPr>
          <w:i/>
        </w:rPr>
        <w:t>[Identify accountable roles, reviewers, approvers and maintainers.]</w:t>
      </w:r>
    </w:p>
    <w:p>
      <w:pPr>
        <w:pStyle w:val="Heading1"/>
      </w:pPr>
      <w:r>
        <w:t>6. Procedures</w:t>
      </w:r>
    </w:p>
    <w:p>
      <w:r>
        <w:rPr>
          <w:i/>
        </w:rPr>
        <w:t>[Describe required operational procedures, if any.]</w:t>
      </w:r>
    </w:p>
    <w:p>
      <w:pPr>
        <w:pStyle w:val="Heading1"/>
      </w:pPr>
      <w:r>
        <w:t>7. Compliance and Validation</w:t>
      </w:r>
    </w:p>
    <w:p>
      <w:r>
        <w:rPr>
          <w:i/>
        </w:rPr>
        <w:t>[Explain how compliance is checked and how exceptions are handled.]</w:t>
      </w:r>
    </w:p>
    <w:p>
      <w:pPr>
        <w:pStyle w:val="Heading1"/>
      </w:pPr>
      <w:r>
        <w:t>8. Dependencies and Related Documents</w:t>
      </w:r>
    </w:p>
    <w:p>
      <w:r>
        <w:rPr>
          <w:i/>
        </w:rPr>
        <w:t>[Reference related governance standards, architecture and protocols.]</w:t>
      </w:r>
    </w:p>
    <w:p>
      <w:pPr>
        <w:pStyle w:val="Heading1"/>
      </w:pPr>
      <w:r>
        <w:t>9. Exceptions and Escalation</w:t>
      </w:r>
    </w:p>
    <w:p>
      <w:r>
        <w:rPr>
          <w:i/>
        </w:rPr>
        <w:t>[Define permitted exceptions and escalation paths.]</w:t>
      </w:r>
    </w:p>
    <w:p>
      <w:pPr>
        <w:pStyle w:val="Heading1"/>
      </w:pPr>
      <w:r>
        <w:t>10. Open Questions (TBD)</w:t>
      </w:r>
    </w:p>
    <w:p>
      <w:r>
        <w:rPr>
          <w:i/>
        </w:rPr>
        <w:t>[List unresolved governance matters.]</w:t>
      </w:r>
    </w:p>
    <w:p>
      <w:pPr>
        <w:pStyle w:val="Heading1"/>
      </w:pPr>
      <w:r>
        <w:t>Template Rules</w:t>
      </w:r>
    </w:p>
    <w:p>
      <w:pPr>
        <w:pStyle w:val="ListBullet"/>
      </w:pPr>
      <w:r>
        <w:t>Use normative language consistently: must, should and may.</w:t>
      </w:r>
    </w:p>
    <w:p>
      <w:pPr>
        <w:pStyle w:val="ListBullet"/>
      </w:pPr>
      <w:r>
        <w:t>Keep policy requirements separate from historical reasoning.</w:t>
      </w:r>
    </w:p>
    <w:p>
      <w:pPr>
        <w:pStyle w:val="ListBullet"/>
      </w:pPr>
      <w:r>
        <w:t>Define responsibilities explicitly where enforcement or maintenance is required.</w:t>
      </w:r>
    </w:p>
    <w:p>
      <w:pPr>
        <w:pStyle w:val="ListBullet"/>
      </w:pPr>
      <w:r>
        <w:t>Reference protocols for decision history rather than reproducing discussion.</w:t>
      </w:r>
    </w:p>
    <w:p>
      <w:pPr>
        <w:pStyle w:val="ListBullet"/>
      </w:pPr>
      <w:r>
        <w:t>Update the revision history whenever the document changes.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3360"/>
          </w:tcPr>
          <w:p>
            <w:r>
              <w:t>v0.1</w:t>
            </w:r>
          </w:p>
        </w:tc>
        <w:tc>
          <w:tcPr>
            <w:tcW w:type="dxa" w:w="3360"/>
          </w:tcPr>
          <w:p>
            <w:r>
              <w:t>[YYYY-MM-DD]</w:t>
            </w:r>
          </w:p>
        </w:tc>
        <w:tc>
          <w:tcPr>
            <w:tcW w:type="dxa" w:w="3360"/>
          </w:tcPr>
          <w:p>
            <w:r>
              <w:t>Initial template version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