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Fractal Protocol Master Template v0.2</w:t>
      </w:r>
    </w:p>
    <w:p>
      <w:pPr>
        <w:jc w:val="center"/>
      </w:pPr>
      <w:r>
        <w:rPr>
          <w:i/>
          <w:sz w:val="18"/>
        </w:rPr>
        <w:t>Unified Fractal Documentation Template Kit</w:t>
      </w:r>
    </w:p>
    <w:p>
      <w:pPr>
        <w:pStyle w:val="Heading1"/>
      </w:pPr>
      <w:r>
        <w:t>Canonical Metadata Block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840"/>
      </w:tblGrid>
      <w:tr>
        <w:tc>
          <w:tcPr>
            <w:tcW w:type="dxa" w:w="504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[Document Title]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[Document Type]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v0.1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[Draft / Approved / Deprecated / Superseded]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[Architectural or Governance Domain]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[Category]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Author / Prepared By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[Author]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[Reviewer]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[YYYY-MM-DD]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Parent Document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[Parent document or None]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[Related documents]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Revision Trigger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[Conditions requiring revision]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Identity System]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Version ID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Identity System]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Concept IDs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Knowledge Graph]</w:t>
            </w:r>
          </w:p>
        </w:tc>
      </w:tr>
    </w:tbl>
    <w:p>
      <w:r>
        <w:t>The metadata block is canonical and must remain structurally identical across all Fractal document templates. New fields should be added through a governed template-kit revision, not locally within an individual template.</w:t>
      </w:r>
    </w:p>
    <w:p>
      <w:pPr>
        <w:pStyle w:val="Heading1"/>
      </w:pPr>
      <w:r>
        <w:t>1. Context</w:t>
      </w:r>
    </w:p>
    <w:p>
      <w:r>
        <w:rPr>
          <w:i/>
        </w:rPr>
        <w:t>[Why did this discussion or investigation occur?]</w:t>
      </w:r>
    </w:p>
    <w:p>
      <w:pPr>
        <w:pStyle w:val="Heading1"/>
      </w:pPr>
      <w:r>
        <w:t>2. Questions Investigated</w:t>
      </w:r>
    </w:p>
    <w:p>
      <w:r>
        <w:rPr>
          <w:i/>
        </w:rPr>
        <w:t>[List the architectural, governance or research questions explored.]</w:t>
      </w:r>
    </w:p>
    <w:p>
      <w:pPr>
        <w:pStyle w:val="Heading1"/>
      </w:pPr>
      <w:r>
        <w:t>3. Human Input</w:t>
      </w:r>
    </w:p>
    <w:p>
      <w:r>
        <w:rPr>
          <w:i/>
        </w:rPr>
        <w:t>[Summarise the human participant’s ideas, assumptions, objections and decisions.]</w:t>
      </w:r>
    </w:p>
    <w:p>
      <w:pPr>
        <w:pStyle w:val="Heading1"/>
      </w:pPr>
      <w:r>
        <w:t>4. AI Input</w:t>
      </w:r>
    </w:p>
    <w:p>
      <w:r>
        <w:rPr>
          <w:i/>
        </w:rPr>
        <w:t>[Summarise AI proposals, critiques, alternatives and analytical contributions.]</w:t>
      </w:r>
    </w:p>
    <w:p>
      <w:pPr>
        <w:pStyle w:val="Heading1"/>
      </w:pPr>
      <w:r>
        <w:t>5. Jointly Derived Conclusions</w:t>
      </w:r>
    </w:p>
    <w:p>
      <w:r>
        <w:rPr>
          <w:i/>
        </w:rPr>
        <w:t>[Record conclusions reached collaboratively.]</w:t>
      </w:r>
    </w:p>
    <w:p>
      <w:pPr>
        <w:pStyle w:val="Heading1"/>
      </w:pPr>
      <w:r>
        <w:t>6. Current Decisions</w:t>
      </w:r>
    </w:p>
    <w:p>
      <w:r>
        <w:rPr>
          <w:i/>
        </w:rPr>
        <w:t>[Record each decision with status, confidence and revision trigger.]</w:t>
      </w:r>
    </w:p>
    <w:p>
      <w:pPr>
        <w:pStyle w:val="Heading1"/>
      </w:pPr>
      <w:r>
        <w:t>7. Alternatives Considered</w:t>
      </w:r>
    </w:p>
    <w:p>
      <w:r>
        <w:rPr>
          <w:i/>
        </w:rPr>
        <w:t>[Record alternatives, objections and reasons for rejection or deferral.]</w:t>
      </w:r>
    </w:p>
    <w:p>
      <w:pPr>
        <w:pStyle w:val="Heading1"/>
      </w:pPr>
      <w:r>
        <w:t>8. Assumptions</w:t>
      </w:r>
    </w:p>
    <w:p>
      <w:r>
        <w:rPr>
          <w:i/>
        </w:rPr>
        <w:t>[Record assumptions that materially affect the conclusions.]</w:t>
      </w:r>
    </w:p>
    <w:p>
      <w:pPr>
        <w:pStyle w:val="Heading1"/>
      </w:pPr>
      <w:r>
        <w:t>9. Consequences</w:t>
      </w:r>
    </w:p>
    <w:p>
      <w:r>
        <w:rPr>
          <w:i/>
        </w:rPr>
        <w:t>[Describe architectural, governance, operational or documentation consequences.]</w:t>
      </w:r>
    </w:p>
    <w:p>
      <w:pPr>
        <w:pStyle w:val="Heading1"/>
      </w:pPr>
      <w:r>
        <w:t>10. Decision Ledger Changes</w:t>
      </w:r>
    </w:p>
    <w:p>
      <w:r>
        <w:rPr>
          <w:i/>
        </w:rPr>
        <w:t>[List decisions added, revised, superseded or retired.]</w:t>
      </w:r>
    </w:p>
    <w:p>
      <w:pPr>
        <w:pStyle w:val="Heading1"/>
      </w:pPr>
      <w:r>
        <w:t>11. Open Questions (TBD)</w:t>
      </w:r>
    </w:p>
    <w:p>
      <w:r>
        <w:rPr>
          <w:i/>
        </w:rPr>
        <w:t>[Explicitly list unresolved matters.]</w:t>
      </w:r>
    </w:p>
    <w:p>
      <w:pPr>
        <w:pStyle w:val="Heading1"/>
      </w:pPr>
      <w:r>
        <w:t>12. Next Line of Research</w:t>
      </w:r>
    </w:p>
    <w:p>
      <w:r>
        <w:rPr>
          <w:i/>
        </w:rPr>
        <w:t>[Define the next investigation, document or experiment.]</w:t>
      </w:r>
    </w:p>
    <w:p>
      <w:pPr>
        <w:pStyle w:val="Heading1"/>
      </w:pPr>
      <w:r>
        <w:t>Template Rules</w:t>
      </w:r>
    </w:p>
    <w:p>
      <w:pPr>
        <w:pStyle w:val="ListBullet"/>
      </w:pPr>
      <w:r>
        <w:t>Preserve historical reasoning and chronology.</w:t>
      </w:r>
    </w:p>
    <w:p>
      <w:pPr>
        <w:pStyle w:val="ListBullet"/>
      </w:pPr>
      <w:r>
        <w:t>Separate Human and AI contributions.</w:t>
      </w:r>
    </w:p>
    <w:p>
      <w:pPr>
        <w:pStyle w:val="ListBullet"/>
      </w:pPr>
      <w:r>
        <w:t>Do not convert hypotheses into decisions.</w:t>
      </w:r>
    </w:p>
    <w:p>
      <w:pPr>
        <w:pStyle w:val="ListBullet"/>
      </w:pPr>
      <w:r>
        <w:t>Explicitly list unresolved questions.</w:t>
      </w:r>
    </w:p>
    <w:p>
      <w:pPr>
        <w:pStyle w:val="ListBullet"/>
      </w:pPr>
      <w:r>
        <w:t>Use Parent Document to identify the preceding protocol in the series.</w:t>
      </w:r>
    </w:p>
    <w:p>
      <w:pPr>
        <w:pStyle w:val="ListBullet"/>
      </w:pPr>
      <w:r>
        <w:t>Use Related Documents for affected architecture and governance documents.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3360"/>
          </w:tcPr>
          <w:p>
            <w:r>
              <w:t>v0.1</w:t>
            </w:r>
          </w:p>
        </w:tc>
        <w:tc>
          <w:tcPr>
            <w:tcW w:type="dxa" w:w="3360"/>
          </w:tcPr>
          <w:p>
            <w:r>
              <w:t>[YYYY-MM-DD]</w:t>
            </w:r>
          </w:p>
        </w:tc>
        <w:tc>
          <w:tcPr>
            <w:tcW w:type="dxa" w:w="3360"/>
          </w:tcPr>
          <w:p>
            <w:r>
              <w:t>Initial template version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