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FB4D" w14:textId="77777777" w:rsidR="007C4126" w:rsidRDefault="007C4126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7C4126">
        <w:rPr>
          <w:rFonts w:ascii="Arial" w:eastAsia="Arial" w:hAnsi="Arial" w:cs="Arial"/>
          <w:b/>
          <w:sz w:val="28"/>
          <w:szCs w:val="28"/>
        </w:rPr>
        <w:t xml:space="preserve">Applied Biosystems </w:t>
      </w:r>
      <w:proofErr w:type="spellStart"/>
      <w:r w:rsidRPr="007C4126">
        <w:rPr>
          <w:rFonts w:ascii="Arial" w:eastAsia="Arial" w:hAnsi="Arial" w:cs="Arial"/>
          <w:b/>
          <w:sz w:val="28"/>
          <w:szCs w:val="28"/>
        </w:rPr>
        <w:t>PowerUp</w:t>
      </w:r>
      <w:proofErr w:type="spellEnd"/>
      <w:r w:rsidRPr="007C4126">
        <w:rPr>
          <w:rFonts w:ascii="Arial" w:eastAsia="Arial" w:hAnsi="Arial" w:cs="Arial"/>
          <w:b/>
          <w:sz w:val="28"/>
          <w:szCs w:val="28"/>
        </w:rPr>
        <w:t xml:space="preserve"> SYBR Green </w:t>
      </w:r>
      <w:r>
        <w:rPr>
          <w:rFonts w:ascii="Arial" w:eastAsia="Arial" w:hAnsi="Arial" w:cs="Arial"/>
          <w:b/>
          <w:sz w:val="28"/>
          <w:szCs w:val="28"/>
        </w:rPr>
        <w:t xml:space="preserve">qPCR </w:t>
      </w:r>
    </w:p>
    <w:p w14:paraId="11FF9841" w14:textId="558B529B" w:rsidR="007C4126" w:rsidRPr="002520B7" w:rsidRDefault="007C4126" w:rsidP="002520B7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for algal symbiont community profiling</w:t>
      </w:r>
    </w:p>
    <w:p w14:paraId="00000003" w14:textId="6C9B18D3" w:rsidR="00BD75C6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Written by </w:t>
      </w:r>
      <w:r w:rsidR="007C4126">
        <w:rPr>
          <w:rFonts w:ascii="Arial" w:eastAsia="Arial" w:hAnsi="Arial" w:cs="Arial"/>
          <w:sz w:val="22"/>
          <w:szCs w:val="22"/>
        </w:rPr>
        <w:t>M. Studivan</w:t>
      </w:r>
    </w:p>
    <w:p w14:paraId="00000004" w14:textId="28E29FE6" w:rsidR="00BD75C6" w:rsidRDefault="0000000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Updated: </w:t>
      </w:r>
      <w:r w:rsidR="007C4126">
        <w:rPr>
          <w:rFonts w:ascii="Arial" w:eastAsia="Arial" w:hAnsi="Arial" w:cs="Arial"/>
          <w:sz w:val="22"/>
          <w:szCs w:val="22"/>
        </w:rPr>
        <w:t>12</w:t>
      </w:r>
      <w:r w:rsidR="004F6515">
        <w:rPr>
          <w:rFonts w:ascii="Arial" w:eastAsia="Arial" w:hAnsi="Arial" w:cs="Arial"/>
          <w:sz w:val="22"/>
          <w:szCs w:val="22"/>
        </w:rPr>
        <w:t xml:space="preserve"> </w:t>
      </w:r>
      <w:r w:rsidR="00383693">
        <w:rPr>
          <w:rFonts w:ascii="Arial" w:eastAsia="Arial" w:hAnsi="Arial" w:cs="Arial"/>
          <w:sz w:val="22"/>
          <w:szCs w:val="22"/>
        </w:rPr>
        <w:t>Jun</w:t>
      </w:r>
      <w:r w:rsidR="004F6515">
        <w:rPr>
          <w:rFonts w:ascii="Arial" w:eastAsia="Arial" w:hAnsi="Arial" w:cs="Arial"/>
          <w:sz w:val="22"/>
          <w:szCs w:val="22"/>
        </w:rPr>
        <w:t xml:space="preserve"> 2026</w:t>
      </w:r>
      <w:r>
        <w:rPr>
          <w:rFonts w:ascii="Arial" w:eastAsia="Arial" w:hAnsi="Arial" w:cs="Arial"/>
          <w:sz w:val="22"/>
          <w:szCs w:val="22"/>
        </w:rPr>
        <w:t xml:space="preserve"> M. Studivan</w:t>
      </w:r>
    </w:p>
    <w:p w14:paraId="00000007" w14:textId="77777777" w:rsidR="00BD75C6" w:rsidRPr="002520B7" w:rsidRDefault="00BD75C6">
      <w:pPr>
        <w:spacing w:line="276" w:lineRule="auto"/>
        <w:rPr>
          <w:rFonts w:ascii="Arial" w:eastAsia="Arial" w:hAnsi="Arial" w:cs="Arial"/>
          <w:sz w:val="16"/>
          <w:szCs w:val="16"/>
        </w:rPr>
      </w:pPr>
    </w:p>
    <w:p w14:paraId="20A6CAA3" w14:textId="1CE84582" w:rsidR="004F6515" w:rsidRDefault="004F6515" w:rsidP="004F651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u w:val="single"/>
        </w:rPr>
        <w:t>Prior to first use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="007C4126">
        <w:rPr>
          <w:rFonts w:ascii="Arial" w:eastAsia="Arial" w:hAnsi="Arial" w:cs="Arial"/>
          <w:sz w:val="22"/>
          <w:szCs w:val="22"/>
        </w:rPr>
        <w:t xml:space="preserve">rehydrate lyophilized primers using NFW or TE to make 100 </w:t>
      </w:r>
      <w:r w:rsidR="007C4126">
        <w:rPr>
          <w:rFonts w:ascii="Arial" w:eastAsia="Arial" w:hAnsi="Arial" w:cs="Arial"/>
          <w:sz w:val="22"/>
          <w:szCs w:val="22"/>
        </w:rPr>
        <w:t>µ</w:t>
      </w:r>
      <w:r w:rsidR="007C4126">
        <w:rPr>
          <w:rFonts w:ascii="Arial" w:eastAsia="Arial" w:hAnsi="Arial" w:cs="Arial"/>
          <w:sz w:val="22"/>
          <w:szCs w:val="22"/>
        </w:rPr>
        <w:t>M working stocks.</w:t>
      </w:r>
      <w:r w:rsidRPr="004F6515">
        <w:rPr>
          <w:rFonts w:ascii="Arial" w:eastAsia="Arial" w:hAnsi="Arial" w:cs="Arial"/>
          <w:sz w:val="22"/>
          <w:szCs w:val="22"/>
        </w:rPr>
        <w:t xml:space="preserve"> Store at -20ºC after </w:t>
      </w:r>
      <w:r w:rsidR="007C4126">
        <w:rPr>
          <w:rFonts w:ascii="Arial" w:eastAsia="Arial" w:hAnsi="Arial" w:cs="Arial"/>
          <w:sz w:val="22"/>
          <w:szCs w:val="22"/>
        </w:rPr>
        <w:t>rehydrating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0A" w14:textId="46D4BC26" w:rsidR="00BD75C6" w:rsidRPr="004F6515" w:rsidRDefault="00000000" w:rsidP="004F6515">
      <w:pPr>
        <w:pStyle w:val="ListParagraph"/>
        <w:numPr>
          <w:ilvl w:val="0"/>
          <w:numId w:val="4"/>
        </w:numPr>
        <w:spacing w:after="120" w:line="276" w:lineRule="auto"/>
        <w:ind w:left="360"/>
        <w:rPr>
          <w:rFonts w:ascii="Arial" w:eastAsia="Arial" w:hAnsi="Arial" w:cs="Arial"/>
          <w:sz w:val="22"/>
          <w:szCs w:val="22"/>
        </w:rPr>
      </w:pPr>
      <w:r w:rsidRPr="004F6515">
        <w:rPr>
          <w:rFonts w:ascii="Arial" w:eastAsia="Arial" w:hAnsi="Arial" w:cs="Arial"/>
          <w:sz w:val="22"/>
          <w:szCs w:val="22"/>
          <w:u w:val="single"/>
        </w:rPr>
        <w:t>Optional</w:t>
      </w:r>
      <w:r w:rsidRPr="004F6515">
        <w:rPr>
          <w:rFonts w:ascii="Arial" w:eastAsia="Arial" w:hAnsi="Arial" w:cs="Arial"/>
          <w:sz w:val="22"/>
          <w:szCs w:val="22"/>
        </w:rPr>
        <w:t xml:space="preserve">: </w:t>
      </w:r>
      <w:r w:rsidR="007C4126">
        <w:rPr>
          <w:rFonts w:ascii="Arial" w:eastAsia="Arial" w:hAnsi="Arial" w:cs="Arial"/>
          <w:sz w:val="22"/>
          <w:szCs w:val="22"/>
        </w:rPr>
        <w:t xml:space="preserve">Create working aliquots of primers with volumes depending on the total number of plates needed, in order to minimize freeze-thaw cycles of the </w:t>
      </w:r>
      <w:r w:rsidR="007C4126">
        <w:rPr>
          <w:rFonts w:ascii="Arial" w:eastAsia="Arial" w:hAnsi="Arial" w:cs="Arial"/>
          <w:sz w:val="22"/>
          <w:szCs w:val="22"/>
        </w:rPr>
        <w:t>100 µM working stocks</w:t>
      </w:r>
      <w:r w:rsidR="007C4126">
        <w:rPr>
          <w:rFonts w:ascii="Arial" w:eastAsia="Arial" w:hAnsi="Arial" w:cs="Arial"/>
          <w:sz w:val="22"/>
          <w:szCs w:val="22"/>
        </w:rPr>
        <w:t>.</w:t>
      </w:r>
    </w:p>
    <w:p w14:paraId="0000000B" w14:textId="13F9F7DC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1) </w:t>
      </w:r>
      <w:r w:rsidR="007C4126">
        <w:rPr>
          <w:rFonts w:ascii="Arial" w:eastAsia="Arial" w:hAnsi="Arial" w:cs="Arial"/>
          <w:sz w:val="22"/>
          <w:szCs w:val="22"/>
        </w:rPr>
        <w:t xml:space="preserve">Thaw DNA extracts, primer aliquots, and </w:t>
      </w:r>
      <w:proofErr w:type="spellStart"/>
      <w:r w:rsidR="007C4126" w:rsidRPr="007C4126">
        <w:rPr>
          <w:rFonts w:ascii="Arial" w:eastAsia="Arial" w:hAnsi="Arial" w:cs="Arial"/>
          <w:sz w:val="22"/>
          <w:szCs w:val="22"/>
        </w:rPr>
        <w:t>PowerUp</w:t>
      </w:r>
      <w:proofErr w:type="spellEnd"/>
      <w:r w:rsidR="007C4126" w:rsidRPr="007C4126">
        <w:rPr>
          <w:rFonts w:ascii="Arial" w:eastAsia="Arial" w:hAnsi="Arial" w:cs="Arial"/>
          <w:sz w:val="22"/>
          <w:szCs w:val="22"/>
        </w:rPr>
        <w:t xml:space="preserve"> SYBR Green</w:t>
      </w:r>
      <w:r w:rsidR="007C4126">
        <w:rPr>
          <w:rFonts w:ascii="Arial" w:eastAsia="Arial" w:hAnsi="Arial" w:cs="Arial"/>
          <w:sz w:val="22"/>
          <w:szCs w:val="22"/>
        </w:rPr>
        <w:t xml:space="preserve"> master mix on ice. Turn on </w:t>
      </w:r>
      <w:proofErr w:type="spellStart"/>
      <w:r w:rsidR="007C4126">
        <w:rPr>
          <w:rFonts w:ascii="Arial" w:eastAsia="Arial" w:hAnsi="Arial" w:cs="Arial"/>
          <w:sz w:val="22"/>
          <w:szCs w:val="22"/>
        </w:rPr>
        <w:t>QuantStudio</w:t>
      </w:r>
      <w:proofErr w:type="spellEnd"/>
      <w:r w:rsidR="007C4126">
        <w:rPr>
          <w:rFonts w:ascii="Arial" w:eastAsia="Arial" w:hAnsi="Arial" w:cs="Arial"/>
          <w:sz w:val="22"/>
          <w:szCs w:val="22"/>
        </w:rPr>
        <w:t xml:space="preserve"> 3.</w:t>
      </w:r>
    </w:p>
    <w:p w14:paraId="0000000C" w14:textId="4C2DAF52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2) </w:t>
      </w:r>
      <w:r w:rsidR="001B5188">
        <w:rPr>
          <w:rFonts w:ascii="Arial" w:eastAsia="Arial" w:hAnsi="Arial" w:cs="Arial"/>
          <w:sz w:val="22"/>
          <w:szCs w:val="22"/>
        </w:rPr>
        <w:t>Prepare plate layout and master mix recipe according to the template “</w:t>
      </w:r>
      <w:r w:rsidR="001B5188" w:rsidRPr="001B5188">
        <w:rPr>
          <w:rFonts w:ascii="Arial" w:eastAsia="Arial" w:hAnsi="Arial" w:cs="Arial"/>
          <w:sz w:val="22"/>
          <w:szCs w:val="22"/>
        </w:rPr>
        <w:t>qPCR algal symbiont community profiling plate template.xlsx</w:t>
      </w:r>
      <w:r w:rsidR="001B5188">
        <w:rPr>
          <w:rFonts w:ascii="Arial" w:eastAsia="Arial" w:hAnsi="Arial" w:cs="Arial"/>
          <w:sz w:val="22"/>
          <w:szCs w:val="22"/>
        </w:rPr>
        <w:t>.”</w:t>
      </w:r>
    </w:p>
    <w:p w14:paraId="0000000D" w14:textId="6253DA76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3) </w:t>
      </w:r>
      <w:r w:rsidR="001B5188">
        <w:rPr>
          <w:rFonts w:ascii="Arial" w:eastAsia="Arial" w:hAnsi="Arial" w:cs="Arial"/>
          <w:sz w:val="22"/>
          <w:szCs w:val="22"/>
        </w:rPr>
        <w:t>Quick spin all reagents once thawed.</w:t>
      </w:r>
      <w:r w:rsidR="001B5188">
        <w:rPr>
          <w:rFonts w:ascii="Arial" w:eastAsia="Arial" w:hAnsi="Arial" w:cs="Arial"/>
          <w:sz w:val="22"/>
          <w:szCs w:val="22"/>
        </w:rPr>
        <w:t xml:space="preserve"> Prepare master mix</w:t>
      </w:r>
      <w:r w:rsidR="00A64204">
        <w:rPr>
          <w:rFonts w:ascii="Arial" w:eastAsia="Arial" w:hAnsi="Arial" w:cs="Arial"/>
          <w:sz w:val="22"/>
          <w:szCs w:val="22"/>
        </w:rPr>
        <w:t>es</w:t>
      </w:r>
      <w:r w:rsidR="001B5188">
        <w:rPr>
          <w:rFonts w:ascii="Arial" w:eastAsia="Arial" w:hAnsi="Arial" w:cs="Arial"/>
          <w:sz w:val="22"/>
          <w:szCs w:val="22"/>
        </w:rPr>
        <w:t xml:space="preserve"> according to calculated recipe, adding water first, then SYBR Green master mix, and finally primers. </w:t>
      </w:r>
      <w:r w:rsidR="00A64204">
        <w:rPr>
          <w:rFonts w:ascii="Arial" w:eastAsia="Arial" w:hAnsi="Arial" w:cs="Arial"/>
          <w:sz w:val="22"/>
          <w:szCs w:val="22"/>
        </w:rPr>
        <w:t xml:space="preserve">The number of master mixes depends on the number of primer combinations you have (e.g., for host, B, C, and D, you will have four master mixes). </w:t>
      </w:r>
      <w:r w:rsidR="001B5188">
        <w:rPr>
          <w:rFonts w:ascii="Arial" w:eastAsia="Arial" w:hAnsi="Arial" w:cs="Arial"/>
          <w:sz w:val="22"/>
          <w:szCs w:val="22"/>
        </w:rPr>
        <w:t>Mix by gentle inversion, then quick spin.</w:t>
      </w:r>
      <w:r w:rsidR="00A64204">
        <w:rPr>
          <w:rFonts w:ascii="Arial" w:eastAsia="Arial" w:hAnsi="Arial" w:cs="Arial"/>
          <w:sz w:val="22"/>
          <w:szCs w:val="22"/>
        </w:rPr>
        <w:t xml:space="preserve"> Keep master mixes on ice.</w:t>
      </w:r>
      <w:r w:rsidR="003E6576">
        <w:rPr>
          <w:rFonts w:ascii="Arial" w:eastAsia="Arial" w:hAnsi="Arial" w:cs="Arial"/>
          <w:sz w:val="22"/>
          <w:szCs w:val="22"/>
        </w:rPr>
        <w:t xml:space="preserve"> The recipe will make enough master mix for two plates.</w:t>
      </w:r>
    </w:p>
    <w:p w14:paraId="0000000E" w14:textId="4B3CEE64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4) </w:t>
      </w:r>
      <w:r w:rsidR="00A64204">
        <w:rPr>
          <w:rFonts w:ascii="Arial" w:eastAsia="Arial" w:hAnsi="Arial" w:cs="Arial"/>
          <w:sz w:val="22"/>
          <w:szCs w:val="22"/>
        </w:rPr>
        <w:t xml:space="preserve">Pipet 9 </w:t>
      </w:r>
      <w:r w:rsidR="00A64204">
        <w:rPr>
          <w:rFonts w:ascii="Arial" w:eastAsia="Arial" w:hAnsi="Arial" w:cs="Arial"/>
          <w:sz w:val="22"/>
          <w:szCs w:val="22"/>
        </w:rPr>
        <w:t>µ</w:t>
      </w:r>
      <w:r w:rsidR="00A64204">
        <w:rPr>
          <w:rFonts w:ascii="Arial" w:eastAsia="Arial" w:hAnsi="Arial" w:cs="Arial"/>
          <w:sz w:val="22"/>
          <w:szCs w:val="22"/>
        </w:rPr>
        <w:t>L of prepared master mixes into the wells of a white PCR plate in a color-changing, frozen plate rack, with two rows per primer combination</w:t>
      </w:r>
      <w:r>
        <w:rPr>
          <w:rFonts w:ascii="Arial" w:eastAsia="Arial" w:hAnsi="Arial" w:cs="Arial"/>
          <w:sz w:val="22"/>
          <w:szCs w:val="22"/>
        </w:rPr>
        <w:t>.</w:t>
      </w:r>
      <w:r w:rsidR="00A64204">
        <w:rPr>
          <w:rFonts w:ascii="Arial" w:eastAsia="Arial" w:hAnsi="Arial" w:cs="Arial"/>
          <w:sz w:val="22"/>
          <w:szCs w:val="22"/>
        </w:rPr>
        <w:t xml:space="preserve"> Pipet the bead on the back wall of the PCR plate in each well.</w:t>
      </w:r>
    </w:p>
    <w:p w14:paraId="0000000F" w14:textId="2D2F862B" w:rsidR="00BD75C6" w:rsidRDefault="004F6515" w:rsidP="004F65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5) </w:t>
      </w:r>
      <w:r w:rsidR="00A64204">
        <w:rPr>
          <w:rFonts w:ascii="Arial" w:eastAsia="Arial" w:hAnsi="Arial" w:cs="Arial"/>
          <w:sz w:val="22"/>
          <w:szCs w:val="22"/>
        </w:rPr>
        <w:t xml:space="preserve">Pipet 1 </w:t>
      </w:r>
      <w:r w:rsidR="00A64204">
        <w:rPr>
          <w:rFonts w:ascii="Arial" w:eastAsia="Arial" w:hAnsi="Arial" w:cs="Arial"/>
          <w:sz w:val="22"/>
          <w:szCs w:val="22"/>
        </w:rPr>
        <w:t>µL</w:t>
      </w:r>
      <w:r w:rsidR="00A64204">
        <w:rPr>
          <w:rFonts w:ascii="Arial" w:eastAsia="Arial" w:hAnsi="Arial" w:cs="Arial"/>
          <w:sz w:val="22"/>
          <w:szCs w:val="22"/>
        </w:rPr>
        <w:t xml:space="preserve"> of DNA extracts into each well, with one column per sample</w:t>
      </w:r>
      <w:r>
        <w:rPr>
          <w:rFonts w:ascii="Arial" w:eastAsia="Arial" w:hAnsi="Arial" w:cs="Arial"/>
          <w:sz w:val="22"/>
          <w:szCs w:val="22"/>
        </w:rPr>
        <w:t>.</w:t>
      </w:r>
      <w:r w:rsidR="00A64204">
        <w:rPr>
          <w:rFonts w:ascii="Arial" w:eastAsia="Arial" w:hAnsi="Arial" w:cs="Arial"/>
          <w:sz w:val="22"/>
          <w:szCs w:val="22"/>
        </w:rPr>
        <w:t xml:space="preserve"> Pipet the bead on the front wall of the PCR plate in each well, so you don’t have to switch pipet tips.</w:t>
      </w:r>
      <w:r w:rsidR="00903E26">
        <w:rPr>
          <w:rFonts w:ascii="Arial" w:eastAsia="Arial" w:hAnsi="Arial" w:cs="Arial"/>
          <w:sz w:val="22"/>
          <w:szCs w:val="22"/>
        </w:rPr>
        <w:t xml:space="preserve"> Plate 1 will fit 12 samples, and Plate 2 will fit 11 samples; add </w:t>
      </w:r>
      <w:r w:rsidR="00903E26">
        <w:rPr>
          <w:rFonts w:ascii="Arial" w:eastAsia="Arial" w:hAnsi="Arial" w:cs="Arial"/>
          <w:sz w:val="22"/>
          <w:szCs w:val="22"/>
        </w:rPr>
        <w:t>1 µL</w:t>
      </w:r>
      <w:r w:rsidR="00903E26">
        <w:rPr>
          <w:rFonts w:ascii="Arial" w:eastAsia="Arial" w:hAnsi="Arial" w:cs="Arial"/>
          <w:sz w:val="22"/>
          <w:szCs w:val="22"/>
        </w:rPr>
        <w:t xml:space="preserve"> of NFW into column 12.</w:t>
      </w:r>
    </w:p>
    <w:p w14:paraId="00000011" w14:textId="10915C7F" w:rsidR="00BD75C6" w:rsidRPr="002520B7" w:rsidRDefault="004F6515" w:rsidP="002520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6) </w:t>
      </w:r>
      <w:r w:rsidR="00A64204">
        <w:rPr>
          <w:rFonts w:ascii="Arial" w:eastAsia="Arial" w:hAnsi="Arial" w:cs="Arial"/>
          <w:sz w:val="22"/>
          <w:szCs w:val="22"/>
        </w:rPr>
        <w:t xml:space="preserve">Once finished </w:t>
      </w:r>
      <w:r w:rsidR="002520B7">
        <w:rPr>
          <w:rFonts w:ascii="Arial" w:eastAsia="Arial" w:hAnsi="Arial" w:cs="Arial"/>
          <w:sz w:val="22"/>
          <w:szCs w:val="22"/>
        </w:rPr>
        <w:t>loading</w:t>
      </w:r>
      <w:r w:rsidR="00A64204">
        <w:rPr>
          <w:rFonts w:ascii="Arial" w:eastAsia="Arial" w:hAnsi="Arial" w:cs="Arial"/>
          <w:sz w:val="22"/>
          <w:szCs w:val="22"/>
        </w:rPr>
        <w:t>, gently tap the PCR plate on the benchtop to bring the beads to the bottom of the wells</w:t>
      </w:r>
      <w:r>
        <w:rPr>
          <w:rFonts w:ascii="Arial" w:eastAsia="Arial" w:hAnsi="Arial" w:cs="Arial"/>
          <w:sz w:val="22"/>
          <w:szCs w:val="22"/>
        </w:rPr>
        <w:t>.</w:t>
      </w:r>
      <w:r w:rsidR="00A64204">
        <w:rPr>
          <w:rFonts w:ascii="Arial" w:eastAsia="Arial" w:hAnsi="Arial" w:cs="Arial"/>
          <w:sz w:val="22"/>
          <w:szCs w:val="22"/>
        </w:rPr>
        <w:t xml:space="preserve"> Use qPCR optical film to seal the plate with the rubber roller.</w:t>
      </w:r>
      <w:r w:rsidR="002520B7">
        <w:rPr>
          <w:rFonts w:ascii="Arial" w:eastAsia="Arial" w:hAnsi="Arial" w:cs="Arial"/>
          <w:sz w:val="22"/>
          <w:szCs w:val="22"/>
        </w:rPr>
        <w:t xml:space="preserve"> </w:t>
      </w:r>
      <w:r w:rsidR="002520B7">
        <w:rPr>
          <w:rFonts w:ascii="Arial" w:eastAsia="Arial" w:hAnsi="Arial" w:cs="Arial"/>
          <w:sz w:val="22"/>
          <w:szCs w:val="22"/>
        </w:rPr>
        <w:t>Quick spin the prepared PCR plate in the plate centrifuge (blue lab).</w:t>
      </w:r>
    </w:p>
    <w:p w14:paraId="00000012" w14:textId="1ABCF895" w:rsidR="00BD75C6" w:rsidRDefault="002520B7" w:rsidP="004F6515">
      <w:pPr>
        <w:numPr>
          <w:ilvl w:val="0"/>
          <w:numId w:val="5"/>
        </w:numPr>
        <w:spacing w:after="120" w:line="276" w:lineRule="auto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7</w:t>
      </w:r>
      <w:r w:rsidR="004F6515">
        <w:rPr>
          <w:rFonts w:ascii="ArialMT" w:eastAsia="ArialMT" w:hAnsi="ArialMT" w:cs="ArialMT"/>
          <w:sz w:val="22"/>
          <w:szCs w:val="22"/>
        </w:rPr>
        <w:t xml:space="preserve">) </w:t>
      </w:r>
      <w:r w:rsidR="00A64204">
        <w:rPr>
          <w:rFonts w:ascii="ArialMT" w:eastAsia="ArialMT" w:hAnsi="ArialMT" w:cs="ArialMT"/>
          <w:sz w:val="22"/>
          <w:szCs w:val="22"/>
        </w:rPr>
        <w:t xml:space="preserve">Insert the prepared PCR plate into the </w:t>
      </w:r>
      <w:proofErr w:type="spellStart"/>
      <w:r w:rsidR="00A64204">
        <w:rPr>
          <w:rFonts w:ascii="ArialMT" w:eastAsia="ArialMT" w:hAnsi="ArialMT" w:cs="ArialMT"/>
          <w:sz w:val="22"/>
          <w:szCs w:val="22"/>
        </w:rPr>
        <w:t>QuantStudio</w:t>
      </w:r>
      <w:proofErr w:type="spellEnd"/>
      <w:r w:rsidR="00A64204">
        <w:rPr>
          <w:rFonts w:ascii="ArialMT" w:eastAsia="ArialMT" w:hAnsi="ArialMT" w:cs="ArialMT"/>
          <w:sz w:val="22"/>
          <w:szCs w:val="22"/>
        </w:rPr>
        <w:t xml:space="preserve"> 3, with well A1 oriented </w:t>
      </w:r>
      <w:r w:rsidR="003E6576">
        <w:rPr>
          <w:rFonts w:ascii="ArialMT" w:eastAsia="ArialMT" w:hAnsi="ArialMT" w:cs="ArialMT"/>
          <w:sz w:val="22"/>
          <w:szCs w:val="22"/>
        </w:rPr>
        <w:t>to the top left of the heat block (the beveled corner of the plate will be in the bottom right)</w:t>
      </w:r>
      <w:r w:rsidR="004F6515">
        <w:rPr>
          <w:rFonts w:ascii="Arial" w:eastAsia="Arial" w:hAnsi="Arial" w:cs="Arial"/>
          <w:sz w:val="22"/>
          <w:szCs w:val="22"/>
        </w:rPr>
        <w:t xml:space="preserve">. </w:t>
      </w:r>
    </w:p>
    <w:p w14:paraId="00000013" w14:textId="327E1912" w:rsidR="00BD75C6" w:rsidRDefault="002520B7" w:rsidP="004F6515">
      <w:pPr>
        <w:numPr>
          <w:ilvl w:val="0"/>
          <w:numId w:val="5"/>
        </w:numPr>
        <w:spacing w:after="120" w:line="276" w:lineRule="auto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8</w:t>
      </w:r>
      <w:r w:rsidR="004F6515">
        <w:rPr>
          <w:rFonts w:ascii="ArialMT" w:eastAsia="ArialMT" w:hAnsi="ArialMT" w:cs="ArialMT"/>
          <w:sz w:val="22"/>
          <w:szCs w:val="22"/>
        </w:rPr>
        <w:t>)</w:t>
      </w:r>
      <w:r w:rsidR="003E6576">
        <w:rPr>
          <w:rFonts w:ascii="ArialMT" w:eastAsia="ArialMT" w:hAnsi="ArialMT" w:cs="ArialMT"/>
          <w:sz w:val="22"/>
          <w:szCs w:val="22"/>
        </w:rPr>
        <w:t xml:space="preserve"> Open the </w:t>
      </w:r>
      <w:r w:rsidR="00903E26">
        <w:rPr>
          <w:rFonts w:ascii="ArialMT" w:eastAsia="ArialMT" w:hAnsi="ArialMT" w:cs="ArialMT"/>
          <w:sz w:val="22"/>
          <w:szCs w:val="22"/>
        </w:rPr>
        <w:t>qPCR program template</w:t>
      </w:r>
      <w:r w:rsidR="003E6576">
        <w:rPr>
          <w:rFonts w:ascii="ArialMT" w:eastAsia="ArialMT" w:hAnsi="ArialMT" w:cs="ArialMT"/>
          <w:sz w:val="22"/>
          <w:szCs w:val="22"/>
        </w:rPr>
        <w:t xml:space="preserve"> </w:t>
      </w:r>
      <w:r w:rsidR="00903E26">
        <w:rPr>
          <w:rFonts w:ascii="ArialMT" w:eastAsia="ArialMT" w:hAnsi="ArialMT" w:cs="ArialMT"/>
          <w:sz w:val="22"/>
          <w:szCs w:val="22"/>
        </w:rPr>
        <w:t xml:space="preserve">in the </w:t>
      </w:r>
      <w:proofErr w:type="spellStart"/>
      <w:r w:rsidR="00903E26">
        <w:rPr>
          <w:rFonts w:ascii="ArialMT" w:eastAsia="ArialMT" w:hAnsi="ArialMT" w:cs="ArialMT"/>
          <w:sz w:val="22"/>
          <w:szCs w:val="22"/>
        </w:rPr>
        <w:t>QuantStudio</w:t>
      </w:r>
      <w:proofErr w:type="spellEnd"/>
      <w:r w:rsidR="00903E26">
        <w:rPr>
          <w:rFonts w:ascii="ArialMT" w:eastAsia="ArialMT" w:hAnsi="ArialMT" w:cs="ArialMT"/>
          <w:sz w:val="22"/>
          <w:szCs w:val="22"/>
        </w:rPr>
        <w:t xml:space="preserve"> software (HostBCD_Samples1-12 for plate 1, HostBCD_Samples1-11_NTC)</w:t>
      </w:r>
      <w:r w:rsidR="004F6515">
        <w:rPr>
          <w:rFonts w:ascii="Arial" w:eastAsia="Arial" w:hAnsi="Arial" w:cs="Arial"/>
          <w:sz w:val="22"/>
          <w:szCs w:val="22"/>
        </w:rPr>
        <w:t>.</w:t>
      </w:r>
      <w:r w:rsidR="00903E26">
        <w:rPr>
          <w:rFonts w:ascii="Arial" w:eastAsia="Arial" w:hAnsi="Arial" w:cs="Arial"/>
          <w:sz w:val="22"/>
          <w:szCs w:val="22"/>
        </w:rPr>
        <w:t xml:space="preserve"> Select Run to start the program</w:t>
      </w:r>
    </w:p>
    <w:p w14:paraId="00000014" w14:textId="1F5C81D0" w:rsidR="00BD75C6" w:rsidRDefault="002520B7" w:rsidP="004F6515">
      <w:pPr>
        <w:numPr>
          <w:ilvl w:val="0"/>
          <w:numId w:val="5"/>
        </w:numPr>
        <w:spacing w:after="120" w:line="276" w:lineRule="auto"/>
        <w:ind w:left="36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9</w:t>
      </w:r>
      <w:r w:rsidR="004F6515">
        <w:rPr>
          <w:rFonts w:ascii="ArialMT" w:eastAsia="ArialMT" w:hAnsi="ArialMT" w:cs="ArialMT"/>
          <w:sz w:val="22"/>
          <w:szCs w:val="22"/>
        </w:rPr>
        <w:t xml:space="preserve">) </w:t>
      </w:r>
      <w:r w:rsidR="00903E26">
        <w:rPr>
          <w:rFonts w:ascii="ArialMT" w:eastAsia="ArialMT" w:hAnsi="ArialMT" w:cs="ArialMT"/>
          <w:sz w:val="22"/>
          <w:szCs w:val="22"/>
        </w:rPr>
        <w:t>While running, check the plot to verify fluorescence signals starting after the second cycle. Once completed, save the experiment file and export the results as an .xlsx.</w:t>
      </w:r>
      <w:r w:rsidR="004F6515">
        <w:rPr>
          <w:rFonts w:ascii="ArialMT" w:eastAsia="ArialMT" w:hAnsi="ArialMT" w:cs="ArialMT"/>
          <w:sz w:val="22"/>
          <w:szCs w:val="22"/>
        </w:rPr>
        <w:t xml:space="preserve"> </w:t>
      </w:r>
    </w:p>
    <w:p w14:paraId="00000015" w14:textId="5576B4DF" w:rsidR="00BD75C6" w:rsidRDefault="00903E26" w:rsidP="002520B7">
      <w:pPr>
        <w:spacing w:before="120" w:after="120" w:line="276" w:lineRule="auto"/>
        <w:rPr>
          <w:rFonts w:ascii="ArialMT" w:eastAsia="ArialMT" w:hAnsi="ArialMT" w:cs="ArialMT"/>
          <w:b/>
          <w:sz w:val="22"/>
          <w:szCs w:val="22"/>
        </w:rPr>
      </w:pPr>
      <w:r>
        <w:rPr>
          <w:rFonts w:ascii="ArialMT" w:eastAsia="ArialMT" w:hAnsi="ArialMT" w:cs="ArialMT"/>
          <w:b/>
          <w:sz w:val="22"/>
          <w:szCs w:val="22"/>
        </w:rPr>
        <w:t>qPCR Consumables</w:t>
      </w:r>
      <w:r w:rsidR="00000000">
        <w:rPr>
          <w:rFonts w:ascii="ArialMT" w:eastAsia="ArialMT" w:hAnsi="ArialMT" w:cs="ArialMT"/>
          <w:b/>
          <w:sz w:val="22"/>
          <w:szCs w:val="22"/>
        </w:rPr>
        <w:t xml:space="preserve"> Prep:</w:t>
      </w:r>
      <w:r w:rsidR="00000000">
        <w:rPr>
          <w:rFonts w:ascii="ArialMT" w:eastAsia="ArialMT" w:hAnsi="ArialMT" w:cs="ArialMT"/>
          <w:b/>
          <w:sz w:val="22"/>
          <w:szCs w:val="22"/>
        </w:rPr>
        <w:tab/>
      </w:r>
      <w:r w:rsidR="00000000">
        <w:rPr>
          <w:rFonts w:ascii="ArialMT" w:eastAsia="ArialMT" w:hAnsi="ArialMT" w:cs="ArialMT"/>
          <w:b/>
          <w:sz w:val="22"/>
          <w:szCs w:val="22"/>
        </w:rPr>
        <w:tab/>
      </w:r>
      <w:r w:rsidR="00000000">
        <w:rPr>
          <w:rFonts w:ascii="ArialMT" w:eastAsia="ArialMT" w:hAnsi="ArialMT" w:cs="ArialMT"/>
          <w:b/>
          <w:sz w:val="22"/>
          <w:szCs w:val="22"/>
        </w:rPr>
        <w:tab/>
      </w:r>
      <w:r w:rsidR="00000000">
        <w:rPr>
          <w:rFonts w:ascii="ArialMT" w:eastAsia="ArialMT" w:hAnsi="ArialMT" w:cs="ArialMT"/>
          <w:b/>
          <w:sz w:val="22"/>
          <w:szCs w:val="22"/>
        </w:rPr>
        <w:tab/>
        <w:t xml:space="preserve">  </w:t>
      </w:r>
    </w:p>
    <w:p w14:paraId="00000016" w14:textId="34A67D2C" w:rsidR="00BD75C6" w:rsidRPr="004F6515" w:rsidRDefault="00903E26" w:rsidP="002520B7">
      <w:pPr>
        <w:pStyle w:val="ListParagraph"/>
        <w:numPr>
          <w:ilvl w:val="0"/>
          <w:numId w:val="6"/>
        </w:numPr>
        <w:spacing w:before="12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1.5 </w:t>
      </w:r>
      <w:r w:rsidR="00000000" w:rsidRPr="004F6515">
        <w:rPr>
          <w:rFonts w:ascii="ArialMT" w:eastAsia="ArialMT" w:hAnsi="ArialMT" w:cs="ArialMT"/>
          <w:sz w:val="22"/>
          <w:szCs w:val="22"/>
        </w:rPr>
        <w:t>mL tube</w:t>
      </w:r>
      <w:r>
        <w:rPr>
          <w:rFonts w:ascii="ArialMT" w:eastAsia="ArialMT" w:hAnsi="ArialMT" w:cs="ArialMT"/>
          <w:sz w:val="22"/>
          <w:szCs w:val="22"/>
        </w:rPr>
        <w:t>s</w:t>
      </w:r>
      <w:r w:rsidR="00000000" w:rsidRPr="004F6515">
        <w:rPr>
          <w:rFonts w:ascii="ArialMT" w:eastAsia="ArialMT" w:hAnsi="ArialMT" w:cs="ArialMT"/>
          <w:sz w:val="22"/>
          <w:szCs w:val="22"/>
        </w:rPr>
        <w:t xml:space="preserve"> for </w:t>
      </w:r>
      <w:r>
        <w:rPr>
          <w:rFonts w:ascii="ArialMT" w:eastAsia="ArialMT" w:hAnsi="ArialMT" w:cs="ArialMT"/>
          <w:sz w:val="22"/>
          <w:szCs w:val="22"/>
        </w:rPr>
        <w:t>primer aliquots</w:t>
      </w:r>
      <w:r w:rsidR="00000000" w:rsidRPr="004F6515">
        <w:rPr>
          <w:rFonts w:ascii="ArialMT" w:eastAsia="ArialMT" w:hAnsi="ArialMT" w:cs="ArialMT"/>
          <w:sz w:val="22"/>
          <w:szCs w:val="22"/>
        </w:rPr>
        <w:t xml:space="preserve"> </w:t>
      </w:r>
      <w:r>
        <w:rPr>
          <w:rFonts w:ascii="ArialMT" w:eastAsia="ArialMT" w:hAnsi="ArialMT" w:cs="ArialMT"/>
          <w:sz w:val="22"/>
          <w:szCs w:val="22"/>
        </w:rPr>
        <w:t>(1 per primer)</w:t>
      </w:r>
    </w:p>
    <w:p w14:paraId="6E51311A" w14:textId="248E52EE" w:rsidR="00903E26" w:rsidRPr="004F6515" w:rsidRDefault="00903E26" w:rsidP="002520B7">
      <w:pPr>
        <w:pStyle w:val="ListParagraph"/>
        <w:numPr>
          <w:ilvl w:val="0"/>
          <w:numId w:val="6"/>
        </w:numPr>
        <w:spacing w:before="12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1.5 </w:t>
      </w:r>
      <w:r w:rsidRPr="004F6515">
        <w:rPr>
          <w:rFonts w:ascii="ArialMT" w:eastAsia="ArialMT" w:hAnsi="ArialMT" w:cs="ArialMT"/>
          <w:sz w:val="22"/>
          <w:szCs w:val="22"/>
        </w:rPr>
        <w:t>mL tube</w:t>
      </w:r>
      <w:r>
        <w:rPr>
          <w:rFonts w:ascii="ArialMT" w:eastAsia="ArialMT" w:hAnsi="ArialMT" w:cs="ArialMT"/>
          <w:sz w:val="22"/>
          <w:szCs w:val="22"/>
        </w:rPr>
        <w:t>s</w:t>
      </w:r>
      <w:r w:rsidRPr="004F6515">
        <w:rPr>
          <w:rFonts w:ascii="ArialMT" w:eastAsia="ArialMT" w:hAnsi="ArialMT" w:cs="ArialMT"/>
          <w:sz w:val="22"/>
          <w:szCs w:val="22"/>
        </w:rPr>
        <w:t xml:space="preserve"> for </w:t>
      </w:r>
      <w:r>
        <w:rPr>
          <w:rFonts w:ascii="ArialMT" w:eastAsia="ArialMT" w:hAnsi="ArialMT" w:cs="ArialMT"/>
          <w:sz w:val="22"/>
          <w:szCs w:val="22"/>
        </w:rPr>
        <w:t>master mixes</w:t>
      </w:r>
      <w:r w:rsidRPr="004F6515">
        <w:rPr>
          <w:rFonts w:ascii="ArialMT" w:eastAsia="ArialMT" w:hAnsi="ArialMT" w:cs="ArialMT"/>
          <w:sz w:val="22"/>
          <w:szCs w:val="22"/>
        </w:rPr>
        <w:t xml:space="preserve"> </w:t>
      </w:r>
      <w:r>
        <w:rPr>
          <w:rFonts w:ascii="ArialMT" w:eastAsia="ArialMT" w:hAnsi="ArialMT" w:cs="ArialMT"/>
          <w:sz w:val="22"/>
          <w:szCs w:val="22"/>
        </w:rPr>
        <w:t>(1 per primer combination)</w:t>
      </w:r>
    </w:p>
    <w:p w14:paraId="00000018" w14:textId="74DECFBA" w:rsidR="00BD75C6" w:rsidRPr="004F6515" w:rsidRDefault="00903E26" w:rsidP="002520B7">
      <w:pPr>
        <w:pStyle w:val="ListParagraph"/>
        <w:numPr>
          <w:ilvl w:val="0"/>
          <w:numId w:val="6"/>
        </w:numPr>
        <w:spacing w:before="12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White </w:t>
      </w:r>
      <w:r w:rsidR="002520B7"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PCR plates (2 per master mix recipe)</w:t>
      </w:r>
    </w:p>
    <w:p w14:paraId="00000036" w14:textId="400B8FCB" w:rsidR="00BD75C6" w:rsidRPr="002520B7" w:rsidRDefault="00903E26" w:rsidP="002520B7">
      <w:pPr>
        <w:pStyle w:val="ListParagraph"/>
        <w:numPr>
          <w:ilvl w:val="0"/>
          <w:numId w:val="6"/>
        </w:numPr>
        <w:spacing w:before="120" w:after="120" w:line="276" w:lineRule="auto"/>
        <w:ind w:left="360"/>
        <w:contextualSpacing w:val="0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Optical </w:t>
      </w:r>
      <w:r w:rsidR="002520B7">
        <w:rPr>
          <w:rFonts w:ascii="ArialMT" w:eastAsia="ArialMT" w:hAnsi="ArialMT" w:cs="ArialMT"/>
          <w:sz w:val="22"/>
          <w:szCs w:val="22"/>
        </w:rPr>
        <w:t>q</w:t>
      </w:r>
      <w:r>
        <w:rPr>
          <w:rFonts w:ascii="ArialMT" w:eastAsia="ArialMT" w:hAnsi="ArialMT" w:cs="ArialMT"/>
          <w:sz w:val="22"/>
          <w:szCs w:val="22"/>
        </w:rPr>
        <w:t xml:space="preserve">PCR film </w:t>
      </w:r>
      <w:r>
        <w:rPr>
          <w:rFonts w:ascii="Arial" w:eastAsia="Arial" w:hAnsi="Arial" w:cs="Arial"/>
          <w:sz w:val="22"/>
          <w:szCs w:val="22"/>
        </w:rPr>
        <w:t>(2 per master mix recipe)</w:t>
      </w:r>
    </w:p>
    <w:sectPr w:rsidR="00BD75C6" w:rsidRPr="002520B7">
      <w:headerReference w:type="default" r:id="rId8"/>
      <w:pgSz w:w="12240" w:h="15840"/>
      <w:pgMar w:top="1449" w:right="1440" w:bottom="1065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20BAE" w14:textId="77777777" w:rsidR="008413D1" w:rsidRDefault="008413D1" w:rsidP="004F6515">
      <w:r>
        <w:separator/>
      </w:r>
    </w:p>
  </w:endnote>
  <w:endnote w:type="continuationSeparator" w:id="0">
    <w:p w14:paraId="29C1DAB5" w14:textId="77777777" w:rsidR="008413D1" w:rsidRDefault="008413D1" w:rsidP="004F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A0B8" w14:textId="77777777" w:rsidR="008413D1" w:rsidRDefault="008413D1" w:rsidP="004F6515">
      <w:r>
        <w:separator/>
      </w:r>
    </w:p>
  </w:footnote>
  <w:footnote w:type="continuationSeparator" w:id="0">
    <w:p w14:paraId="3986D8D2" w14:textId="77777777" w:rsidR="008413D1" w:rsidRDefault="008413D1" w:rsidP="004F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E910" w14:textId="77777777" w:rsidR="004F6515" w:rsidRDefault="004F6515" w:rsidP="004F6515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Initials:</w:t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  <w:t>Date:</w:t>
    </w:r>
  </w:p>
  <w:p w14:paraId="0E57B1B4" w14:textId="77777777" w:rsidR="004F6515" w:rsidRDefault="004F6515" w:rsidP="004F6515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Number of preps:</w:t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</w:r>
    <w:r>
      <w:rPr>
        <w:rFonts w:ascii="Arial" w:eastAsia="Arial" w:hAnsi="Arial" w:cs="Arial"/>
        <w:b/>
        <w:bCs/>
        <w:sz w:val="22"/>
        <w:szCs w:val="22"/>
      </w:rPr>
      <w:tab/>
      <w:t>Project:</w:t>
    </w:r>
  </w:p>
  <w:p w14:paraId="55490448" w14:textId="77777777" w:rsidR="004F6515" w:rsidRDefault="004F6515" w:rsidP="004F6515">
    <w:pPr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Sample ID range:</w:t>
    </w:r>
  </w:p>
  <w:p w14:paraId="2FB0DD13" w14:textId="77777777" w:rsidR="004F6515" w:rsidRPr="002520B7" w:rsidRDefault="004F6515" w:rsidP="004F651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D1653"/>
    <w:multiLevelType w:val="hybridMultilevel"/>
    <w:tmpl w:val="2F10F8F4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5288A"/>
    <w:multiLevelType w:val="multilevel"/>
    <w:tmpl w:val="C52EFE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43136"/>
    <w:multiLevelType w:val="hybridMultilevel"/>
    <w:tmpl w:val="5DB8E6DA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B6976"/>
    <w:multiLevelType w:val="multilevel"/>
    <w:tmpl w:val="DFFECCAA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94DF4"/>
    <w:multiLevelType w:val="multilevel"/>
    <w:tmpl w:val="B50AB1A0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014B2"/>
    <w:multiLevelType w:val="multilevel"/>
    <w:tmpl w:val="A7FE6132"/>
    <w:lvl w:ilvl="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A2258"/>
    <w:multiLevelType w:val="hybridMultilevel"/>
    <w:tmpl w:val="82440ADE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149E6"/>
    <w:multiLevelType w:val="multilevel"/>
    <w:tmpl w:val="8040B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92031"/>
    <w:multiLevelType w:val="multilevel"/>
    <w:tmpl w:val="4AF2B2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423895"/>
    <w:multiLevelType w:val="hybridMultilevel"/>
    <w:tmpl w:val="C700EFD0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4629A"/>
    <w:multiLevelType w:val="hybridMultilevel"/>
    <w:tmpl w:val="0C766982"/>
    <w:lvl w:ilvl="0" w:tplc="61763F4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245">
    <w:abstractNumId w:val="1"/>
  </w:num>
  <w:num w:numId="2" w16cid:durableId="865219219">
    <w:abstractNumId w:val="7"/>
  </w:num>
  <w:num w:numId="3" w16cid:durableId="1962297138">
    <w:abstractNumId w:val="8"/>
  </w:num>
  <w:num w:numId="4" w16cid:durableId="1019313083">
    <w:abstractNumId w:val="9"/>
  </w:num>
  <w:num w:numId="5" w16cid:durableId="632444782">
    <w:abstractNumId w:val="5"/>
  </w:num>
  <w:num w:numId="6" w16cid:durableId="323045481">
    <w:abstractNumId w:val="2"/>
  </w:num>
  <w:num w:numId="7" w16cid:durableId="1288662959">
    <w:abstractNumId w:val="4"/>
  </w:num>
  <w:num w:numId="8" w16cid:durableId="324364552">
    <w:abstractNumId w:val="0"/>
  </w:num>
  <w:num w:numId="9" w16cid:durableId="1747416675">
    <w:abstractNumId w:val="10"/>
  </w:num>
  <w:num w:numId="10" w16cid:durableId="311444540">
    <w:abstractNumId w:val="3"/>
  </w:num>
  <w:num w:numId="11" w16cid:durableId="1261328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5C6"/>
    <w:rsid w:val="001B5188"/>
    <w:rsid w:val="002520B7"/>
    <w:rsid w:val="00383693"/>
    <w:rsid w:val="003E6576"/>
    <w:rsid w:val="004F6515"/>
    <w:rsid w:val="006E1759"/>
    <w:rsid w:val="007C4126"/>
    <w:rsid w:val="008332A3"/>
    <w:rsid w:val="008413D1"/>
    <w:rsid w:val="00903E26"/>
    <w:rsid w:val="00A64204"/>
    <w:rsid w:val="00BD75C6"/>
    <w:rsid w:val="00DE417B"/>
    <w:rsid w:val="00E50368"/>
    <w:rsid w:val="00F11A50"/>
    <w:rsid w:val="00F14B86"/>
    <w:rsid w:val="00F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00600"/>
  <w15:docId w15:val="{EC2B5933-272C-B34E-8947-10FBEEA4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B6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B7C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65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404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C4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335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35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358E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5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358E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58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58E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EB3D43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F2A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A9A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4F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we06xBNbzzbbTSJY2o96tU6O8g==">CgMxLjA4AHIhMWQ4ZWw3RDBObWlNR0hncWVlMWNsdl9BclRjSjJyTXY2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Reaume</dc:creator>
  <cp:lastModifiedBy>Michael Studivan</cp:lastModifiedBy>
  <cp:revision>8</cp:revision>
  <dcterms:created xsi:type="dcterms:W3CDTF">2020-08-23T03:03:00Z</dcterms:created>
  <dcterms:modified xsi:type="dcterms:W3CDTF">2026-06-12T22:08:00Z</dcterms:modified>
</cp:coreProperties>
</file>