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RNA Clean &amp; Concentrator-5 Purification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02.23.23 M. Studivan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Optional: Adjust sample volume to 50 ul with DNase/RNase-Free Water.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 volumes (100 µL) of RNA Binding Buffer to each sample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equal volume (150 µL) of 100% ethanol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to Zymo spin columns and centrifuge for 30 sec. Empty flow-through.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400 µL of RNA Prep Buffer to the column and centrifuge for 30 sec. Empty flow-through.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700 µL of RNA Wash Buffer to the column, invert columns, and centrifuge for 30 sec. Empty flow-through.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400 µL of RNA Wash Buffer to the column and centrifuge for 2 min to ensure complete removal of the wash buffer. Transfer the column carefully into a new catch tube. Avoid contact of flow through and spin column tip.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DNase/RNase-Free Water heated to 60 ºC directly to the filter and incubate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Centrifuge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 at -80 ºC.</w:t>
      </w:r>
    </w:p>
    <w:p w:rsidR="00000000" w:rsidDel="00000000" w:rsidP="00000000" w:rsidRDefault="00000000" w:rsidRPr="00000000" w14:paraId="00000012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RNA Clean &amp; Concentrator Tube Prep:</w:t>
      </w:r>
    </w:p>
    <w:p w:rsidR="00000000" w:rsidDel="00000000" w:rsidP="00000000" w:rsidRDefault="00000000" w:rsidRPr="00000000" w14:paraId="00000014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 Spin Column w/ collection tube</w:t>
      </w:r>
    </w:p>
    <w:p w:rsidR="00000000" w:rsidDel="00000000" w:rsidP="00000000" w:rsidRDefault="00000000" w:rsidRPr="00000000" w14:paraId="00000015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Puk0YYANNccRvNYvq6PpyDbG4Q==">AMUW2mXKns7di119P1nv7B218kN64Ku8kuQsB1Z7Cb3e3oXoX/Oeg/V++FADuti9+lf/OrVNfKichftCgL2mEdwG70IPKDFGF9jNacQkFXoUPHZBeho0v2s=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