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924F" w14:textId="2F3E8615" w:rsidR="001D5E3D" w:rsidRPr="004B5BB2" w:rsidRDefault="001D5E3D" w:rsidP="00EB25B0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bookmarkStart w:id="0" w:name="_Toc50023988"/>
      <w:r w:rsidRPr="001D5E3D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Table S</w:t>
      </w:r>
      <w:r w:rsidRPr="001D5E3D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D5E3D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1D5E3D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D5E3D">
        <w:rPr>
          <w:rStyle w:val="Heading2Char"/>
          <w:rFonts w:asciiTheme="minorHAnsi" w:hAnsiTheme="minorHAnsi" w:cstheme="minorHAnsi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bookmarkEnd w:id="0"/>
      <w:r w:rsidRPr="001D5E3D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D5E3D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4B5BB2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Univariate PERMANOVA and pairwise comparison results for symbiont and chlorophyll metrics in the </w:t>
      </w:r>
      <w:r>
        <w:rPr>
          <w:color w:val="000000" w:themeColor="text1"/>
          <w:sz w:val="24"/>
          <w:szCs w:val="24"/>
        </w:rPr>
        <w:t>ex situ</w:t>
      </w:r>
      <w:r>
        <w:rPr>
          <w:i w:val="0"/>
          <w:iCs w:val="0"/>
          <w:color w:val="000000" w:themeColor="text1"/>
          <w:sz w:val="24"/>
          <w:szCs w:val="24"/>
        </w:rPr>
        <w:t xml:space="preserve"> experiment.</w:t>
      </w:r>
      <w:r w:rsidRPr="00D77FE8">
        <w:rPr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Variables tested included symbiont density (</w:t>
      </w:r>
      <w:proofErr w:type="spellStart"/>
      <w:r>
        <w:rPr>
          <w:i w:val="0"/>
          <w:iCs w:val="0"/>
          <w:color w:val="000000" w:themeColor="text1"/>
          <w:sz w:val="24"/>
          <w:szCs w:val="24"/>
        </w:rPr>
        <w:t>zoox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cm</w:t>
      </w:r>
      <w:r>
        <w:rPr>
          <w:i w:val="0"/>
          <w:iCs w:val="0"/>
          <w:color w:val="000000" w:themeColor="text1"/>
          <w:sz w:val="24"/>
          <w:szCs w:val="24"/>
          <w:vertAlign w:val="superscript"/>
        </w:rPr>
        <w:t>-2</w:t>
      </w:r>
      <w:r>
        <w:rPr>
          <w:i w:val="0"/>
          <w:iCs w:val="0"/>
          <w:color w:val="000000" w:themeColor="text1"/>
          <w:sz w:val="24"/>
          <w:szCs w:val="24"/>
        </w:rPr>
        <w:t xml:space="preserve">), areal chlorophyll </w:t>
      </w:r>
      <w:r w:rsidRPr="00AD08A7">
        <w:rPr>
          <w:color w:val="000000" w:themeColor="text1"/>
          <w:sz w:val="24"/>
          <w:szCs w:val="24"/>
        </w:rPr>
        <w:t>a</w:t>
      </w:r>
      <w:r>
        <w:rPr>
          <w:i w:val="0"/>
          <w:iCs w:val="0"/>
          <w:color w:val="000000" w:themeColor="text1"/>
          <w:sz w:val="24"/>
          <w:szCs w:val="24"/>
        </w:rPr>
        <w:t xml:space="preserve"> (chl </w:t>
      </w:r>
      <w:r>
        <w:rPr>
          <w:color w:val="000000" w:themeColor="text1"/>
          <w:sz w:val="24"/>
          <w:szCs w:val="24"/>
        </w:rPr>
        <w:t>a</w:t>
      </w:r>
      <w:r>
        <w:rPr>
          <w:i w:val="0"/>
          <w:iCs w:val="0"/>
          <w:color w:val="000000" w:themeColor="text1"/>
          <w:sz w:val="24"/>
          <w:szCs w:val="24"/>
        </w:rPr>
        <w:t xml:space="preserve"> cm</w:t>
      </w:r>
      <w:r>
        <w:rPr>
          <w:i w:val="0"/>
          <w:iCs w:val="0"/>
          <w:color w:val="000000" w:themeColor="text1"/>
          <w:sz w:val="24"/>
          <w:szCs w:val="24"/>
          <w:vertAlign w:val="superscript"/>
        </w:rPr>
        <w:t>-2</w:t>
      </w:r>
      <w:r>
        <w:rPr>
          <w:i w:val="0"/>
          <w:iCs w:val="0"/>
          <w:color w:val="000000" w:themeColor="text1"/>
          <w:sz w:val="24"/>
          <w:szCs w:val="24"/>
        </w:rPr>
        <w:t xml:space="preserve">), areal chlorophyll </w:t>
      </w:r>
      <w:r>
        <w:rPr>
          <w:color w:val="000000" w:themeColor="text1"/>
          <w:sz w:val="24"/>
          <w:szCs w:val="24"/>
        </w:rPr>
        <w:t>c</w:t>
      </w:r>
      <w:r w:rsidRPr="00AD08A7">
        <w:rPr>
          <w:color w:val="000000" w:themeColor="text1"/>
          <w:sz w:val="24"/>
          <w:szCs w:val="24"/>
          <w:vertAlign w:val="subscript"/>
        </w:rPr>
        <w:t>2</w:t>
      </w:r>
      <w:r>
        <w:rPr>
          <w:i w:val="0"/>
          <w:iCs w:val="0"/>
          <w:color w:val="000000" w:themeColor="text1"/>
          <w:sz w:val="24"/>
          <w:szCs w:val="24"/>
        </w:rPr>
        <w:t xml:space="preserve"> (chl </w:t>
      </w:r>
      <w:r w:rsidRPr="00AD08A7">
        <w:rPr>
          <w:color w:val="000000" w:themeColor="text1"/>
          <w:sz w:val="24"/>
          <w:szCs w:val="24"/>
        </w:rPr>
        <w:t>c</w:t>
      </w:r>
      <w:r w:rsidRPr="00AD08A7">
        <w:rPr>
          <w:color w:val="000000" w:themeColor="text1"/>
          <w:sz w:val="24"/>
          <w:szCs w:val="24"/>
          <w:vertAlign w:val="subscript"/>
        </w:rPr>
        <w:t>2</w:t>
      </w:r>
      <w:r>
        <w:rPr>
          <w:i w:val="0"/>
          <w:iCs w:val="0"/>
          <w:color w:val="000000" w:themeColor="text1"/>
          <w:sz w:val="24"/>
          <w:szCs w:val="24"/>
        </w:rPr>
        <w:t xml:space="preserve"> cm</w:t>
      </w:r>
      <w:r>
        <w:rPr>
          <w:i w:val="0"/>
          <w:iCs w:val="0"/>
          <w:color w:val="000000" w:themeColor="text1"/>
          <w:sz w:val="24"/>
          <w:szCs w:val="24"/>
          <w:vertAlign w:val="superscript"/>
        </w:rPr>
        <w:t>-2</w:t>
      </w:r>
      <w:r>
        <w:rPr>
          <w:i w:val="0"/>
          <w:iCs w:val="0"/>
          <w:color w:val="000000" w:themeColor="text1"/>
          <w:sz w:val="24"/>
          <w:szCs w:val="24"/>
        </w:rPr>
        <w:t xml:space="preserve">), ratio of chlorophyll </w:t>
      </w:r>
      <w:r>
        <w:rPr>
          <w:color w:val="000000" w:themeColor="text1"/>
          <w:sz w:val="24"/>
          <w:szCs w:val="24"/>
        </w:rPr>
        <w:t>a</w:t>
      </w:r>
      <w:r>
        <w:rPr>
          <w:i w:val="0"/>
          <w:iCs w:val="0"/>
          <w:color w:val="000000" w:themeColor="text1"/>
          <w:sz w:val="24"/>
          <w:szCs w:val="24"/>
        </w:rPr>
        <w:t xml:space="preserve"> to </w:t>
      </w:r>
      <w:r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  <w:vertAlign w:val="subscript"/>
        </w:rPr>
        <w:t>2</w:t>
      </w:r>
      <w:r>
        <w:rPr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(</w:t>
      </w:r>
      <w:r w:rsidRPr="00AD08A7">
        <w:rPr>
          <w:i w:val="0"/>
          <w:iCs w:val="0"/>
          <w:color w:val="000000" w:themeColor="text1"/>
          <w:sz w:val="24"/>
          <w:szCs w:val="24"/>
        </w:rPr>
        <w:t xml:space="preserve">chl </w:t>
      </w:r>
      <w:r w:rsidRPr="00AD08A7">
        <w:rPr>
          <w:color w:val="000000" w:themeColor="text1"/>
          <w:sz w:val="24"/>
          <w:szCs w:val="24"/>
        </w:rPr>
        <w:t>a</w:t>
      </w:r>
      <w:r w:rsidRPr="00AD08A7">
        <w:rPr>
          <w:i w:val="0"/>
          <w:iCs w:val="0"/>
          <w:color w:val="000000" w:themeColor="text1"/>
          <w:sz w:val="24"/>
          <w:szCs w:val="24"/>
        </w:rPr>
        <w:t>:</w:t>
      </w:r>
      <w:r w:rsidRPr="00AD08A7">
        <w:rPr>
          <w:color w:val="000000" w:themeColor="text1"/>
          <w:sz w:val="24"/>
          <w:szCs w:val="24"/>
        </w:rPr>
        <w:t>c</w:t>
      </w:r>
      <w:r w:rsidRPr="00AD08A7">
        <w:rPr>
          <w:color w:val="000000" w:themeColor="text1"/>
          <w:sz w:val="24"/>
          <w:szCs w:val="24"/>
          <w:vertAlign w:val="subscript"/>
        </w:rPr>
        <w:t>2</w:t>
      </w:r>
      <w:r>
        <w:rPr>
          <w:i w:val="0"/>
          <w:iCs w:val="0"/>
          <w:color w:val="000000" w:themeColor="text1"/>
          <w:sz w:val="24"/>
          <w:szCs w:val="24"/>
        </w:rPr>
        <w:t xml:space="preserve">), cellular chlorophyll </w:t>
      </w:r>
      <w:r>
        <w:rPr>
          <w:color w:val="000000" w:themeColor="text1"/>
          <w:sz w:val="24"/>
          <w:szCs w:val="24"/>
        </w:rPr>
        <w:t>a</w:t>
      </w:r>
      <w:r>
        <w:rPr>
          <w:i w:val="0"/>
          <w:iCs w:val="0"/>
          <w:color w:val="000000" w:themeColor="text1"/>
          <w:sz w:val="24"/>
          <w:szCs w:val="24"/>
        </w:rPr>
        <w:t xml:space="preserve"> (chl </w:t>
      </w:r>
      <w:r>
        <w:rPr>
          <w:color w:val="000000" w:themeColor="text1"/>
          <w:sz w:val="24"/>
          <w:szCs w:val="24"/>
        </w:rPr>
        <w:t>a</w:t>
      </w:r>
      <w:r>
        <w:rPr>
          <w:i w:val="0"/>
          <w:iCs w:val="0"/>
          <w:color w:val="000000" w:themeColor="text1"/>
          <w:sz w:val="24"/>
          <w:szCs w:val="24"/>
        </w:rPr>
        <w:t xml:space="preserve"> cell</w:t>
      </w:r>
      <w:r>
        <w:rPr>
          <w:i w:val="0"/>
          <w:iCs w:val="0"/>
          <w:color w:val="000000" w:themeColor="text1"/>
          <w:sz w:val="24"/>
          <w:szCs w:val="24"/>
          <w:vertAlign w:val="superscript"/>
        </w:rPr>
        <w:t>-1</w:t>
      </w:r>
      <w:r>
        <w:rPr>
          <w:i w:val="0"/>
          <w:iCs w:val="0"/>
          <w:color w:val="000000" w:themeColor="text1"/>
          <w:sz w:val="24"/>
          <w:szCs w:val="24"/>
        </w:rPr>
        <w:t xml:space="preserve">), and cellular chlorophyll </w:t>
      </w:r>
      <w:r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  <w:vertAlign w:val="subscript"/>
        </w:rPr>
        <w:t>2</w:t>
      </w:r>
      <w:r>
        <w:rPr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(chl </w:t>
      </w:r>
      <w:r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  <w:vertAlign w:val="subscript"/>
        </w:rPr>
        <w:t>2</w:t>
      </w:r>
      <w:r>
        <w:rPr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cell</w:t>
      </w:r>
      <w:r>
        <w:rPr>
          <w:i w:val="0"/>
          <w:iCs w:val="0"/>
          <w:color w:val="000000" w:themeColor="text1"/>
          <w:sz w:val="24"/>
          <w:szCs w:val="24"/>
          <w:vertAlign w:val="superscript"/>
        </w:rPr>
        <w:t>-1</w:t>
      </w:r>
      <w:r>
        <w:rPr>
          <w:i w:val="0"/>
          <w:iCs w:val="0"/>
          <w:color w:val="000000" w:themeColor="text1"/>
          <w:sz w:val="24"/>
          <w:szCs w:val="24"/>
        </w:rPr>
        <w:t>).</w:t>
      </w:r>
      <w:r>
        <w:rPr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Insignificant </w:t>
      </w:r>
      <w:r>
        <w:rPr>
          <w:color w:val="000000" w:themeColor="text1"/>
          <w:sz w:val="24"/>
          <w:szCs w:val="24"/>
        </w:rPr>
        <w:t xml:space="preserve">p </w:t>
      </w:r>
      <w:r>
        <w:rPr>
          <w:i w:val="0"/>
          <w:iCs w:val="0"/>
          <w:color w:val="000000" w:themeColor="text1"/>
          <w:sz w:val="24"/>
          <w:szCs w:val="24"/>
        </w:rPr>
        <w:t xml:space="preserve">values are shown as ns, </w:t>
      </w:r>
      <w:r w:rsidR="009E327B" w:rsidRPr="00D77FE8">
        <w:rPr>
          <w:i w:val="0"/>
          <w:iCs w:val="0"/>
          <w:color w:val="000000" w:themeColor="text1"/>
          <w:sz w:val="24"/>
          <w:szCs w:val="24"/>
        </w:rPr>
        <w:t>†</w:t>
      </w:r>
      <w:r>
        <w:rPr>
          <w:i w:val="0"/>
          <w:iCs w:val="0"/>
          <w:color w:val="000000" w:themeColor="text1"/>
          <w:sz w:val="24"/>
          <w:szCs w:val="24"/>
        </w:rPr>
        <w:t xml:space="preserve"> denotes marginal significance, and </w:t>
      </w:r>
      <w:r w:rsidR="009E327B">
        <w:rPr>
          <w:i w:val="0"/>
          <w:iCs w:val="0"/>
          <w:color w:val="000000" w:themeColor="text1"/>
          <w:sz w:val="24"/>
          <w:szCs w:val="24"/>
        </w:rPr>
        <w:t>‡</w:t>
      </w:r>
      <w:r>
        <w:rPr>
          <w:i w:val="0"/>
          <w:iCs w:val="0"/>
          <w:color w:val="000000" w:themeColor="text1"/>
          <w:sz w:val="24"/>
          <w:szCs w:val="24"/>
        </w:rPr>
        <w:t xml:space="preserve"> indicates significant interaction terms despite one of the model factors not being significant.</w:t>
      </w:r>
    </w:p>
    <w:tbl>
      <w:tblPr>
        <w:tblW w:w="11807" w:type="dxa"/>
        <w:tblInd w:w="-1170" w:type="dxa"/>
        <w:tblLook w:val="04A0" w:firstRow="1" w:lastRow="0" w:firstColumn="1" w:lastColumn="0" w:noHBand="0" w:noVBand="1"/>
      </w:tblPr>
      <w:tblGrid>
        <w:gridCol w:w="1737"/>
        <w:gridCol w:w="3753"/>
        <w:gridCol w:w="1109"/>
        <w:gridCol w:w="1070"/>
        <w:gridCol w:w="1056"/>
        <w:gridCol w:w="876"/>
        <w:gridCol w:w="1110"/>
        <w:gridCol w:w="1096"/>
      </w:tblGrid>
      <w:tr w:rsidR="001D5E3D" w:rsidRPr="00D77FE8" w14:paraId="6BE7ACEC" w14:textId="77777777" w:rsidTr="00DF360E">
        <w:trPr>
          <w:trHeight w:val="380"/>
        </w:trPr>
        <w:tc>
          <w:tcPr>
            <w:tcW w:w="1737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hideMark/>
          </w:tcPr>
          <w:p w14:paraId="558DA8DB" w14:textId="77777777" w:rsidR="001D5E3D" w:rsidRPr="00D77FE8" w:rsidRDefault="001D5E3D" w:rsidP="00DF360E">
            <w:pPr>
              <w:rPr>
                <w:b/>
                <w:bCs/>
                <w:color w:val="000000"/>
              </w:rPr>
            </w:pPr>
            <w:r w:rsidRPr="00D77FE8">
              <w:rPr>
                <w:b/>
                <w:bCs/>
                <w:color w:val="000000"/>
              </w:rPr>
              <w:t>Test</w:t>
            </w:r>
          </w:p>
        </w:tc>
        <w:tc>
          <w:tcPr>
            <w:tcW w:w="375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hideMark/>
          </w:tcPr>
          <w:p w14:paraId="3693B054" w14:textId="77777777" w:rsidR="001D5E3D" w:rsidRPr="00D77FE8" w:rsidRDefault="001D5E3D" w:rsidP="00DF360E">
            <w:pPr>
              <w:rPr>
                <w:b/>
                <w:bCs/>
                <w:color w:val="000000"/>
              </w:rPr>
            </w:pPr>
            <w:r w:rsidRPr="00D77FE8">
              <w:rPr>
                <w:b/>
                <w:bCs/>
                <w:color w:val="000000"/>
              </w:rPr>
              <w:t>Comparison</w:t>
            </w:r>
          </w:p>
        </w:tc>
        <w:tc>
          <w:tcPr>
            <w:tcW w:w="1109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hideMark/>
          </w:tcPr>
          <w:p w14:paraId="5AE04707" w14:textId="77777777" w:rsidR="001D5E3D" w:rsidRPr="00D77FE8" w:rsidRDefault="001D5E3D" w:rsidP="00DF360E">
            <w:pPr>
              <w:rPr>
                <w:b/>
                <w:bCs/>
                <w:color w:val="000000"/>
              </w:rPr>
            </w:pPr>
            <w:proofErr w:type="spellStart"/>
            <w:r w:rsidRPr="00D77FE8">
              <w:rPr>
                <w:b/>
                <w:bCs/>
                <w:color w:val="000000"/>
              </w:rPr>
              <w:t>zoox_cm</w:t>
            </w:r>
            <w:proofErr w:type="spellEnd"/>
          </w:p>
        </w:tc>
        <w:tc>
          <w:tcPr>
            <w:tcW w:w="107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hideMark/>
          </w:tcPr>
          <w:p w14:paraId="6911C071" w14:textId="77777777" w:rsidR="001D5E3D" w:rsidRPr="00D77FE8" w:rsidRDefault="001D5E3D" w:rsidP="00DF360E">
            <w:pPr>
              <w:rPr>
                <w:b/>
                <w:bCs/>
                <w:color w:val="000000"/>
              </w:rPr>
            </w:pPr>
            <w:proofErr w:type="spellStart"/>
            <w:r w:rsidRPr="00D77FE8">
              <w:rPr>
                <w:b/>
                <w:bCs/>
                <w:color w:val="000000"/>
              </w:rPr>
              <w:t>chla_cm</w:t>
            </w:r>
            <w:proofErr w:type="spellEnd"/>
          </w:p>
        </w:tc>
        <w:tc>
          <w:tcPr>
            <w:tcW w:w="105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hideMark/>
          </w:tcPr>
          <w:p w14:paraId="69109447" w14:textId="77777777" w:rsidR="001D5E3D" w:rsidRPr="00D77FE8" w:rsidRDefault="001D5E3D" w:rsidP="00DF360E">
            <w:pPr>
              <w:rPr>
                <w:b/>
                <w:bCs/>
                <w:color w:val="000000"/>
              </w:rPr>
            </w:pPr>
            <w:proofErr w:type="spellStart"/>
            <w:r w:rsidRPr="00D77FE8">
              <w:rPr>
                <w:b/>
                <w:bCs/>
                <w:color w:val="000000"/>
              </w:rPr>
              <w:t>chlc_cm</w:t>
            </w:r>
            <w:proofErr w:type="spellEnd"/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hideMark/>
          </w:tcPr>
          <w:p w14:paraId="3C1550D8" w14:textId="77777777" w:rsidR="001D5E3D" w:rsidRPr="00D77FE8" w:rsidRDefault="001D5E3D" w:rsidP="00DF360E">
            <w:pPr>
              <w:rPr>
                <w:b/>
                <w:bCs/>
                <w:color w:val="000000"/>
              </w:rPr>
            </w:pPr>
            <w:proofErr w:type="spellStart"/>
            <w:r w:rsidRPr="00D77FE8">
              <w:rPr>
                <w:b/>
                <w:bCs/>
                <w:color w:val="000000"/>
              </w:rPr>
              <w:t>chl_ac</w:t>
            </w:r>
            <w:proofErr w:type="spellEnd"/>
          </w:p>
        </w:tc>
        <w:tc>
          <w:tcPr>
            <w:tcW w:w="111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hideMark/>
          </w:tcPr>
          <w:p w14:paraId="18CB3B46" w14:textId="77777777" w:rsidR="001D5E3D" w:rsidRPr="00D77FE8" w:rsidRDefault="001D5E3D" w:rsidP="00DF360E">
            <w:pPr>
              <w:rPr>
                <w:b/>
                <w:bCs/>
                <w:color w:val="000000"/>
              </w:rPr>
            </w:pPr>
            <w:proofErr w:type="spellStart"/>
            <w:r w:rsidRPr="00D77FE8">
              <w:rPr>
                <w:b/>
                <w:bCs/>
                <w:color w:val="000000"/>
              </w:rPr>
              <w:t>chla_cell</w:t>
            </w:r>
            <w:proofErr w:type="spellEnd"/>
          </w:p>
        </w:tc>
        <w:tc>
          <w:tcPr>
            <w:tcW w:w="10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hideMark/>
          </w:tcPr>
          <w:p w14:paraId="47ADA6E0" w14:textId="77777777" w:rsidR="001D5E3D" w:rsidRPr="00D77FE8" w:rsidRDefault="001D5E3D" w:rsidP="00DF360E">
            <w:pPr>
              <w:rPr>
                <w:b/>
                <w:bCs/>
                <w:color w:val="000000"/>
              </w:rPr>
            </w:pPr>
            <w:proofErr w:type="spellStart"/>
            <w:r w:rsidRPr="00D77FE8">
              <w:rPr>
                <w:b/>
                <w:bCs/>
                <w:color w:val="000000"/>
              </w:rPr>
              <w:t>chlc_cell</w:t>
            </w:r>
            <w:proofErr w:type="spellEnd"/>
          </w:p>
        </w:tc>
      </w:tr>
      <w:tr w:rsidR="001D5E3D" w:rsidRPr="00D77FE8" w14:paraId="1D70324E" w14:textId="77777777" w:rsidTr="00DF360E">
        <w:trPr>
          <w:trHeight w:val="340"/>
        </w:trPr>
        <w:tc>
          <w:tcPr>
            <w:tcW w:w="1737" w:type="dxa"/>
            <w:vMerge w:val="restart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1D9DD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PERMANOVA</w:t>
            </w:r>
          </w:p>
        </w:tc>
        <w:tc>
          <w:tcPr>
            <w:tcW w:w="375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FBE24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genotype</w:t>
            </w:r>
          </w:p>
        </w:tc>
        <w:tc>
          <w:tcPr>
            <w:tcW w:w="1109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E302A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0.0001</w:t>
            </w:r>
          </w:p>
        </w:tc>
        <w:tc>
          <w:tcPr>
            <w:tcW w:w="107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A80DD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0.0001</w:t>
            </w:r>
          </w:p>
        </w:tc>
        <w:tc>
          <w:tcPr>
            <w:tcW w:w="105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E94A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0.0001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A6406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0.0068</w:t>
            </w:r>
          </w:p>
        </w:tc>
        <w:tc>
          <w:tcPr>
            <w:tcW w:w="111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166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0.0401</w:t>
            </w:r>
          </w:p>
        </w:tc>
        <w:tc>
          <w:tcPr>
            <w:tcW w:w="109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4D15A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0.0145</w:t>
            </w:r>
          </w:p>
        </w:tc>
      </w:tr>
      <w:tr w:rsidR="001D5E3D" w:rsidRPr="00D77FE8" w14:paraId="0B930196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68E2F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99596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temp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C86B7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0.0001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8F18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76440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D9D60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0.0197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B5992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80CE2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53D2C927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095E9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3CAE3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water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B25A2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F700B" w14:textId="69EEF1C6" w:rsidR="001D5E3D" w:rsidRPr="00D77FE8" w:rsidRDefault="001D5E3D" w:rsidP="00DF360E">
            <w:pPr>
              <w:rPr>
                <w:color w:val="000000"/>
              </w:rPr>
            </w:pPr>
            <w:r>
              <w:rPr>
                <w:color w:val="000000"/>
              </w:rPr>
              <w:t>0.0612</w:t>
            </w:r>
            <w:r w:rsidR="009E327B" w:rsidRPr="00D77FE8">
              <w:rPr>
                <w:color w:val="000000" w:themeColor="text1"/>
              </w:rPr>
              <w:t>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A5F0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CE503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A90E2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5246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6381DAE6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BC46B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2240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genotype:temp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DC1DF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372EE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D1C61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6A243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BA2D5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28B95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011E8925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7887E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C0292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genotype:water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B68BE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E025C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D6C40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E8B25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CF79C" w14:textId="39461D72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0.0067</w:t>
            </w:r>
            <w:r w:rsidR="009E327B" w:rsidRPr="009E327B">
              <w:rPr>
                <w:color w:val="000000"/>
              </w:rPr>
              <w:t>‡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40E89" w14:textId="62B89684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0.0011</w:t>
            </w:r>
            <w:r w:rsidR="009E327B" w:rsidRPr="009E327B">
              <w:rPr>
                <w:color w:val="000000"/>
              </w:rPr>
              <w:t>‡</w:t>
            </w:r>
          </w:p>
        </w:tc>
      </w:tr>
      <w:tr w:rsidR="001D5E3D" w:rsidRPr="00D77FE8" w14:paraId="322FE986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00F29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24CA5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temp:water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3367E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E21C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32E0F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AB510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108D1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C413F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59F38302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E9923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5BD49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genotype:temp:water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B972D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3645A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DA3B7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8737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5F376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9F5B3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7257EA4B" w14:textId="77777777" w:rsidTr="00DF360E">
        <w:trPr>
          <w:trHeight w:val="340"/>
        </w:trPr>
        <w:tc>
          <w:tcPr>
            <w:tcW w:w="17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5B94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Treatment Comparisons</w:t>
            </w: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25CB9" w14:textId="77777777" w:rsidR="001D5E3D" w:rsidRPr="00D77FE8" w:rsidRDefault="001D5E3D" w:rsidP="00DF360E">
            <w:pPr>
              <w:rPr>
                <w:color w:val="000000"/>
              </w:rPr>
            </w:pPr>
            <w:proofErr w:type="spellStart"/>
            <w:r w:rsidRPr="00D77FE8">
              <w:rPr>
                <w:color w:val="000000"/>
              </w:rPr>
              <w:t>control.offshore-control.discharge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BDD07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B3BBF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FDEEF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85AC8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F69F9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13B97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5CF69DFB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4224D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4C2E8" w14:textId="77777777" w:rsidR="001D5E3D" w:rsidRPr="00D77FE8" w:rsidRDefault="001D5E3D" w:rsidP="00DF360E">
            <w:pPr>
              <w:rPr>
                <w:color w:val="000000"/>
              </w:rPr>
            </w:pPr>
            <w:proofErr w:type="spellStart"/>
            <w:r w:rsidRPr="00D77FE8">
              <w:rPr>
                <w:color w:val="000000"/>
              </w:rPr>
              <w:t>control.offshore-elevated.offshore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61D71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3.5E-10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445C1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1.2E-10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4BE74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2.2E-11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B2A9A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E3435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59C37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63D04621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78244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D73F9" w14:textId="77777777" w:rsidR="001D5E3D" w:rsidRPr="00D77FE8" w:rsidRDefault="001D5E3D" w:rsidP="00DF360E">
            <w:pPr>
              <w:rPr>
                <w:color w:val="000000"/>
              </w:rPr>
            </w:pPr>
            <w:proofErr w:type="spellStart"/>
            <w:r w:rsidRPr="00D77FE8">
              <w:rPr>
                <w:color w:val="000000"/>
              </w:rPr>
              <w:t>control.offshore-elevated.discharge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6E84E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2.4E-09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AD1CD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7.6E-07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F7AA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3.0E-08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1B9C2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FED78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5CB98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4A7274E4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F5DDE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0ED7B" w14:textId="77777777" w:rsidR="001D5E3D" w:rsidRPr="00D77FE8" w:rsidRDefault="001D5E3D" w:rsidP="00DF360E">
            <w:pPr>
              <w:rPr>
                <w:color w:val="000000"/>
              </w:rPr>
            </w:pPr>
            <w:proofErr w:type="spellStart"/>
            <w:r w:rsidRPr="00D77FE8">
              <w:rPr>
                <w:color w:val="000000"/>
              </w:rPr>
              <w:t>control.discharge-elevated.offshore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36DB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5.8E-11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5AE6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2.0E-10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13915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1.9E-11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797FF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EE269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0A8A4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39F5DD80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B3C73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AD7A6" w14:textId="77777777" w:rsidR="001D5E3D" w:rsidRPr="00D77FE8" w:rsidRDefault="001D5E3D" w:rsidP="00DF360E">
            <w:pPr>
              <w:rPr>
                <w:color w:val="000000"/>
              </w:rPr>
            </w:pPr>
            <w:proofErr w:type="spellStart"/>
            <w:r w:rsidRPr="00D77FE8">
              <w:rPr>
                <w:color w:val="000000"/>
              </w:rPr>
              <w:t>control.discharge-elevated.discharge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FED45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5.2E-10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E548C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2.7E-07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E4896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4.3E-08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39881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69ED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27380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3744D874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F55D6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CC085" w14:textId="77777777" w:rsidR="001D5E3D" w:rsidRPr="00D77FE8" w:rsidRDefault="001D5E3D" w:rsidP="00DF360E">
            <w:pPr>
              <w:rPr>
                <w:color w:val="000000"/>
              </w:rPr>
            </w:pPr>
            <w:proofErr w:type="spellStart"/>
            <w:r w:rsidRPr="00D77FE8">
              <w:rPr>
                <w:color w:val="000000"/>
              </w:rPr>
              <w:t>elevated.offshore-elevated.discharge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2769F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D9676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231DE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FD502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B92E1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EBAE6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</w:tbl>
    <w:p w14:paraId="20F26F70" w14:textId="02E5D6F9" w:rsidR="00044940" w:rsidRPr="001D5E3D" w:rsidRDefault="00044940">
      <w:pPr>
        <w:rPr>
          <w:b/>
          <w:bCs/>
        </w:rPr>
      </w:pPr>
    </w:p>
    <w:sectPr w:rsidR="00044940" w:rsidRPr="001D5E3D" w:rsidSect="0062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3D"/>
    <w:rsid w:val="00044940"/>
    <w:rsid w:val="001D5E3D"/>
    <w:rsid w:val="00336643"/>
    <w:rsid w:val="00525A83"/>
    <w:rsid w:val="00622D4F"/>
    <w:rsid w:val="006D3DDA"/>
    <w:rsid w:val="008727AF"/>
    <w:rsid w:val="009E327B"/>
    <w:rsid w:val="00B65118"/>
    <w:rsid w:val="00BA16EE"/>
    <w:rsid w:val="00E65950"/>
    <w:rsid w:val="00EB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24CD4"/>
  <w15:chartTrackingRefBased/>
  <w15:docId w15:val="{D4836D79-1B42-9D4F-9602-64841971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D5E3D"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E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character" w:customStyle="1" w:styleId="Heading2Char">
    <w:name w:val="Heading 2 Char"/>
    <w:basedOn w:val="DefaultParagraphFont"/>
    <w:link w:val="Heading2"/>
    <w:uiPriority w:val="9"/>
    <w:rsid w:val="001D5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D5E3D"/>
    <w:pPr>
      <w:spacing w:after="200"/>
    </w:pPr>
    <w:rPr>
      <w:rFonts w:eastAsia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Studivan, Michael</dc:creator>
  <cp:keywords/>
  <dc:description/>
  <cp:lastModifiedBy>Studivan, Michael</cp:lastModifiedBy>
  <cp:revision>3</cp:revision>
  <dcterms:created xsi:type="dcterms:W3CDTF">2021-01-29T19:40:00Z</dcterms:created>
  <dcterms:modified xsi:type="dcterms:W3CDTF">2021-03-22T23:28:00Z</dcterms:modified>
</cp:coreProperties>
</file>