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924F" w14:textId="77777777" w:rsidR="001D5E3D" w:rsidRPr="004B5BB2" w:rsidRDefault="001D5E3D" w:rsidP="001D5E3D">
      <w:pPr>
        <w:pStyle w:val="Caption"/>
        <w:keepNext/>
        <w:spacing w:line="480" w:lineRule="auto"/>
        <w:rPr>
          <w:i w:val="0"/>
          <w:iCs w:val="0"/>
          <w:color w:val="000000" w:themeColor="text1"/>
          <w:sz w:val="24"/>
          <w:szCs w:val="24"/>
        </w:rPr>
      </w:pPr>
      <w:bookmarkStart w:id="0" w:name="_Toc50023988"/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Table S</w:t>
      </w:r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bookmarkEnd w:id="0"/>
      <w:r w:rsidRPr="001D5E3D">
        <w:rPr>
          <w:rStyle w:val="Heading2Char"/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D5E3D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B5BB2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Univariate PERMANOVA and pairwise comparison results for symbiont and chlorophyll metrics in the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experiment.</w:t>
      </w:r>
      <w:r w:rsidRPr="00D77FE8"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Variables tested included symbiont density (</w:t>
      </w:r>
      <w:proofErr w:type="spellStart"/>
      <w:r>
        <w:rPr>
          <w:i w:val="0"/>
          <w:iCs w:val="0"/>
          <w:color w:val="000000" w:themeColor="text1"/>
          <w:sz w:val="24"/>
          <w:szCs w:val="24"/>
        </w:rPr>
        <w:t>zoox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cm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-2</w:t>
      </w:r>
      <w:r>
        <w:rPr>
          <w:i w:val="0"/>
          <w:iCs w:val="0"/>
          <w:color w:val="000000" w:themeColor="text1"/>
          <w:sz w:val="24"/>
          <w:szCs w:val="24"/>
        </w:rPr>
        <w:t xml:space="preserve">), areal chlorophyll </w:t>
      </w:r>
      <w:r w:rsidRPr="00AD08A7"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(chl </w:t>
      </w:r>
      <w:r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cm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-2</w:t>
      </w:r>
      <w:r>
        <w:rPr>
          <w:i w:val="0"/>
          <w:iCs w:val="0"/>
          <w:color w:val="000000" w:themeColor="text1"/>
          <w:sz w:val="24"/>
          <w:szCs w:val="24"/>
        </w:rPr>
        <w:t xml:space="preserve">), areal chlorophyll </w:t>
      </w:r>
      <w:r>
        <w:rPr>
          <w:color w:val="000000" w:themeColor="text1"/>
          <w:sz w:val="24"/>
          <w:szCs w:val="24"/>
        </w:rPr>
        <w:t>c</w:t>
      </w:r>
      <w:r w:rsidRPr="00AD08A7">
        <w:rPr>
          <w:color w:val="000000" w:themeColor="text1"/>
          <w:sz w:val="24"/>
          <w:szCs w:val="24"/>
          <w:vertAlign w:val="subscript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 xml:space="preserve"> (chl </w:t>
      </w:r>
      <w:r w:rsidRPr="00AD08A7">
        <w:rPr>
          <w:color w:val="000000" w:themeColor="text1"/>
          <w:sz w:val="24"/>
          <w:szCs w:val="24"/>
        </w:rPr>
        <w:t>c</w:t>
      </w:r>
      <w:r w:rsidRPr="00AD08A7">
        <w:rPr>
          <w:color w:val="000000" w:themeColor="text1"/>
          <w:sz w:val="24"/>
          <w:szCs w:val="24"/>
          <w:vertAlign w:val="subscript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 xml:space="preserve"> cm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-2</w:t>
      </w:r>
      <w:r>
        <w:rPr>
          <w:i w:val="0"/>
          <w:iCs w:val="0"/>
          <w:color w:val="000000" w:themeColor="text1"/>
          <w:sz w:val="24"/>
          <w:szCs w:val="24"/>
        </w:rPr>
        <w:t xml:space="preserve">), ratio of chlorophyll </w:t>
      </w:r>
      <w:r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to </w:t>
      </w:r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  <w:vertAlign w:val="subscript"/>
        </w:rPr>
        <w:t>2</w:t>
      </w:r>
      <w:r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(</w:t>
      </w:r>
      <w:r w:rsidRPr="00AD08A7">
        <w:rPr>
          <w:i w:val="0"/>
          <w:iCs w:val="0"/>
          <w:color w:val="000000" w:themeColor="text1"/>
          <w:sz w:val="24"/>
          <w:szCs w:val="24"/>
        </w:rPr>
        <w:t xml:space="preserve">chl </w:t>
      </w:r>
      <w:r w:rsidRPr="00AD08A7">
        <w:rPr>
          <w:color w:val="000000" w:themeColor="text1"/>
          <w:sz w:val="24"/>
          <w:szCs w:val="24"/>
        </w:rPr>
        <w:t>a</w:t>
      </w:r>
      <w:r w:rsidRPr="00AD08A7">
        <w:rPr>
          <w:i w:val="0"/>
          <w:iCs w:val="0"/>
          <w:color w:val="000000" w:themeColor="text1"/>
          <w:sz w:val="24"/>
          <w:szCs w:val="24"/>
        </w:rPr>
        <w:t>:</w:t>
      </w:r>
      <w:r w:rsidRPr="00AD08A7">
        <w:rPr>
          <w:color w:val="000000" w:themeColor="text1"/>
          <w:sz w:val="24"/>
          <w:szCs w:val="24"/>
        </w:rPr>
        <w:t>c</w:t>
      </w:r>
      <w:r w:rsidRPr="00AD08A7">
        <w:rPr>
          <w:color w:val="000000" w:themeColor="text1"/>
          <w:sz w:val="24"/>
          <w:szCs w:val="24"/>
          <w:vertAlign w:val="subscript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 xml:space="preserve">), cellular chlorophyll </w:t>
      </w:r>
      <w:r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(chl </w:t>
      </w:r>
      <w:r>
        <w:rPr>
          <w:color w:val="000000" w:themeColor="text1"/>
          <w:sz w:val="24"/>
          <w:szCs w:val="24"/>
        </w:rPr>
        <w:t>a</w:t>
      </w:r>
      <w:r>
        <w:rPr>
          <w:i w:val="0"/>
          <w:iCs w:val="0"/>
          <w:color w:val="000000" w:themeColor="text1"/>
          <w:sz w:val="24"/>
          <w:szCs w:val="24"/>
        </w:rPr>
        <w:t xml:space="preserve"> cell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-1</w:t>
      </w:r>
      <w:r>
        <w:rPr>
          <w:i w:val="0"/>
          <w:iCs w:val="0"/>
          <w:color w:val="000000" w:themeColor="text1"/>
          <w:sz w:val="24"/>
          <w:szCs w:val="24"/>
        </w:rPr>
        <w:t xml:space="preserve">), and cellular chlorophyll </w:t>
      </w:r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  <w:vertAlign w:val="subscript"/>
        </w:rPr>
        <w:t>2</w:t>
      </w:r>
      <w:r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(chl </w:t>
      </w:r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  <w:vertAlign w:val="subscript"/>
        </w:rPr>
        <w:t>2</w:t>
      </w:r>
      <w:r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cell</w:t>
      </w:r>
      <w:r>
        <w:rPr>
          <w:i w:val="0"/>
          <w:iCs w:val="0"/>
          <w:color w:val="000000" w:themeColor="text1"/>
          <w:sz w:val="24"/>
          <w:szCs w:val="24"/>
          <w:vertAlign w:val="superscript"/>
        </w:rPr>
        <w:t>-1</w:t>
      </w:r>
      <w:r>
        <w:rPr>
          <w:i w:val="0"/>
          <w:iCs w:val="0"/>
          <w:color w:val="000000" w:themeColor="text1"/>
          <w:sz w:val="24"/>
          <w:szCs w:val="24"/>
        </w:rPr>
        <w:t>).</w:t>
      </w:r>
      <w:r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Insignificant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 xml:space="preserve">values are shown as ns, * denotes marginal significance, and </w:t>
      </w:r>
      <w:r w:rsidRPr="00D77FE8">
        <w:rPr>
          <w:i w:val="0"/>
          <w:iCs w:val="0"/>
          <w:color w:val="000000" w:themeColor="text1"/>
          <w:sz w:val="24"/>
          <w:szCs w:val="24"/>
        </w:rPr>
        <w:t>†</w:t>
      </w:r>
      <w:r>
        <w:rPr>
          <w:i w:val="0"/>
          <w:iCs w:val="0"/>
          <w:color w:val="000000" w:themeColor="text1"/>
          <w:sz w:val="24"/>
          <w:szCs w:val="24"/>
        </w:rPr>
        <w:t xml:space="preserve"> indicates significant interaction terms despite one of the model factors not being significant.</w:t>
      </w:r>
    </w:p>
    <w:tbl>
      <w:tblPr>
        <w:tblW w:w="11807" w:type="dxa"/>
        <w:tblInd w:w="-1170" w:type="dxa"/>
        <w:tblLook w:val="04A0" w:firstRow="1" w:lastRow="0" w:firstColumn="1" w:lastColumn="0" w:noHBand="0" w:noVBand="1"/>
      </w:tblPr>
      <w:tblGrid>
        <w:gridCol w:w="1737"/>
        <w:gridCol w:w="3753"/>
        <w:gridCol w:w="1109"/>
        <w:gridCol w:w="1070"/>
        <w:gridCol w:w="1056"/>
        <w:gridCol w:w="876"/>
        <w:gridCol w:w="1110"/>
        <w:gridCol w:w="1096"/>
      </w:tblGrid>
      <w:tr w:rsidR="001D5E3D" w:rsidRPr="00D77FE8" w14:paraId="6BE7ACEC" w14:textId="77777777" w:rsidTr="00DF360E">
        <w:trPr>
          <w:trHeight w:val="380"/>
        </w:trPr>
        <w:tc>
          <w:tcPr>
            <w:tcW w:w="1737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558DA8DB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r w:rsidRPr="00D77FE8">
              <w:rPr>
                <w:b/>
                <w:bCs/>
                <w:color w:val="000000"/>
              </w:rPr>
              <w:t>Test</w:t>
            </w:r>
          </w:p>
        </w:tc>
        <w:tc>
          <w:tcPr>
            <w:tcW w:w="375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3693B054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r w:rsidRPr="00D77FE8">
              <w:rPr>
                <w:b/>
                <w:bCs/>
                <w:color w:val="000000"/>
              </w:rPr>
              <w:t>Comparison</w:t>
            </w:r>
          </w:p>
        </w:tc>
        <w:tc>
          <w:tcPr>
            <w:tcW w:w="1109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5AE04707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zoox_cm</w:t>
            </w:r>
            <w:proofErr w:type="spellEnd"/>
          </w:p>
        </w:tc>
        <w:tc>
          <w:tcPr>
            <w:tcW w:w="10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6911C071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chla_cm</w:t>
            </w:r>
            <w:proofErr w:type="spellEnd"/>
          </w:p>
        </w:tc>
        <w:tc>
          <w:tcPr>
            <w:tcW w:w="105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69109447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chlc_cm</w:t>
            </w:r>
            <w:proofErr w:type="spellEnd"/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3C1550D8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chl_ac</w:t>
            </w:r>
            <w:proofErr w:type="spellEnd"/>
          </w:p>
        </w:tc>
        <w:tc>
          <w:tcPr>
            <w:tcW w:w="111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18CB3B46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chla_cell</w:t>
            </w:r>
            <w:proofErr w:type="spellEnd"/>
          </w:p>
        </w:tc>
        <w:tc>
          <w:tcPr>
            <w:tcW w:w="10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hideMark/>
          </w:tcPr>
          <w:p w14:paraId="47ADA6E0" w14:textId="77777777" w:rsidR="001D5E3D" w:rsidRPr="00D77FE8" w:rsidRDefault="001D5E3D" w:rsidP="00DF360E">
            <w:pPr>
              <w:rPr>
                <w:b/>
                <w:bCs/>
                <w:color w:val="000000"/>
              </w:rPr>
            </w:pPr>
            <w:proofErr w:type="spellStart"/>
            <w:r w:rsidRPr="00D77FE8">
              <w:rPr>
                <w:b/>
                <w:bCs/>
                <w:color w:val="000000"/>
              </w:rPr>
              <w:t>chlc_cell</w:t>
            </w:r>
            <w:proofErr w:type="spellEnd"/>
          </w:p>
        </w:tc>
      </w:tr>
      <w:tr w:rsidR="001D5E3D" w:rsidRPr="00D77FE8" w14:paraId="1D70324E" w14:textId="77777777" w:rsidTr="00DF360E">
        <w:trPr>
          <w:trHeight w:val="340"/>
        </w:trPr>
        <w:tc>
          <w:tcPr>
            <w:tcW w:w="1737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1D9D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PERMANOVA</w:t>
            </w:r>
          </w:p>
        </w:tc>
        <w:tc>
          <w:tcPr>
            <w:tcW w:w="375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FBE24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genotype</w:t>
            </w:r>
          </w:p>
        </w:tc>
        <w:tc>
          <w:tcPr>
            <w:tcW w:w="1109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E302A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10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A80D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105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E94A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87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A640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0.0068</w:t>
            </w:r>
          </w:p>
        </w:tc>
        <w:tc>
          <w:tcPr>
            <w:tcW w:w="111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166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0.0401</w:t>
            </w:r>
          </w:p>
        </w:tc>
        <w:tc>
          <w:tcPr>
            <w:tcW w:w="10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4D15A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0.0145</w:t>
            </w:r>
          </w:p>
        </w:tc>
      </w:tr>
      <w:tr w:rsidR="001D5E3D" w:rsidRPr="00D77FE8" w14:paraId="0B930196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68E2F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9959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temp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C86B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8F18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7644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9D6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0.0197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B599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0CE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53D2C927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095E9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3CAE3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water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B25A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F700B" w14:textId="77777777" w:rsidR="001D5E3D" w:rsidRPr="00D77FE8" w:rsidRDefault="001D5E3D" w:rsidP="00DF360E">
            <w:pPr>
              <w:rPr>
                <w:color w:val="000000"/>
              </w:rPr>
            </w:pPr>
            <w:r>
              <w:rPr>
                <w:color w:val="000000"/>
              </w:rPr>
              <w:t>0.0612</w:t>
            </w:r>
            <w:r w:rsidRPr="00D77FE8">
              <w:rPr>
                <w:color w:val="000000"/>
              </w:rPr>
              <w:t>*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A5F0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CE503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A90E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5246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6381DAE6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BC46B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224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genotype:temp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DC1D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372E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D1C6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6A243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BA2D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28B9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011E8925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7887E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C029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genotype:water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B68B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E025C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D6C4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E8B2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CF79C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0.0067†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40E89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0.0011†</w:t>
            </w:r>
          </w:p>
        </w:tc>
      </w:tr>
      <w:tr w:rsidR="001D5E3D" w:rsidRPr="00D77FE8" w14:paraId="322FE986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00F29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24CA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temp:water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3367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E21C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32E0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AB51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108D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C413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59F38302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E9923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5BD49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genotype:temp:water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B972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3645A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DA3B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873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5F37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9F5B3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7257EA4B" w14:textId="77777777" w:rsidTr="00DF360E">
        <w:trPr>
          <w:trHeight w:val="340"/>
        </w:trPr>
        <w:tc>
          <w:tcPr>
            <w:tcW w:w="17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5B94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Treatment Comparisons</w:t>
            </w: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25CB9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control.offshore-control.discharge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BDD0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B3BB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FDEE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85AC8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F69F9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13B9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5CF69DFB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4224D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4C2E8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control.offshore-elevated.offshore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61D7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3.5E-10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445C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1.2E-10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4BE74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2.2E-11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2A9A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E343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59C37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63D04621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78244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D73F9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control.offshore-elevated.discharge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6E84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2.4E-09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AD1C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7.6E-07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F7AA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3.0E-08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1B9C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FED78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5CB98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4A7274E4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F5DDE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0ED7B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control.discharge-elevated.offshore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36DB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5.8E-11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5AE6B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2.0E-10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1391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1.9E-11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797F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E269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0A8A4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39F5DD80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B3C73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AD7A6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control.discharge-elevated.discharge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FED45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5.2E-10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E548C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2.7E-07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E489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4.3E-08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3988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69ED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27380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  <w:tr w:rsidR="001D5E3D" w:rsidRPr="00D77FE8" w14:paraId="3744D874" w14:textId="77777777" w:rsidTr="00DF360E">
        <w:trPr>
          <w:trHeight w:val="320"/>
        </w:trPr>
        <w:tc>
          <w:tcPr>
            <w:tcW w:w="1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F55D6" w14:textId="77777777" w:rsidR="001D5E3D" w:rsidRPr="00D77FE8" w:rsidRDefault="001D5E3D" w:rsidP="00DF360E">
            <w:pPr>
              <w:rPr>
                <w:color w:val="000000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CC085" w14:textId="77777777" w:rsidR="001D5E3D" w:rsidRPr="00D77FE8" w:rsidRDefault="001D5E3D" w:rsidP="00DF360E">
            <w:pPr>
              <w:rPr>
                <w:color w:val="000000"/>
              </w:rPr>
            </w:pPr>
            <w:proofErr w:type="spellStart"/>
            <w:r w:rsidRPr="00D77FE8">
              <w:rPr>
                <w:color w:val="000000"/>
              </w:rPr>
              <w:t>elevated.offshore-elevated.discharge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2769F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D967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231DE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FD502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B92E1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EBAE6" w14:textId="77777777" w:rsidR="001D5E3D" w:rsidRPr="00D77FE8" w:rsidRDefault="001D5E3D" w:rsidP="00DF360E">
            <w:pPr>
              <w:rPr>
                <w:color w:val="000000"/>
              </w:rPr>
            </w:pPr>
            <w:r w:rsidRPr="00D77FE8">
              <w:rPr>
                <w:color w:val="000000"/>
              </w:rPr>
              <w:t>ns</w:t>
            </w:r>
          </w:p>
        </w:tc>
      </w:tr>
    </w:tbl>
    <w:p w14:paraId="20F26F70" w14:textId="02E5D6F9" w:rsidR="00044940" w:rsidRPr="001D5E3D" w:rsidRDefault="00044940">
      <w:pPr>
        <w:rPr>
          <w:b/>
          <w:bCs/>
        </w:rPr>
      </w:pPr>
    </w:p>
    <w:sectPr w:rsidR="00044940" w:rsidRPr="001D5E3D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3D"/>
    <w:rsid w:val="00044940"/>
    <w:rsid w:val="001D5E3D"/>
    <w:rsid w:val="00336643"/>
    <w:rsid w:val="00525A83"/>
    <w:rsid w:val="00622D4F"/>
    <w:rsid w:val="006D3DDA"/>
    <w:rsid w:val="008727AF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24CD4"/>
  <w15:chartTrackingRefBased/>
  <w15:docId w15:val="{D4836D79-1B42-9D4F-9602-64841971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D5E3D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E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character" w:customStyle="1" w:styleId="Heading2Char">
    <w:name w:val="Heading 2 Char"/>
    <w:basedOn w:val="DefaultParagraphFont"/>
    <w:link w:val="Heading2"/>
    <w:uiPriority w:val="9"/>
    <w:rsid w:val="001D5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D5E3D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1</cp:revision>
  <dcterms:created xsi:type="dcterms:W3CDTF">2021-01-29T19:40:00Z</dcterms:created>
  <dcterms:modified xsi:type="dcterms:W3CDTF">2021-01-29T19:41:00Z</dcterms:modified>
</cp:coreProperties>
</file>