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74E" w:rsidRPr="00D0674E" w:rsidRDefault="00D0674E" w:rsidP="00D0674E">
      <w:pPr>
        <w:pStyle w:val="Ttulo2"/>
        <w:rPr>
          <w:lang w:val="pt-BR"/>
        </w:rPr>
      </w:pPr>
      <w:r>
        <w:rPr>
          <w:lang w:val="pt-BR"/>
        </w:rPr>
        <w:t>Biblioteca</w:t>
      </w:r>
      <w:r w:rsidR="00C008CB">
        <w:rPr>
          <w:lang w:val="pt-BR"/>
        </w:rPr>
        <w:t>s</w:t>
      </w:r>
      <w:r>
        <w:rPr>
          <w:lang w:val="pt-BR"/>
        </w:rPr>
        <w:t xml:space="preserve"> de Jogos</w:t>
      </w:r>
    </w:p>
    <w:p w:rsidR="00302989" w:rsidRDefault="00D0674E" w:rsidP="00BE5845">
      <w:pPr>
        <w:rPr>
          <w:lang w:val="pt-BR"/>
        </w:rPr>
      </w:pPr>
      <w:r>
        <w:rPr>
          <w:lang w:val="pt-BR"/>
        </w:rPr>
        <w:t xml:space="preserve">Uma biblioteca de jogos ou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pode ser vista como uma caixa de recursos e ferramentas para a construção de um jogo.</w:t>
      </w:r>
      <w:r w:rsidR="00B5538B">
        <w:rPr>
          <w:lang w:val="pt-BR"/>
        </w:rPr>
        <w:t xml:space="preserve"> Você pode criar um jogo sem uma biblioteca básica, assim como você pode criar uma </w:t>
      </w:r>
      <w:r w:rsidR="00BE5845">
        <w:rPr>
          <w:lang w:val="pt-BR"/>
        </w:rPr>
        <w:t>mesa</w:t>
      </w:r>
      <w:r w:rsidR="00B5538B">
        <w:rPr>
          <w:lang w:val="pt-BR"/>
        </w:rPr>
        <w:t xml:space="preserve"> </w:t>
      </w:r>
      <w:r w:rsidR="00BE5845">
        <w:rPr>
          <w:lang w:val="pt-BR"/>
        </w:rPr>
        <w:t xml:space="preserve">de madeira </w:t>
      </w:r>
      <w:r w:rsidR="00B5538B">
        <w:rPr>
          <w:lang w:val="pt-BR"/>
        </w:rPr>
        <w:t>sem pregos, martelos, parafusos, chaves de fenda e serras, mas as vantagens que as ferramentas proporcionam justificam chamá-las de necessárias.</w:t>
      </w:r>
    </w:p>
    <w:p w:rsidR="00BE5845" w:rsidRDefault="004B3C8D" w:rsidP="005F7178">
      <w:pPr>
        <w:rPr>
          <w:lang w:val="pt-BR"/>
        </w:rPr>
      </w:pPr>
      <w:r>
        <w:rPr>
          <w:lang w:val="pt-BR"/>
        </w:rPr>
        <w:t xml:space="preserve">O nível dessas ferramentas varia: algumas </w:t>
      </w:r>
      <w:proofErr w:type="spellStart"/>
      <w:r>
        <w:rPr>
          <w:lang w:val="pt-BR"/>
        </w:rPr>
        <w:t>engines</w:t>
      </w:r>
      <w:proofErr w:type="spellEnd"/>
      <w:r>
        <w:rPr>
          <w:lang w:val="pt-BR"/>
        </w:rPr>
        <w:t xml:space="preserve"> se limitam a códigos, ou seja, constantes, variáveis, funções e classes relacionadas, mas outras contam com interfaces gráficas que possibilitam o desenvolvimento de um jogo sem </w:t>
      </w:r>
      <w:r w:rsidR="00D352EB">
        <w:rPr>
          <w:lang w:val="pt-BR"/>
        </w:rPr>
        <w:t>codificação alguma</w:t>
      </w:r>
      <w:r>
        <w:rPr>
          <w:lang w:val="pt-BR"/>
        </w:rPr>
        <w:t xml:space="preserve">. De qualquer forma, uma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precisa proporcionar</w:t>
      </w:r>
      <w:r w:rsidR="007F15BA">
        <w:rPr>
          <w:lang w:val="pt-BR"/>
        </w:rPr>
        <w:t xml:space="preserve">, </w:t>
      </w:r>
      <w:r w:rsidR="00E65A03">
        <w:rPr>
          <w:lang w:val="pt-BR"/>
        </w:rPr>
        <w:t>no mínimo</w:t>
      </w:r>
      <w:r w:rsidR="007F15BA">
        <w:rPr>
          <w:lang w:val="pt-BR"/>
        </w:rPr>
        <w:t xml:space="preserve">, ferramentas para manipular sons, imagens (texto, imagens, </w:t>
      </w:r>
      <w:proofErr w:type="spellStart"/>
      <w:r w:rsidR="007F15BA">
        <w:rPr>
          <w:lang w:val="pt-BR"/>
        </w:rPr>
        <w:t>etc</w:t>
      </w:r>
      <w:proofErr w:type="spellEnd"/>
      <w:r w:rsidR="007F15BA">
        <w:rPr>
          <w:lang w:val="pt-BR"/>
        </w:rPr>
        <w:t xml:space="preserve">), memória (dados) e controle (teclado, mouse, </w:t>
      </w:r>
      <w:proofErr w:type="spellStart"/>
      <w:r w:rsidR="007F15BA">
        <w:rPr>
          <w:lang w:val="pt-BR"/>
        </w:rPr>
        <w:t>etc</w:t>
      </w:r>
      <w:proofErr w:type="spellEnd"/>
      <w:r w:rsidR="007F15BA">
        <w:rPr>
          <w:lang w:val="pt-BR"/>
        </w:rPr>
        <w:t>).</w:t>
      </w:r>
    </w:p>
    <w:p w:rsidR="00C008CB" w:rsidRDefault="00C008CB" w:rsidP="00C008CB">
      <w:pPr>
        <w:pStyle w:val="Ttulo2"/>
        <w:rPr>
          <w:lang w:val="pt-BR"/>
        </w:rPr>
      </w:pPr>
      <w:r>
        <w:rPr>
          <w:lang w:val="pt-BR"/>
        </w:rPr>
        <w:t>Saga Game Library</w:t>
      </w:r>
    </w:p>
    <w:p w:rsidR="00F83ECD" w:rsidRDefault="00F60EF3" w:rsidP="00F70549">
      <w:pPr>
        <w:rPr>
          <w:lang w:val="pt-BR"/>
        </w:rPr>
      </w:pPr>
      <w:r>
        <w:rPr>
          <w:lang w:val="pt-BR"/>
        </w:rPr>
        <w:t>Há duas finalidades que justificam</w:t>
      </w:r>
      <w:r w:rsidR="005E0517">
        <w:rPr>
          <w:lang w:val="pt-BR"/>
        </w:rPr>
        <w:t xml:space="preserve"> o desenvolvimento de uma tecnologia que já existe: </w:t>
      </w:r>
      <w:proofErr w:type="gramStart"/>
      <w:r w:rsidR="005E0517">
        <w:rPr>
          <w:lang w:val="pt-BR"/>
        </w:rPr>
        <w:t>1</w:t>
      </w:r>
      <w:proofErr w:type="gramEnd"/>
      <w:r w:rsidR="005E0517">
        <w:rPr>
          <w:lang w:val="pt-BR"/>
        </w:rPr>
        <w:t xml:space="preserve">. </w:t>
      </w:r>
      <w:r w:rsidR="00B51388">
        <w:rPr>
          <w:lang w:val="pt-BR"/>
        </w:rPr>
        <w:t>O</w:t>
      </w:r>
      <w:r w:rsidR="005E0517">
        <w:rPr>
          <w:lang w:val="pt-BR"/>
        </w:rPr>
        <w:t xml:space="preserve"> estudo da tecnologia, que por sua vez possibilita </w:t>
      </w:r>
      <w:proofErr w:type="gramStart"/>
      <w:r w:rsidR="005E0517">
        <w:rPr>
          <w:lang w:val="pt-BR"/>
        </w:rPr>
        <w:t>2</w:t>
      </w:r>
      <w:proofErr w:type="gramEnd"/>
      <w:r w:rsidR="005E0517">
        <w:rPr>
          <w:lang w:val="pt-BR"/>
        </w:rPr>
        <w:t>. O aperfeiçoamento da tecnologia.</w:t>
      </w:r>
      <w:r w:rsidR="0007086F">
        <w:rPr>
          <w:lang w:val="pt-BR"/>
        </w:rPr>
        <w:t xml:space="preserve"> É certo que já existem muitas </w:t>
      </w:r>
      <w:r w:rsidR="00745844">
        <w:rPr>
          <w:lang w:val="pt-BR"/>
        </w:rPr>
        <w:t xml:space="preserve">game </w:t>
      </w:r>
      <w:proofErr w:type="spellStart"/>
      <w:r w:rsidR="0007086F">
        <w:rPr>
          <w:lang w:val="pt-BR"/>
        </w:rPr>
        <w:t>engines</w:t>
      </w:r>
      <w:proofErr w:type="spellEnd"/>
      <w:r w:rsidR="00192861">
        <w:rPr>
          <w:lang w:val="pt-BR"/>
        </w:rPr>
        <w:t>,</w:t>
      </w:r>
      <w:r w:rsidR="0007086F">
        <w:rPr>
          <w:lang w:val="pt-BR"/>
        </w:rPr>
        <w:t xml:space="preserve"> </w:t>
      </w:r>
      <w:r w:rsidR="00192861">
        <w:rPr>
          <w:lang w:val="pt-BR"/>
        </w:rPr>
        <w:t xml:space="preserve">inclusive </w:t>
      </w:r>
      <w:r w:rsidR="0007086F">
        <w:rPr>
          <w:lang w:val="pt-BR"/>
        </w:rPr>
        <w:t>em C++,</w:t>
      </w:r>
      <w:r w:rsidR="00294900">
        <w:rPr>
          <w:lang w:val="pt-BR"/>
        </w:rPr>
        <w:t xml:space="preserve"> </w:t>
      </w:r>
      <w:r w:rsidR="0048474B">
        <w:rPr>
          <w:lang w:val="pt-BR"/>
        </w:rPr>
        <w:t xml:space="preserve">mas </w:t>
      </w:r>
      <w:r w:rsidR="00192861">
        <w:rPr>
          <w:lang w:val="pt-BR"/>
        </w:rPr>
        <w:t xml:space="preserve">o estudo </w:t>
      </w:r>
      <w:r w:rsidR="00B51388">
        <w:rPr>
          <w:lang w:val="pt-BR"/>
        </w:rPr>
        <w:t>é o piso de todas as descobertas científicas</w:t>
      </w:r>
      <w:r w:rsidR="004C064D">
        <w:rPr>
          <w:lang w:val="pt-BR"/>
        </w:rPr>
        <w:t xml:space="preserve">, o que justifica e motiva o desenvolvimento de uma biblioteca de jogos </w:t>
      </w:r>
      <w:r w:rsidR="00AF2850">
        <w:rPr>
          <w:lang w:val="pt-BR"/>
        </w:rPr>
        <w:t>didática</w:t>
      </w:r>
      <w:r w:rsidR="00647A9F">
        <w:rPr>
          <w:lang w:val="pt-BR"/>
        </w:rPr>
        <w:t>.</w:t>
      </w:r>
      <w:r w:rsidR="00343361">
        <w:rPr>
          <w:lang w:val="pt-BR"/>
        </w:rPr>
        <w:t xml:space="preserve"> Esta é a nossa proposta: uma camada de orientação a objetos envolvendo a </w:t>
      </w:r>
      <w:proofErr w:type="spellStart"/>
      <w:r w:rsidR="00343361">
        <w:rPr>
          <w:lang w:val="pt-BR"/>
        </w:rPr>
        <w:t>Allegro</w:t>
      </w:r>
      <w:proofErr w:type="spellEnd"/>
      <w:r w:rsidR="00343361">
        <w:rPr>
          <w:lang w:val="pt-BR"/>
        </w:rPr>
        <w:t xml:space="preserve"> de uma forma simples e didática.</w:t>
      </w:r>
    </w:p>
    <w:p w:rsidR="003B1DDB" w:rsidRDefault="003B1DDB" w:rsidP="003B1DDB">
      <w:pPr>
        <w:rPr>
          <w:lang w:val="pt-BR"/>
        </w:rPr>
      </w:pPr>
      <w:r>
        <w:rPr>
          <w:lang w:val="pt-BR"/>
        </w:rPr>
        <w:t xml:space="preserve">A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, também conhecida com SAGA, ou simplesmente SGL, está estruturada em </w:t>
      </w:r>
      <w:proofErr w:type="gramStart"/>
      <w:r>
        <w:rPr>
          <w:lang w:val="pt-BR"/>
        </w:rPr>
        <w:t>7</w:t>
      </w:r>
      <w:proofErr w:type="gramEnd"/>
      <w:r>
        <w:rPr>
          <w:lang w:val="pt-BR"/>
        </w:rPr>
        <w:t xml:space="preserve"> camadas ou pacotes. São eles:</w:t>
      </w:r>
    </w:p>
    <w:p w:rsidR="003B1DDB" w:rsidRDefault="003B1DDB" w:rsidP="003B1DDB">
      <w:pPr>
        <w:rPr>
          <w:lang w:val="pt-BR"/>
        </w:rPr>
      </w:pPr>
    </w:p>
    <w:p w:rsidR="003B1DDB" w:rsidRDefault="00A06A88" w:rsidP="003B1DDB">
      <w:pPr>
        <w:jc w:val="left"/>
        <w:rPr>
          <w:b/>
          <w:lang w:val="pt-BR"/>
        </w:rPr>
      </w:pPr>
      <w:r>
        <w:rPr>
          <w:b/>
          <w:lang w:val="pt-BR"/>
        </w:rPr>
        <w:t xml:space="preserve">1 - </w:t>
      </w:r>
      <w:proofErr w:type="spellStart"/>
      <w:r w:rsidR="003B1DDB" w:rsidRPr="003B1DDB">
        <w:rPr>
          <w:b/>
          <w:lang w:val="pt-BR"/>
        </w:rPr>
        <w:t>Sgl</w:t>
      </w:r>
      <w:proofErr w:type="spellEnd"/>
    </w:p>
    <w:p w:rsidR="00A06A88" w:rsidRDefault="003B1DDB" w:rsidP="003B1DDB">
      <w:pPr>
        <w:jc w:val="left"/>
        <w:rPr>
          <w:lang w:val="pt-BR"/>
        </w:rPr>
      </w:pPr>
      <w:r>
        <w:rPr>
          <w:lang w:val="pt-BR"/>
        </w:rPr>
        <w:t xml:space="preserve">É o pacote mais geral, e que contém todos os outros. Quando </w:t>
      </w:r>
      <w:r w:rsidR="00A06A88">
        <w:rPr>
          <w:lang w:val="pt-BR"/>
        </w:rPr>
        <w:t>a funcionalidade de uma classe não é espec</w:t>
      </w:r>
      <w:r w:rsidR="00FD2A74">
        <w:rPr>
          <w:lang w:val="pt-BR"/>
        </w:rPr>
        <w:t>í</w:t>
      </w:r>
      <w:r w:rsidR="00A06A88">
        <w:rPr>
          <w:lang w:val="pt-BR"/>
        </w:rPr>
        <w:t xml:space="preserve">fica ou é usada como ferramenta auxiliar em outras classes, ela é colocada nesse pacote. </w:t>
      </w:r>
    </w:p>
    <w:p w:rsidR="00EA4282" w:rsidRDefault="00EA4282" w:rsidP="00EA4282">
      <w:pPr>
        <w:pStyle w:val="PargrafodaLista"/>
        <w:numPr>
          <w:ilvl w:val="1"/>
          <w:numId w:val="4"/>
        </w:numPr>
        <w:jc w:val="left"/>
        <w:rPr>
          <w:lang w:val="pt-BR"/>
        </w:rPr>
      </w:pPr>
      <w:r>
        <w:rPr>
          <w:lang w:val="pt-BR"/>
        </w:rPr>
        <w:t xml:space="preserve"> </w:t>
      </w:r>
      <w:r>
        <w:rPr>
          <w:b/>
          <w:lang w:val="pt-BR"/>
        </w:rPr>
        <w:t>-</w:t>
      </w:r>
      <w:proofErr w:type="gramStart"/>
      <w:r>
        <w:rPr>
          <w:b/>
          <w:lang w:val="pt-BR"/>
        </w:rPr>
        <w:t xml:space="preserve"> </w:t>
      </w:r>
      <w:r w:rsidR="00A06A88" w:rsidRPr="009D7673">
        <w:rPr>
          <w:lang w:val="pt-BR"/>
        </w:rPr>
        <w:t xml:space="preserve"> </w:t>
      </w:r>
      <w:proofErr w:type="spellStart"/>
      <w:proofErr w:type="gramEnd"/>
      <w:r w:rsidR="008A0DE8">
        <w:rPr>
          <w:b/>
          <w:lang w:val="pt-BR"/>
        </w:rPr>
        <w:t>Sgl</w:t>
      </w:r>
      <w:proofErr w:type="spellEnd"/>
      <w:r w:rsidR="008A0DE8">
        <w:rPr>
          <w:b/>
          <w:lang w:val="pt-BR"/>
        </w:rPr>
        <w:t>:</w:t>
      </w:r>
      <w:r w:rsidR="00A06A88" w:rsidRPr="009D7673">
        <w:rPr>
          <w:lang w:val="pt-BR"/>
        </w:rPr>
        <w:t xml:space="preserve"> </w:t>
      </w:r>
      <w:r w:rsidR="009D7673" w:rsidRPr="009D7673">
        <w:rPr>
          <w:lang w:val="pt-BR"/>
        </w:rPr>
        <w:t>é o arquivo que</w:t>
      </w:r>
      <w:r w:rsidR="009D7673">
        <w:rPr>
          <w:lang w:val="pt-BR"/>
        </w:rPr>
        <w:t xml:space="preserve"> contém os includes da </w:t>
      </w:r>
      <w:proofErr w:type="spellStart"/>
      <w:r w:rsidR="009D7673">
        <w:rPr>
          <w:lang w:val="pt-BR"/>
        </w:rPr>
        <w:t>Allegro</w:t>
      </w:r>
      <w:proofErr w:type="spellEnd"/>
      <w:r w:rsidR="009D7673">
        <w:rPr>
          <w:lang w:val="pt-BR"/>
        </w:rPr>
        <w:t xml:space="preserve"> e </w:t>
      </w:r>
      <w:r w:rsidR="009D7673" w:rsidRPr="009D7673">
        <w:rPr>
          <w:lang w:val="pt-BR"/>
        </w:rPr>
        <w:t>as definições d</w:t>
      </w:r>
      <w:r w:rsidR="009D7673">
        <w:rPr>
          <w:lang w:val="pt-BR"/>
        </w:rPr>
        <w:t>os pacotes.</w:t>
      </w:r>
      <w:r>
        <w:rPr>
          <w:lang w:val="pt-BR"/>
        </w:rPr>
        <w:t xml:space="preserve"> Além disso, contém o tipo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>, como definido abaixo.</w:t>
      </w:r>
    </w:p>
    <w:p w:rsidR="00EA4282" w:rsidRDefault="00EA4282" w:rsidP="00EA4282">
      <w:pPr>
        <w:pStyle w:val="PargrafodaLista"/>
        <w:ind w:left="360"/>
        <w:jc w:val="left"/>
        <w:rPr>
          <w:lang w:val="pt-BR"/>
        </w:rPr>
      </w:pPr>
    </w:p>
    <w:p w:rsidR="00EA4282" w:rsidRPr="008A0DE8" w:rsidRDefault="00EA4282" w:rsidP="00EA4282">
      <w:pPr>
        <w:pStyle w:val="PargrafodaLista"/>
        <w:ind w:left="360"/>
        <w:jc w:val="left"/>
        <w:rPr>
          <w:lang w:val="pt-BR"/>
        </w:rPr>
      </w:pPr>
      <w:proofErr w:type="spellStart"/>
      <w:proofErr w:type="gramStart"/>
      <w:r w:rsidRPr="008A0DE8">
        <w:rPr>
          <w:lang w:val="pt-BR"/>
        </w:rPr>
        <w:t>typedef</w:t>
      </w:r>
      <w:proofErr w:type="spellEnd"/>
      <w:proofErr w:type="gramEnd"/>
      <w:r w:rsidRPr="008A0DE8">
        <w:rPr>
          <w:lang w:val="pt-BR"/>
        </w:rPr>
        <w:t xml:space="preserve"> </w:t>
      </w:r>
      <w:proofErr w:type="spellStart"/>
      <w:r w:rsidRPr="008A0DE8">
        <w:rPr>
          <w:lang w:val="pt-BR"/>
        </w:rPr>
        <w:t>std</w:t>
      </w:r>
      <w:proofErr w:type="spellEnd"/>
      <w:r w:rsidRPr="008A0DE8">
        <w:rPr>
          <w:lang w:val="pt-BR"/>
        </w:rPr>
        <w:t>::</w:t>
      </w:r>
      <w:proofErr w:type="spellStart"/>
      <w:r w:rsidRPr="008A0DE8">
        <w:rPr>
          <w:lang w:val="pt-BR"/>
        </w:rPr>
        <w:t>string</w:t>
      </w:r>
      <w:proofErr w:type="spellEnd"/>
      <w:r w:rsidRPr="008A0DE8">
        <w:rPr>
          <w:lang w:val="pt-BR"/>
        </w:rPr>
        <w:t xml:space="preserve"> </w:t>
      </w:r>
      <w:proofErr w:type="spellStart"/>
      <w:r w:rsidRPr="008A0DE8">
        <w:rPr>
          <w:lang w:val="pt-BR"/>
        </w:rPr>
        <w:t>String</w:t>
      </w:r>
      <w:proofErr w:type="spellEnd"/>
      <w:r w:rsidRPr="008A0DE8">
        <w:rPr>
          <w:lang w:val="pt-BR"/>
        </w:rPr>
        <w:t>;</w:t>
      </w:r>
    </w:p>
    <w:p w:rsidR="003B1DDB" w:rsidRDefault="003B1DDB" w:rsidP="00F70549">
      <w:pPr>
        <w:rPr>
          <w:lang w:val="pt-BR"/>
        </w:rPr>
      </w:pPr>
    </w:p>
    <w:p w:rsidR="00EA4282" w:rsidRPr="00760DDE" w:rsidRDefault="00EA4282" w:rsidP="00EA4282">
      <w:pPr>
        <w:pStyle w:val="PargrafodaLista"/>
        <w:numPr>
          <w:ilvl w:val="1"/>
          <w:numId w:val="4"/>
        </w:numPr>
        <w:rPr>
          <w:b/>
          <w:lang w:val="pt-BR"/>
        </w:rPr>
      </w:pPr>
      <w:r>
        <w:rPr>
          <w:b/>
          <w:lang w:val="pt-BR"/>
        </w:rPr>
        <w:t>–</w:t>
      </w:r>
      <w:r w:rsidRPr="00EA4282">
        <w:rPr>
          <w:b/>
          <w:lang w:val="pt-BR"/>
        </w:rPr>
        <w:t xml:space="preserve"> </w:t>
      </w:r>
      <w:proofErr w:type="spellStart"/>
      <w:proofErr w:type="gramStart"/>
      <w:r>
        <w:rPr>
          <w:b/>
          <w:lang w:val="pt-BR"/>
        </w:rPr>
        <w:t>AllegroStarter</w:t>
      </w:r>
      <w:proofErr w:type="spellEnd"/>
      <w:proofErr w:type="gramEnd"/>
      <w:r>
        <w:rPr>
          <w:b/>
          <w:lang w:val="pt-BR"/>
        </w:rPr>
        <w:t xml:space="preserve">: </w:t>
      </w:r>
      <w:r w:rsidR="008A0DE8">
        <w:rPr>
          <w:lang w:val="pt-BR"/>
        </w:rPr>
        <w:t xml:space="preserve">classe responsável por inicializar </w:t>
      </w:r>
      <w:r w:rsidR="00FD2A74">
        <w:rPr>
          <w:lang w:val="pt-BR"/>
        </w:rPr>
        <w:t xml:space="preserve">a </w:t>
      </w:r>
      <w:proofErr w:type="spellStart"/>
      <w:r w:rsidR="00FD2A74">
        <w:rPr>
          <w:lang w:val="pt-BR"/>
        </w:rPr>
        <w:t>Allegro</w:t>
      </w:r>
      <w:proofErr w:type="spellEnd"/>
      <w:r w:rsidR="00FD2A74">
        <w:rPr>
          <w:lang w:val="pt-BR"/>
        </w:rPr>
        <w:t xml:space="preserve"> e seu</w:t>
      </w:r>
      <w:r w:rsidR="008A0DE8">
        <w:rPr>
          <w:lang w:val="pt-BR"/>
        </w:rPr>
        <w:t>s c</w:t>
      </w:r>
      <w:r w:rsidR="00FD2A74">
        <w:rPr>
          <w:lang w:val="pt-BR"/>
        </w:rPr>
        <w:t xml:space="preserve">omponentes, e também por </w:t>
      </w:r>
      <w:proofErr w:type="spellStart"/>
      <w:r w:rsidR="00FD2A74">
        <w:rPr>
          <w:lang w:val="pt-BR"/>
        </w:rPr>
        <w:t>desalocar</w:t>
      </w:r>
      <w:proofErr w:type="spellEnd"/>
      <w:r w:rsidR="00FD2A74">
        <w:rPr>
          <w:lang w:val="pt-BR"/>
        </w:rPr>
        <w:t xml:space="preserve"> os recursos quando o programa é fechado. Uma exceção é lançada caso algum dispositivo apresente problemas durante a inicialização. Também contém informações sobre a atual versão da </w:t>
      </w:r>
      <w:proofErr w:type="spellStart"/>
      <w:r w:rsidR="00FD2A74">
        <w:rPr>
          <w:lang w:val="pt-BR"/>
        </w:rPr>
        <w:t>Allegro</w:t>
      </w:r>
      <w:proofErr w:type="spellEnd"/>
      <w:r w:rsidR="00FD2A74">
        <w:rPr>
          <w:lang w:val="pt-BR"/>
        </w:rPr>
        <w:t>.</w:t>
      </w:r>
      <w:r w:rsidR="00760DDE">
        <w:rPr>
          <w:lang w:val="pt-BR"/>
        </w:rPr>
        <w:t xml:space="preserve"> É baseada no padrão </w:t>
      </w:r>
      <w:proofErr w:type="spellStart"/>
      <w:r w:rsidR="00760DDE">
        <w:rPr>
          <w:lang w:val="pt-BR"/>
        </w:rPr>
        <w:t>Singleton</w:t>
      </w:r>
      <w:proofErr w:type="spellEnd"/>
      <w:r w:rsidR="00760DDE">
        <w:rPr>
          <w:lang w:val="pt-BR"/>
        </w:rPr>
        <w:t>, e</w:t>
      </w:r>
      <w:proofErr w:type="gramStart"/>
      <w:r w:rsidR="00760DDE">
        <w:rPr>
          <w:lang w:val="pt-BR"/>
        </w:rPr>
        <w:t xml:space="preserve"> portanto</w:t>
      </w:r>
      <w:proofErr w:type="gramEnd"/>
      <w:r w:rsidR="00760DDE">
        <w:rPr>
          <w:lang w:val="pt-BR"/>
        </w:rPr>
        <w:t xml:space="preserve"> existe somente uma instância da classe.</w:t>
      </w:r>
    </w:p>
    <w:p w:rsidR="00760DDE" w:rsidRPr="00760DDE" w:rsidRDefault="00760DDE" w:rsidP="00760DDE">
      <w:pPr>
        <w:rPr>
          <w:b/>
          <w:lang w:val="pt-BR"/>
        </w:rPr>
      </w:pPr>
    </w:p>
    <w:p w:rsidR="00FD2A74" w:rsidRPr="00760DDE" w:rsidRDefault="00FD2A74" w:rsidP="00760DDE">
      <w:pPr>
        <w:pStyle w:val="PargrafodaLista"/>
        <w:numPr>
          <w:ilvl w:val="1"/>
          <w:numId w:val="4"/>
        </w:numPr>
        <w:rPr>
          <w:b/>
          <w:lang w:val="pt-BR"/>
        </w:rPr>
      </w:pPr>
      <w:r w:rsidRPr="00760DDE">
        <w:rPr>
          <w:b/>
          <w:lang w:val="pt-BR"/>
        </w:rPr>
        <w:lastRenderedPageBreak/>
        <w:t xml:space="preserve">– </w:t>
      </w:r>
      <w:proofErr w:type="spellStart"/>
      <w:r w:rsidRPr="00760DDE">
        <w:rPr>
          <w:b/>
          <w:lang w:val="pt-BR"/>
        </w:rPr>
        <w:t>Sgl_exception</w:t>
      </w:r>
      <w:proofErr w:type="spellEnd"/>
      <w:r w:rsidRPr="00760DDE">
        <w:rPr>
          <w:b/>
          <w:lang w:val="pt-BR"/>
        </w:rPr>
        <w:t xml:space="preserve">: </w:t>
      </w:r>
      <w:r w:rsidR="00760DDE">
        <w:rPr>
          <w:lang w:val="pt-BR"/>
        </w:rPr>
        <w:t>é a classe gerenciadora das exceções que possam ocorrer durante a execução do programa.</w:t>
      </w:r>
      <w:r w:rsidR="00CC3C72">
        <w:rPr>
          <w:lang w:val="pt-BR"/>
        </w:rPr>
        <w:t xml:space="preserve"> É uma especialização de </w:t>
      </w:r>
      <w:proofErr w:type="spellStart"/>
      <w:r w:rsidR="00CC3C72">
        <w:rPr>
          <w:lang w:val="pt-BR"/>
        </w:rPr>
        <w:t>std</w:t>
      </w:r>
      <w:proofErr w:type="spellEnd"/>
      <w:proofErr w:type="gramStart"/>
      <w:r w:rsidR="00CC3C72">
        <w:rPr>
          <w:lang w:val="pt-BR"/>
        </w:rPr>
        <w:t>::</w:t>
      </w:r>
      <w:proofErr w:type="spellStart"/>
      <w:proofErr w:type="gramEnd"/>
      <w:r w:rsidR="00CC3C72">
        <w:rPr>
          <w:lang w:val="pt-BR"/>
        </w:rPr>
        <w:t>exception</w:t>
      </w:r>
      <w:proofErr w:type="spellEnd"/>
      <w:r w:rsidR="00CC3C72">
        <w:rPr>
          <w:lang w:val="pt-BR"/>
        </w:rPr>
        <w:t>.</w:t>
      </w:r>
    </w:p>
    <w:p w:rsidR="00760DDE" w:rsidRPr="00760DDE" w:rsidRDefault="00760DDE" w:rsidP="00760DDE">
      <w:pPr>
        <w:pStyle w:val="PargrafodaLista"/>
        <w:rPr>
          <w:b/>
          <w:lang w:val="pt-BR"/>
        </w:rPr>
      </w:pPr>
    </w:p>
    <w:p w:rsidR="000B6A34" w:rsidRPr="00AE5C83" w:rsidRDefault="00760DDE" w:rsidP="000B6A34">
      <w:pPr>
        <w:pStyle w:val="PargrafodaLista"/>
        <w:numPr>
          <w:ilvl w:val="1"/>
          <w:numId w:val="4"/>
        </w:numPr>
        <w:rPr>
          <w:b/>
          <w:lang w:val="pt-BR"/>
        </w:rPr>
      </w:pPr>
      <w:r>
        <w:rPr>
          <w:b/>
          <w:lang w:val="pt-BR"/>
        </w:rPr>
        <w:t xml:space="preserve">– Color: </w:t>
      </w:r>
      <w:r w:rsidR="00A02628">
        <w:rPr>
          <w:lang w:val="pt-BR"/>
        </w:rPr>
        <w:t xml:space="preserve">possui </w:t>
      </w:r>
      <w:r w:rsidR="00002F55">
        <w:rPr>
          <w:lang w:val="pt-BR"/>
        </w:rPr>
        <w:t>recursos de cores, que p</w:t>
      </w:r>
      <w:r w:rsidR="00A02628">
        <w:rPr>
          <w:lang w:val="pt-BR"/>
        </w:rPr>
        <w:t>ode</w:t>
      </w:r>
      <w:r w:rsidR="000B6A34">
        <w:rPr>
          <w:lang w:val="pt-BR"/>
        </w:rPr>
        <w:t>m</w:t>
      </w:r>
      <w:r w:rsidR="00A02628">
        <w:rPr>
          <w:lang w:val="pt-BR"/>
        </w:rPr>
        <w:t xml:space="preserve"> ser u</w:t>
      </w:r>
      <w:r w:rsidR="000B6A34">
        <w:rPr>
          <w:lang w:val="pt-BR"/>
        </w:rPr>
        <w:t>sados</w:t>
      </w:r>
      <w:r w:rsidR="00002F55">
        <w:rPr>
          <w:lang w:val="pt-BR"/>
        </w:rPr>
        <w:t xml:space="preserve"> tanto para colorir a tela como para</w:t>
      </w:r>
      <w:proofErr w:type="gramStart"/>
      <w:r w:rsidR="00002F55">
        <w:rPr>
          <w:lang w:val="pt-BR"/>
        </w:rPr>
        <w:t xml:space="preserve"> </w:t>
      </w:r>
      <w:r w:rsidR="00A02628">
        <w:rPr>
          <w:lang w:val="pt-BR"/>
        </w:rPr>
        <w:t xml:space="preserve"> </w:t>
      </w:r>
      <w:proofErr w:type="gramEnd"/>
      <w:r w:rsidR="00A02628">
        <w:rPr>
          <w:lang w:val="pt-BR"/>
        </w:rPr>
        <w:t>alterar a cor de uma determinada fonte de texto.</w:t>
      </w:r>
      <w:r w:rsidR="00002F55">
        <w:rPr>
          <w:lang w:val="pt-BR"/>
        </w:rPr>
        <w:t xml:space="preserve"> Ela aceita dois construtores. Com o primeiro </w:t>
      </w:r>
      <w:r w:rsidR="000B6A34">
        <w:rPr>
          <w:lang w:val="pt-BR"/>
        </w:rPr>
        <w:t>deles é possível definir cores</w:t>
      </w:r>
      <w:r w:rsidR="00002F55">
        <w:rPr>
          <w:lang w:val="pt-BR"/>
        </w:rPr>
        <w:t xml:space="preserve"> no formato RGB. Para isso, o construtor recebe três</w:t>
      </w:r>
      <w:r w:rsidR="000B6A34">
        <w:rPr>
          <w:lang w:val="pt-BR"/>
        </w:rPr>
        <w:t xml:space="preserve"> parâmetros que variam de 0 a 255, um para a cor vermelha, outro para verde e outro para azul, respectivamente. O segundo construtor aceita </w:t>
      </w:r>
      <w:proofErr w:type="spellStart"/>
      <w:r w:rsidR="000B6A34">
        <w:rPr>
          <w:lang w:val="pt-BR"/>
        </w:rPr>
        <w:t>strings</w:t>
      </w:r>
      <w:proofErr w:type="spellEnd"/>
      <w:r w:rsidR="000B6A34">
        <w:rPr>
          <w:lang w:val="pt-BR"/>
        </w:rPr>
        <w:t xml:space="preserve"> no formato </w:t>
      </w:r>
      <w:proofErr w:type="spellStart"/>
      <w:proofErr w:type="gramStart"/>
      <w:r w:rsidR="000B6A34">
        <w:rPr>
          <w:lang w:val="pt-BR"/>
        </w:rPr>
        <w:t>html</w:t>
      </w:r>
      <w:proofErr w:type="spellEnd"/>
      <w:proofErr w:type="gramEnd"/>
      <w:r w:rsidR="000B6A34">
        <w:rPr>
          <w:lang w:val="pt-BR"/>
        </w:rPr>
        <w:t xml:space="preserve">, e também </w:t>
      </w:r>
      <w:proofErr w:type="spellStart"/>
      <w:r w:rsidR="000B6A34">
        <w:rPr>
          <w:lang w:val="pt-BR"/>
        </w:rPr>
        <w:t>strings</w:t>
      </w:r>
      <w:proofErr w:type="spellEnd"/>
      <w:r w:rsidR="000B6A34">
        <w:rPr>
          <w:lang w:val="pt-BR"/>
        </w:rPr>
        <w:t xml:space="preserve"> com o nome em inglês de uma cor, desd</w:t>
      </w:r>
      <w:r w:rsidR="00CB4C02">
        <w:rPr>
          <w:lang w:val="pt-BR"/>
        </w:rPr>
        <w:t>e que ele já esteja pré-definid</w:t>
      </w:r>
      <w:r w:rsidR="000B6A34">
        <w:rPr>
          <w:lang w:val="pt-BR"/>
        </w:rPr>
        <w:t xml:space="preserve">o. </w:t>
      </w:r>
      <w:proofErr w:type="spellStart"/>
      <w:proofErr w:type="gramStart"/>
      <w:r w:rsidR="000B6A34">
        <w:rPr>
          <w:lang w:val="pt-BR"/>
        </w:rPr>
        <w:t>Strings</w:t>
      </w:r>
      <w:proofErr w:type="spellEnd"/>
      <w:r w:rsidR="000B6A34">
        <w:rPr>
          <w:lang w:val="pt-BR"/>
        </w:rPr>
        <w:t xml:space="preserve"> mal formatadas</w:t>
      </w:r>
      <w:proofErr w:type="gramEnd"/>
      <w:r w:rsidR="000B6A34">
        <w:rPr>
          <w:lang w:val="pt-BR"/>
        </w:rPr>
        <w:t xml:space="preserve"> podem levar a resultados inesperados. Material de consulta: </w:t>
      </w:r>
      <w:hyperlink r:id="rId6" w:history="1">
        <w:r w:rsidR="000B6A34" w:rsidRPr="00973C34">
          <w:rPr>
            <w:rStyle w:val="Hyperlink"/>
            <w:lang w:val="pt-BR"/>
          </w:rPr>
          <w:t>http://www.w3.org/TR/2010/PR-css3</w:t>
        </w:r>
        <w:r w:rsidR="000B6A34" w:rsidRPr="00973C34">
          <w:rPr>
            <w:rStyle w:val="Hyperlink"/>
            <w:lang w:val="pt-BR"/>
          </w:rPr>
          <w:t>-</w:t>
        </w:r>
        <w:r w:rsidR="000B6A34" w:rsidRPr="00973C34">
          <w:rPr>
            <w:rStyle w:val="Hyperlink"/>
            <w:lang w:val="pt-BR"/>
          </w:rPr>
          <w:t>color-20101028/#svg-color</w:t>
        </w:r>
      </w:hyperlink>
    </w:p>
    <w:p w:rsidR="00AE5C83" w:rsidRPr="00AE5C83" w:rsidRDefault="00AE5C83" w:rsidP="00AE5C83">
      <w:pPr>
        <w:pStyle w:val="PargrafodaLista"/>
        <w:rPr>
          <w:b/>
          <w:lang w:val="pt-BR"/>
        </w:rPr>
      </w:pPr>
    </w:p>
    <w:p w:rsidR="000B6A34" w:rsidRPr="00AE5C83" w:rsidRDefault="00AE5C83" w:rsidP="00AE5C83">
      <w:pPr>
        <w:pStyle w:val="PargrafodaLista"/>
        <w:ind w:left="360"/>
        <w:rPr>
          <w:lang w:val="pt-BR"/>
        </w:rPr>
      </w:pPr>
      <w:r>
        <w:rPr>
          <w:lang w:val="pt-BR"/>
        </w:rPr>
        <w:t>A classe tem, ainda, métodos para conversão de formatos</w:t>
      </w:r>
      <w:r w:rsidR="00AB1447">
        <w:rPr>
          <w:lang w:val="pt-BR"/>
        </w:rPr>
        <w:t xml:space="preserve"> e para mudar a cor de um objeto</w:t>
      </w:r>
      <w:r>
        <w:rPr>
          <w:lang w:val="pt-BR"/>
        </w:rPr>
        <w:t xml:space="preserve">. </w:t>
      </w:r>
      <w:r w:rsidR="00CB4C02" w:rsidRPr="00AE5C83">
        <w:rPr>
          <w:lang w:val="pt-BR"/>
        </w:rPr>
        <w:t>Exemplos:</w:t>
      </w:r>
    </w:p>
    <w:p w:rsidR="00CB4C02" w:rsidRDefault="00CB4C02" w:rsidP="000B6A34">
      <w:pPr>
        <w:pStyle w:val="PargrafodaLista"/>
        <w:rPr>
          <w:lang w:val="pt-BR"/>
        </w:rPr>
      </w:pPr>
    </w:p>
    <w:p w:rsidR="00CB4C02" w:rsidRDefault="00CB4C02" w:rsidP="000B6A34">
      <w:pPr>
        <w:pStyle w:val="PargrafodaLista"/>
        <w:rPr>
          <w:lang w:val="pt-BR"/>
        </w:rPr>
      </w:pPr>
      <w:proofErr w:type="gramStart"/>
      <w:r>
        <w:rPr>
          <w:lang w:val="pt-BR"/>
        </w:rPr>
        <w:t>Definição das cores vermelho</w:t>
      </w:r>
      <w:proofErr w:type="gramEnd"/>
      <w:r>
        <w:rPr>
          <w:lang w:val="pt-BR"/>
        </w:rPr>
        <w:t xml:space="preserve"> e azul escuro usando o primeiro construtor</w:t>
      </w:r>
      <w:r w:rsidR="00AE5C83">
        <w:rPr>
          <w:lang w:val="pt-BR"/>
        </w:rPr>
        <w:t>.</w:t>
      </w:r>
    </w:p>
    <w:p w:rsidR="00AE5C83" w:rsidRDefault="00AE5C83" w:rsidP="000B6A34">
      <w:pPr>
        <w:pStyle w:val="PargrafodaLista"/>
        <w:rPr>
          <w:lang w:val="pt-BR"/>
        </w:rPr>
      </w:pPr>
    </w:p>
    <w:p w:rsidR="00AE5C83" w:rsidRDefault="00CB4C02" w:rsidP="00CB4C02">
      <w:pPr>
        <w:pStyle w:val="PargrafodaLista"/>
        <w:rPr>
          <w:b/>
          <w:lang w:val="pt-BR"/>
        </w:rPr>
      </w:pPr>
      <w:r w:rsidRPr="00CB4C02">
        <w:rPr>
          <w:b/>
          <w:lang w:val="pt-BR"/>
        </w:rPr>
        <w:tab/>
        <w:t xml:space="preserve">Color </w:t>
      </w:r>
      <w:proofErr w:type="gramStart"/>
      <w:r w:rsidRPr="00CB4C02">
        <w:rPr>
          <w:b/>
          <w:lang w:val="pt-BR"/>
        </w:rPr>
        <w:t>vermelho(</w:t>
      </w:r>
      <w:proofErr w:type="gramEnd"/>
      <w:r w:rsidRPr="00CB4C02">
        <w:rPr>
          <w:b/>
          <w:lang w:val="pt-BR"/>
        </w:rPr>
        <w:t>255,0,0);</w:t>
      </w:r>
      <w:r w:rsidRPr="00CB4C02">
        <w:rPr>
          <w:b/>
          <w:lang w:val="pt-BR"/>
        </w:rPr>
        <w:t xml:space="preserve">   </w:t>
      </w:r>
    </w:p>
    <w:p w:rsidR="00CB4C02" w:rsidRPr="00CB4C02" w:rsidRDefault="00CB4C02" w:rsidP="00CB4C02">
      <w:pPr>
        <w:pStyle w:val="PargrafodaLista"/>
        <w:rPr>
          <w:b/>
          <w:lang w:val="pt-BR"/>
        </w:rPr>
      </w:pPr>
      <w:r w:rsidRPr="00CB4C02">
        <w:rPr>
          <w:b/>
          <w:lang w:val="pt-BR"/>
        </w:rPr>
        <w:t xml:space="preserve"> </w:t>
      </w:r>
    </w:p>
    <w:p w:rsidR="00CB4C02" w:rsidRPr="00CB4C02" w:rsidRDefault="00CB4C02" w:rsidP="00CB4C02">
      <w:pPr>
        <w:pStyle w:val="PargrafodaLista"/>
        <w:rPr>
          <w:b/>
          <w:lang w:val="pt-BR"/>
        </w:rPr>
      </w:pPr>
      <w:r w:rsidRPr="00CB4C02">
        <w:rPr>
          <w:b/>
          <w:lang w:val="pt-BR"/>
        </w:rPr>
        <w:tab/>
        <w:t xml:space="preserve">Color </w:t>
      </w:r>
      <w:proofErr w:type="spellStart"/>
      <w:proofErr w:type="gramStart"/>
      <w:r w:rsidRPr="00CB4C02">
        <w:rPr>
          <w:b/>
          <w:lang w:val="pt-BR"/>
        </w:rPr>
        <w:t>azulEsc</w:t>
      </w:r>
      <w:proofErr w:type="spellEnd"/>
      <w:proofErr w:type="gramEnd"/>
      <w:r w:rsidRPr="00CB4C02">
        <w:rPr>
          <w:b/>
          <w:lang w:val="pt-BR"/>
        </w:rPr>
        <w:t>(0,0,139);</w:t>
      </w:r>
    </w:p>
    <w:p w:rsidR="00CB4C02" w:rsidRDefault="00CB4C02" w:rsidP="00CB4C02">
      <w:pPr>
        <w:pStyle w:val="PargrafodaLista"/>
        <w:rPr>
          <w:lang w:val="pt-BR"/>
        </w:rPr>
      </w:pPr>
    </w:p>
    <w:p w:rsidR="00CB4C02" w:rsidRDefault="00CB4C02" w:rsidP="00CB4C02">
      <w:pPr>
        <w:pStyle w:val="PargrafodaLista"/>
        <w:rPr>
          <w:lang w:val="pt-BR"/>
        </w:rPr>
      </w:pPr>
      <w:r>
        <w:rPr>
          <w:lang w:val="pt-BR"/>
        </w:rPr>
        <w:t xml:space="preserve">Definição das cores rosa passando um nome pré-definido e das cores verde escuro e </w:t>
      </w:r>
      <w:r w:rsidR="00AE5C83">
        <w:rPr>
          <w:lang w:val="pt-BR"/>
        </w:rPr>
        <w:t xml:space="preserve">coral no formato </w:t>
      </w:r>
      <w:proofErr w:type="spellStart"/>
      <w:proofErr w:type="gramStart"/>
      <w:r w:rsidR="00AE5C83">
        <w:rPr>
          <w:lang w:val="pt-BR"/>
        </w:rPr>
        <w:t>html</w:t>
      </w:r>
      <w:proofErr w:type="spellEnd"/>
      <w:proofErr w:type="gramEnd"/>
      <w:r w:rsidR="00AE5C83">
        <w:rPr>
          <w:lang w:val="pt-BR"/>
        </w:rPr>
        <w:t>. Note que o símbolo ‘#’ é opcional.</w:t>
      </w:r>
    </w:p>
    <w:p w:rsidR="00AE5C83" w:rsidRPr="00CB4C02" w:rsidRDefault="00AE5C83" w:rsidP="00CB4C02">
      <w:pPr>
        <w:pStyle w:val="PargrafodaLista"/>
        <w:rPr>
          <w:lang w:val="pt-BR"/>
        </w:rPr>
      </w:pPr>
    </w:p>
    <w:p w:rsidR="00CB4C02" w:rsidRDefault="00CB4C02" w:rsidP="00CB4C02">
      <w:pPr>
        <w:pStyle w:val="PargrafodaLista"/>
        <w:rPr>
          <w:b/>
          <w:lang w:val="pt-BR"/>
        </w:rPr>
      </w:pPr>
      <w:r w:rsidRPr="00CB4C02">
        <w:rPr>
          <w:b/>
          <w:lang w:val="pt-BR"/>
        </w:rPr>
        <w:tab/>
        <w:t xml:space="preserve">Color </w:t>
      </w:r>
      <w:proofErr w:type="gramStart"/>
      <w:r w:rsidRPr="00CB4C02">
        <w:rPr>
          <w:b/>
          <w:lang w:val="pt-BR"/>
        </w:rPr>
        <w:t>rosa(</w:t>
      </w:r>
      <w:proofErr w:type="gramEnd"/>
      <w:r w:rsidRPr="00CB4C02">
        <w:rPr>
          <w:b/>
          <w:lang w:val="pt-BR"/>
        </w:rPr>
        <w:t>"</w:t>
      </w:r>
      <w:proofErr w:type="spellStart"/>
      <w:r w:rsidRPr="00CB4C02">
        <w:rPr>
          <w:b/>
          <w:lang w:val="pt-BR"/>
        </w:rPr>
        <w:t>pink</w:t>
      </w:r>
      <w:proofErr w:type="spellEnd"/>
      <w:r w:rsidRPr="00CB4C02">
        <w:rPr>
          <w:b/>
          <w:lang w:val="pt-BR"/>
        </w:rPr>
        <w:t>");</w:t>
      </w:r>
    </w:p>
    <w:p w:rsidR="00AE5C83" w:rsidRPr="00CB4C02" w:rsidRDefault="00AE5C83" w:rsidP="00CB4C02">
      <w:pPr>
        <w:pStyle w:val="PargrafodaLista"/>
        <w:rPr>
          <w:b/>
          <w:lang w:val="pt-BR"/>
        </w:rPr>
      </w:pPr>
    </w:p>
    <w:p w:rsidR="00CB4C02" w:rsidRDefault="00CB4C02" w:rsidP="00CB4C02">
      <w:pPr>
        <w:pStyle w:val="PargrafodaLista"/>
        <w:rPr>
          <w:b/>
          <w:lang w:val="pt-BR"/>
        </w:rPr>
      </w:pPr>
      <w:r w:rsidRPr="00CB4C02">
        <w:rPr>
          <w:b/>
          <w:lang w:val="pt-BR"/>
        </w:rPr>
        <w:tab/>
        <w:t xml:space="preserve">Color </w:t>
      </w:r>
      <w:proofErr w:type="spellStart"/>
      <w:proofErr w:type="gramStart"/>
      <w:r w:rsidRPr="00CB4C02">
        <w:rPr>
          <w:b/>
          <w:lang w:val="pt-BR"/>
        </w:rPr>
        <w:t>verdeEsc</w:t>
      </w:r>
      <w:proofErr w:type="spellEnd"/>
      <w:proofErr w:type="gramEnd"/>
      <w:r w:rsidRPr="00CB4C02">
        <w:rPr>
          <w:b/>
          <w:lang w:val="pt-BR"/>
        </w:rPr>
        <w:t>("#006400");</w:t>
      </w:r>
    </w:p>
    <w:p w:rsidR="00AE5C83" w:rsidRDefault="00AE5C83" w:rsidP="00CB4C02">
      <w:pPr>
        <w:pStyle w:val="PargrafodaLista"/>
        <w:rPr>
          <w:b/>
          <w:lang w:val="pt-BR"/>
        </w:rPr>
      </w:pPr>
    </w:p>
    <w:p w:rsidR="00CB4C02" w:rsidRDefault="00CB4C02" w:rsidP="00CB4C02">
      <w:pPr>
        <w:pStyle w:val="PargrafodaLista"/>
        <w:rPr>
          <w:b/>
          <w:lang w:val="pt-BR"/>
        </w:rPr>
      </w:pPr>
      <w:r>
        <w:rPr>
          <w:b/>
          <w:lang w:val="pt-BR"/>
        </w:rPr>
        <w:t xml:space="preserve">             </w:t>
      </w:r>
      <w:r w:rsidRPr="00CB4C02">
        <w:rPr>
          <w:b/>
          <w:lang w:val="pt-BR"/>
        </w:rPr>
        <w:t xml:space="preserve">Color </w:t>
      </w:r>
      <w:proofErr w:type="gramStart"/>
      <w:r w:rsidRPr="00CB4C02">
        <w:rPr>
          <w:b/>
          <w:lang w:val="pt-BR"/>
        </w:rPr>
        <w:t>coral(</w:t>
      </w:r>
      <w:proofErr w:type="gramEnd"/>
      <w:r w:rsidRPr="00CB4C02">
        <w:rPr>
          <w:b/>
          <w:lang w:val="pt-BR"/>
        </w:rPr>
        <w:t>"FF7F50");</w:t>
      </w:r>
    </w:p>
    <w:p w:rsidR="00AE5C83" w:rsidRDefault="00AE5C83" w:rsidP="00CB4C02">
      <w:pPr>
        <w:pStyle w:val="PargrafodaLista"/>
        <w:rPr>
          <w:b/>
          <w:lang w:val="pt-BR"/>
        </w:rPr>
      </w:pPr>
    </w:p>
    <w:p w:rsidR="00AE5C83" w:rsidRDefault="00AE5C83" w:rsidP="00CB4C02">
      <w:pPr>
        <w:pStyle w:val="PargrafodaLista"/>
        <w:rPr>
          <w:lang w:val="pt-BR"/>
        </w:rPr>
      </w:pPr>
      <w:r>
        <w:rPr>
          <w:lang w:val="pt-BR"/>
        </w:rPr>
        <w:t>Convertendo formatos.</w:t>
      </w:r>
    </w:p>
    <w:p w:rsidR="00AE5C83" w:rsidRDefault="00AE5C83" w:rsidP="00CB4C02">
      <w:pPr>
        <w:pStyle w:val="PargrafodaLista"/>
        <w:rPr>
          <w:lang w:val="pt-BR"/>
        </w:rPr>
      </w:pPr>
      <w:bookmarkStart w:id="0" w:name="_GoBack"/>
      <w:bookmarkEnd w:id="0"/>
    </w:p>
    <w:p w:rsidR="00AE5C83" w:rsidRPr="00571873" w:rsidRDefault="00AE5C83" w:rsidP="00AE5C83">
      <w:pPr>
        <w:pStyle w:val="PargrafodaLista"/>
        <w:rPr>
          <w:b/>
          <w:lang w:val="pt-BR"/>
        </w:rPr>
      </w:pPr>
      <w:r w:rsidRPr="00571873">
        <w:rPr>
          <w:b/>
          <w:lang w:val="pt-BR"/>
        </w:rPr>
        <w:tab/>
      </w:r>
      <w:proofErr w:type="spellStart"/>
      <w:r w:rsidRPr="00571873">
        <w:rPr>
          <w:b/>
          <w:lang w:val="pt-BR"/>
        </w:rPr>
        <w:t>String</w:t>
      </w:r>
      <w:proofErr w:type="spellEnd"/>
      <w:r w:rsidRPr="00571873">
        <w:rPr>
          <w:b/>
          <w:lang w:val="pt-BR"/>
        </w:rPr>
        <w:t xml:space="preserve"> </w:t>
      </w:r>
      <w:proofErr w:type="spellStart"/>
      <w:r w:rsidRPr="00571873">
        <w:rPr>
          <w:b/>
          <w:lang w:val="pt-BR"/>
        </w:rPr>
        <w:t>aux</w:t>
      </w:r>
      <w:proofErr w:type="spellEnd"/>
      <w:r w:rsidRPr="00571873">
        <w:rPr>
          <w:b/>
          <w:lang w:val="pt-BR"/>
        </w:rPr>
        <w:t>;</w:t>
      </w:r>
    </w:p>
    <w:p w:rsidR="00AE5C83" w:rsidRPr="00571873" w:rsidRDefault="00AE5C83" w:rsidP="00AE5C83">
      <w:pPr>
        <w:pStyle w:val="PargrafodaLista"/>
        <w:rPr>
          <w:b/>
          <w:lang w:val="pt-BR"/>
        </w:rPr>
      </w:pPr>
      <w:r w:rsidRPr="00571873">
        <w:rPr>
          <w:b/>
          <w:lang w:val="pt-BR"/>
        </w:rPr>
        <w:tab/>
      </w:r>
      <w:proofErr w:type="spellStart"/>
      <w:proofErr w:type="gramStart"/>
      <w:r w:rsidRPr="00571873">
        <w:rPr>
          <w:b/>
          <w:lang w:val="pt-BR"/>
        </w:rPr>
        <w:t>aux</w:t>
      </w:r>
      <w:proofErr w:type="spellEnd"/>
      <w:proofErr w:type="gramEnd"/>
      <w:r w:rsidRPr="00571873">
        <w:rPr>
          <w:b/>
          <w:lang w:val="pt-BR"/>
        </w:rPr>
        <w:t xml:space="preserve"> = </w:t>
      </w:r>
      <w:proofErr w:type="spellStart"/>
      <w:r w:rsidRPr="00571873">
        <w:rPr>
          <w:b/>
          <w:lang w:val="pt-BR"/>
        </w:rPr>
        <w:t>vermelho.getName</w:t>
      </w:r>
      <w:proofErr w:type="spellEnd"/>
      <w:r w:rsidRPr="00571873">
        <w:rPr>
          <w:b/>
          <w:lang w:val="pt-BR"/>
        </w:rPr>
        <w:t>();</w:t>
      </w:r>
      <w:r w:rsidRPr="00571873">
        <w:rPr>
          <w:b/>
          <w:lang w:val="pt-BR"/>
        </w:rPr>
        <w:t xml:space="preserve">     // saída: </w:t>
      </w:r>
      <w:proofErr w:type="spellStart"/>
      <w:r w:rsidRPr="00571873">
        <w:rPr>
          <w:b/>
          <w:lang w:val="pt-BR"/>
        </w:rPr>
        <w:t>aux</w:t>
      </w:r>
      <w:proofErr w:type="spellEnd"/>
      <w:r w:rsidRPr="00571873">
        <w:rPr>
          <w:b/>
          <w:lang w:val="pt-BR"/>
        </w:rPr>
        <w:t xml:space="preserve"> = </w:t>
      </w:r>
      <w:proofErr w:type="spellStart"/>
      <w:r w:rsidRPr="00571873">
        <w:rPr>
          <w:b/>
          <w:lang w:val="pt-BR"/>
        </w:rPr>
        <w:t>red</w:t>
      </w:r>
      <w:proofErr w:type="spellEnd"/>
    </w:p>
    <w:p w:rsidR="00AE5C83" w:rsidRPr="00571873" w:rsidRDefault="00923CCA" w:rsidP="00AE5C83">
      <w:pPr>
        <w:pStyle w:val="PargrafodaLista"/>
        <w:rPr>
          <w:b/>
          <w:lang w:val="pt-BR"/>
        </w:rPr>
      </w:pPr>
      <w:r w:rsidRPr="00571873">
        <w:rPr>
          <w:b/>
          <w:lang w:val="pt-BR"/>
        </w:rPr>
        <w:tab/>
      </w:r>
      <w:proofErr w:type="spellStart"/>
      <w:proofErr w:type="gramStart"/>
      <w:r w:rsidR="00AE5C83" w:rsidRPr="00571873">
        <w:rPr>
          <w:b/>
          <w:lang w:val="pt-BR"/>
        </w:rPr>
        <w:t>aux</w:t>
      </w:r>
      <w:proofErr w:type="spellEnd"/>
      <w:proofErr w:type="gramEnd"/>
      <w:r w:rsidR="00AE5C83" w:rsidRPr="00571873">
        <w:rPr>
          <w:b/>
          <w:lang w:val="pt-BR"/>
        </w:rPr>
        <w:t xml:space="preserve"> = </w:t>
      </w:r>
      <w:proofErr w:type="spellStart"/>
      <w:r w:rsidR="00AE5C83" w:rsidRPr="00571873">
        <w:rPr>
          <w:b/>
          <w:lang w:val="pt-BR"/>
        </w:rPr>
        <w:t>azulEsc.toHTML</w:t>
      </w:r>
      <w:proofErr w:type="spellEnd"/>
      <w:r w:rsidR="00AE5C83" w:rsidRPr="00571873">
        <w:rPr>
          <w:b/>
          <w:lang w:val="pt-BR"/>
        </w:rPr>
        <w:t>();</w:t>
      </w:r>
      <w:r w:rsidR="00AE5C83" w:rsidRPr="00571873">
        <w:rPr>
          <w:b/>
          <w:lang w:val="pt-BR"/>
        </w:rPr>
        <w:t xml:space="preserve">       // saída: </w:t>
      </w:r>
      <w:proofErr w:type="spellStart"/>
      <w:r w:rsidR="00AE5C83" w:rsidRPr="00571873">
        <w:rPr>
          <w:b/>
          <w:lang w:val="pt-BR"/>
        </w:rPr>
        <w:t>aux</w:t>
      </w:r>
      <w:proofErr w:type="spellEnd"/>
      <w:r w:rsidR="00AE5C83" w:rsidRPr="00571873">
        <w:rPr>
          <w:b/>
          <w:lang w:val="pt-BR"/>
        </w:rPr>
        <w:t xml:space="preserve"> = #00008</w:t>
      </w:r>
      <w:r w:rsidRPr="00571873">
        <w:rPr>
          <w:b/>
          <w:lang w:val="pt-BR"/>
        </w:rPr>
        <w:t>b</w:t>
      </w:r>
    </w:p>
    <w:p w:rsidR="00AE5C83" w:rsidRDefault="00AE5C83" w:rsidP="00CB4C02">
      <w:pPr>
        <w:pStyle w:val="PargrafodaLista"/>
        <w:rPr>
          <w:lang w:val="pt-BR"/>
        </w:rPr>
      </w:pPr>
    </w:p>
    <w:p w:rsidR="00571873" w:rsidRDefault="00571873" w:rsidP="00CB4C02">
      <w:pPr>
        <w:pStyle w:val="PargrafodaLista"/>
        <w:rPr>
          <w:lang w:val="pt-BR"/>
        </w:rPr>
      </w:pPr>
      <w:r>
        <w:rPr>
          <w:lang w:val="pt-BR"/>
        </w:rPr>
        <w:t xml:space="preserve">Alterando </w:t>
      </w:r>
      <w:proofErr w:type="gramStart"/>
      <w:r>
        <w:rPr>
          <w:lang w:val="pt-BR"/>
        </w:rPr>
        <w:t>a cor vermelho para vermelho escuro</w:t>
      </w:r>
      <w:proofErr w:type="gramEnd"/>
      <w:r>
        <w:rPr>
          <w:lang w:val="pt-BR"/>
        </w:rPr>
        <w:t>.</w:t>
      </w:r>
    </w:p>
    <w:p w:rsidR="00571873" w:rsidRDefault="00571873" w:rsidP="00CB4C02">
      <w:pPr>
        <w:pStyle w:val="PargrafodaLista"/>
        <w:rPr>
          <w:lang w:val="pt-BR"/>
        </w:rPr>
      </w:pPr>
    </w:p>
    <w:p w:rsidR="00571873" w:rsidRPr="00571873" w:rsidRDefault="00571873" w:rsidP="00571873">
      <w:pPr>
        <w:pStyle w:val="PargrafodaLista"/>
        <w:rPr>
          <w:b/>
          <w:lang w:val="pt-BR"/>
        </w:rPr>
      </w:pPr>
      <w:r w:rsidRPr="00571873">
        <w:rPr>
          <w:b/>
          <w:lang w:val="pt-BR"/>
        </w:rPr>
        <w:t xml:space="preserve">   </w:t>
      </w:r>
      <w:r w:rsidRPr="00571873">
        <w:rPr>
          <w:b/>
          <w:lang w:val="pt-BR"/>
        </w:rPr>
        <w:t xml:space="preserve">         </w:t>
      </w:r>
      <w:r w:rsidRPr="00571873">
        <w:rPr>
          <w:b/>
          <w:lang w:val="pt-BR"/>
        </w:rPr>
        <w:t xml:space="preserve"> </w:t>
      </w:r>
      <w:proofErr w:type="spellStart"/>
      <w:proofErr w:type="gramStart"/>
      <w:r w:rsidRPr="00571873">
        <w:rPr>
          <w:b/>
          <w:lang w:val="pt-BR"/>
        </w:rPr>
        <w:t>int</w:t>
      </w:r>
      <w:proofErr w:type="spellEnd"/>
      <w:proofErr w:type="gramEnd"/>
      <w:r w:rsidRPr="00571873">
        <w:rPr>
          <w:b/>
          <w:lang w:val="pt-BR"/>
        </w:rPr>
        <w:t xml:space="preserve"> r = 139, g = 0, b = 0;</w:t>
      </w:r>
    </w:p>
    <w:p w:rsidR="00AE5C83" w:rsidRPr="00571873" w:rsidRDefault="00571873" w:rsidP="00571873">
      <w:pPr>
        <w:pStyle w:val="PargrafodaLista"/>
        <w:rPr>
          <w:b/>
          <w:lang w:val="pt-BR"/>
        </w:rPr>
      </w:pPr>
      <w:r w:rsidRPr="00571873">
        <w:rPr>
          <w:b/>
          <w:lang w:val="pt-BR"/>
        </w:rPr>
        <w:tab/>
      </w:r>
      <w:proofErr w:type="spellStart"/>
      <w:proofErr w:type="gramStart"/>
      <w:r w:rsidRPr="00571873">
        <w:rPr>
          <w:b/>
          <w:lang w:val="pt-BR"/>
        </w:rPr>
        <w:t>vermelho</w:t>
      </w:r>
      <w:proofErr w:type="gramEnd"/>
      <w:r w:rsidRPr="00571873">
        <w:rPr>
          <w:b/>
          <w:lang w:val="pt-BR"/>
        </w:rPr>
        <w:t>.toRGB</w:t>
      </w:r>
      <w:proofErr w:type="spellEnd"/>
      <w:r w:rsidRPr="00571873">
        <w:rPr>
          <w:b/>
          <w:lang w:val="pt-BR"/>
        </w:rPr>
        <w:t>(</w:t>
      </w:r>
      <w:proofErr w:type="spellStart"/>
      <w:r w:rsidRPr="00571873">
        <w:rPr>
          <w:b/>
          <w:lang w:val="pt-BR"/>
        </w:rPr>
        <w:t>r,g,b</w:t>
      </w:r>
      <w:proofErr w:type="spellEnd"/>
      <w:r w:rsidRPr="00571873">
        <w:rPr>
          <w:b/>
          <w:lang w:val="pt-BR"/>
        </w:rPr>
        <w:t>);</w:t>
      </w:r>
    </w:p>
    <w:p w:rsidR="00760DDE" w:rsidRPr="00CB4C02" w:rsidRDefault="000B6A34" w:rsidP="000B6A34">
      <w:pPr>
        <w:pStyle w:val="PargrafodaLista"/>
        <w:ind w:left="360"/>
        <w:rPr>
          <w:b/>
          <w:lang w:val="pt-BR"/>
        </w:rPr>
      </w:pPr>
      <w:r w:rsidRPr="00CB4C02">
        <w:rPr>
          <w:b/>
          <w:lang w:val="pt-BR"/>
        </w:rPr>
        <w:t xml:space="preserve"> </w:t>
      </w:r>
    </w:p>
    <w:p w:rsidR="000B6A34" w:rsidRPr="000B6A34" w:rsidRDefault="000B6A34" w:rsidP="000B6A34">
      <w:pPr>
        <w:pStyle w:val="PargrafodaLista"/>
        <w:rPr>
          <w:b/>
          <w:lang w:val="pt-BR"/>
        </w:rPr>
      </w:pPr>
    </w:p>
    <w:p w:rsidR="000B6A34" w:rsidRPr="000B6A34" w:rsidRDefault="000B6A34" w:rsidP="000B6A34">
      <w:pPr>
        <w:pStyle w:val="PargrafodaLista"/>
        <w:ind w:left="360"/>
        <w:rPr>
          <w:b/>
          <w:lang w:val="pt-BR"/>
        </w:rPr>
      </w:pPr>
    </w:p>
    <w:p w:rsidR="00760DDE" w:rsidRDefault="00760DDE" w:rsidP="00760DDE">
      <w:pPr>
        <w:pStyle w:val="PargrafodaLista"/>
        <w:ind w:left="360"/>
        <w:rPr>
          <w:b/>
          <w:lang w:val="pt-BR"/>
        </w:rPr>
      </w:pPr>
    </w:p>
    <w:p w:rsidR="00760DDE" w:rsidRPr="00760DDE" w:rsidRDefault="00760DDE" w:rsidP="00760DDE">
      <w:pPr>
        <w:pStyle w:val="PargrafodaLista"/>
        <w:ind w:left="360"/>
        <w:rPr>
          <w:b/>
          <w:lang w:val="pt-BR"/>
        </w:rPr>
      </w:pPr>
    </w:p>
    <w:sectPr w:rsidR="00760DDE" w:rsidRPr="00760DDE" w:rsidSect="0036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554D6"/>
    <w:multiLevelType w:val="multilevel"/>
    <w:tmpl w:val="C0EA745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1">
    <w:nsid w:val="5D0B2CB3"/>
    <w:multiLevelType w:val="hybridMultilevel"/>
    <w:tmpl w:val="88105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59383C"/>
    <w:multiLevelType w:val="hybridMultilevel"/>
    <w:tmpl w:val="C83C2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77594C"/>
    <w:multiLevelType w:val="multilevel"/>
    <w:tmpl w:val="A73C35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B7339"/>
    <w:rsid w:val="00002F55"/>
    <w:rsid w:val="00007AD3"/>
    <w:rsid w:val="0001370D"/>
    <w:rsid w:val="00014C2A"/>
    <w:rsid w:val="00020B64"/>
    <w:rsid w:val="000305A8"/>
    <w:rsid w:val="0003110A"/>
    <w:rsid w:val="0004007E"/>
    <w:rsid w:val="0005531A"/>
    <w:rsid w:val="0006112B"/>
    <w:rsid w:val="0007086F"/>
    <w:rsid w:val="0007739D"/>
    <w:rsid w:val="00087C5E"/>
    <w:rsid w:val="00095DE8"/>
    <w:rsid w:val="000A3CD3"/>
    <w:rsid w:val="000B1347"/>
    <w:rsid w:val="000B6A34"/>
    <w:rsid w:val="000D23AA"/>
    <w:rsid w:val="000D336B"/>
    <w:rsid w:val="000E1145"/>
    <w:rsid w:val="000E3BBD"/>
    <w:rsid w:val="000F24EC"/>
    <w:rsid w:val="000F4DC4"/>
    <w:rsid w:val="00105301"/>
    <w:rsid w:val="00130D88"/>
    <w:rsid w:val="00134B13"/>
    <w:rsid w:val="00135A52"/>
    <w:rsid w:val="0014165F"/>
    <w:rsid w:val="0014353C"/>
    <w:rsid w:val="00150229"/>
    <w:rsid w:val="001700C7"/>
    <w:rsid w:val="00192861"/>
    <w:rsid w:val="001C106D"/>
    <w:rsid w:val="001C175F"/>
    <w:rsid w:val="001D1F83"/>
    <w:rsid w:val="001E1117"/>
    <w:rsid w:val="002003AF"/>
    <w:rsid w:val="002023E1"/>
    <w:rsid w:val="002039A9"/>
    <w:rsid w:val="00214A1F"/>
    <w:rsid w:val="00223746"/>
    <w:rsid w:val="0025197C"/>
    <w:rsid w:val="002533C4"/>
    <w:rsid w:val="00271212"/>
    <w:rsid w:val="00280262"/>
    <w:rsid w:val="00282238"/>
    <w:rsid w:val="002825D1"/>
    <w:rsid w:val="00294900"/>
    <w:rsid w:val="002B713A"/>
    <w:rsid w:val="002C1AE8"/>
    <w:rsid w:val="002D6617"/>
    <w:rsid w:val="00302989"/>
    <w:rsid w:val="00307664"/>
    <w:rsid w:val="00311C8A"/>
    <w:rsid w:val="003136EC"/>
    <w:rsid w:val="00324034"/>
    <w:rsid w:val="00332EC5"/>
    <w:rsid w:val="0034192E"/>
    <w:rsid w:val="00343361"/>
    <w:rsid w:val="003436C9"/>
    <w:rsid w:val="00351850"/>
    <w:rsid w:val="0036137D"/>
    <w:rsid w:val="00366ADF"/>
    <w:rsid w:val="003A3361"/>
    <w:rsid w:val="003B1DDB"/>
    <w:rsid w:val="003F6E9F"/>
    <w:rsid w:val="0040507B"/>
    <w:rsid w:val="00407262"/>
    <w:rsid w:val="00421160"/>
    <w:rsid w:val="00422533"/>
    <w:rsid w:val="00432376"/>
    <w:rsid w:val="00433840"/>
    <w:rsid w:val="00434672"/>
    <w:rsid w:val="00436CC3"/>
    <w:rsid w:val="00461193"/>
    <w:rsid w:val="0048474B"/>
    <w:rsid w:val="004A04AE"/>
    <w:rsid w:val="004A69E4"/>
    <w:rsid w:val="004B1DAC"/>
    <w:rsid w:val="004B2C06"/>
    <w:rsid w:val="004B3C8D"/>
    <w:rsid w:val="004C064D"/>
    <w:rsid w:val="004D170A"/>
    <w:rsid w:val="004E2022"/>
    <w:rsid w:val="004F5979"/>
    <w:rsid w:val="00503F9C"/>
    <w:rsid w:val="005122A8"/>
    <w:rsid w:val="005326FE"/>
    <w:rsid w:val="00535B7D"/>
    <w:rsid w:val="005473A1"/>
    <w:rsid w:val="00555BC1"/>
    <w:rsid w:val="00564B52"/>
    <w:rsid w:val="00571873"/>
    <w:rsid w:val="00575684"/>
    <w:rsid w:val="00577793"/>
    <w:rsid w:val="00581DCA"/>
    <w:rsid w:val="005841A1"/>
    <w:rsid w:val="005B055A"/>
    <w:rsid w:val="005B0C92"/>
    <w:rsid w:val="005E0517"/>
    <w:rsid w:val="005F2B6E"/>
    <w:rsid w:val="005F2E91"/>
    <w:rsid w:val="005F5C0E"/>
    <w:rsid w:val="005F7178"/>
    <w:rsid w:val="00613E36"/>
    <w:rsid w:val="006316A7"/>
    <w:rsid w:val="00647A9F"/>
    <w:rsid w:val="00654664"/>
    <w:rsid w:val="00657355"/>
    <w:rsid w:val="00657E44"/>
    <w:rsid w:val="00661D21"/>
    <w:rsid w:val="00667405"/>
    <w:rsid w:val="006827FD"/>
    <w:rsid w:val="00682B1C"/>
    <w:rsid w:val="0069002B"/>
    <w:rsid w:val="00690C8F"/>
    <w:rsid w:val="006929BB"/>
    <w:rsid w:val="00695916"/>
    <w:rsid w:val="00697207"/>
    <w:rsid w:val="006B6E54"/>
    <w:rsid w:val="006C1549"/>
    <w:rsid w:val="006E3AA6"/>
    <w:rsid w:val="007077F8"/>
    <w:rsid w:val="007257F2"/>
    <w:rsid w:val="00726761"/>
    <w:rsid w:val="00726CC9"/>
    <w:rsid w:val="00734078"/>
    <w:rsid w:val="00735424"/>
    <w:rsid w:val="0074330A"/>
    <w:rsid w:val="00745844"/>
    <w:rsid w:val="00760DDE"/>
    <w:rsid w:val="00782EBB"/>
    <w:rsid w:val="007870E9"/>
    <w:rsid w:val="007A3AA1"/>
    <w:rsid w:val="007C1A13"/>
    <w:rsid w:val="007C3329"/>
    <w:rsid w:val="007E30A0"/>
    <w:rsid w:val="007F15BA"/>
    <w:rsid w:val="00804F0A"/>
    <w:rsid w:val="0080719E"/>
    <w:rsid w:val="00814800"/>
    <w:rsid w:val="00814E17"/>
    <w:rsid w:val="00820C8F"/>
    <w:rsid w:val="00835537"/>
    <w:rsid w:val="008617A9"/>
    <w:rsid w:val="0086751D"/>
    <w:rsid w:val="00876CF6"/>
    <w:rsid w:val="008850FF"/>
    <w:rsid w:val="00887803"/>
    <w:rsid w:val="008911B8"/>
    <w:rsid w:val="008924FF"/>
    <w:rsid w:val="008A0DE8"/>
    <w:rsid w:val="008B5B31"/>
    <w:rsid w:val="008C0087"/>
    <w:rsid w:val="008F2E80"/>
    <w:rsid w:val="00905DDB"/>
    <w:rsid w:val="00906A7A"/>
    <w:rsid w:val="00907E4B"/>
    <w:rsid w:val="00910FAA"/>
    <w:rsid w:val="0091414E"/>
    <w:rsid w:val="009161B9"/>
    <w:rsid w:val="00923CCA"/>
    <w:rsid w:val="00925247"/>
    <w:rsid w:val="00926BE1"/>
    <w:rsid w:val="00932983"/>
    <w:rsid w:val="0098028E"/>
    <w:rsid w:val="00983CAF"/>
    <w:rsid w:val="00990864"/>
    <w:rsid w:val="00991243"/>
    <w:rsid w:val="00994B7D"/>
    <w:rsid w:val="009A61AA"/>
    <w:rsid w:val="009B2DE4"/>
    <w:rsid w:val="009B70A0"/>
    <w:rsid w:val="009B718D"/>
    <w:rsid w:val="009C5B90"/>
    <w:rsid w:val="009C62E2"/>
    <w:rsid w:val="009D13A2"/>
    <w:rsid w:val="009D7673"/>
    <w:rsid w:val="00A02628"/>
    <w:rsid w:val="00A0294C"/>
    <w:rsid w:val="00A06A88"/>
    <w:rsid w:val="00A10C63"/>
    <w:rsid w:val="00A11F12"/>
    <w:rsid w:val="00A428B4"/>
    <w:rsid w:val="00A53BAD"/>
    <w:rsid w:val="00A7392D"/>
    <w:rsid w:val="00A75DB5"/>
    <w:rsid w:val="00A94E04"/>
    <w:rsid w:val="00A97676"/>
    <w:rsid w:val="00AA78AA"/>
    <w:rsid w:val="00AB1447"/>
    <w:rsid w:val="00AB433E"/>
    <w:rsid w:val="00AB71D5"/>
    <w:rsid w:val="00AB733B"/>
    <w:rsid w:val="00AD4F24"/>
    <w:rsid w:val="00AE355D"/>
    <w:rsid w:val="00AE5C83"/>
    <w:rsid w:val="00AF2850"/>
    <w:rsid w:val="00AF4F4C"/>
    <w:rsid w:val="00B066F1"/>
    <w:rsid w:val="00B17F3A"/>
    <w:rsid w:val="00B3470D"/>
    <w:rsid w:val="00B37219"/>
    <w:rsid w:val="00B43DC7"/>
    <w:rsid w:val="00B502D3"/>
    <w:rsid w:val="00B51388"/>
    <w:rsid w:val="00B5538B"/>
    <w:rsid w:val="00B64897"/>
    <w:rsid w:val="00B8783C"/>
    <w:rsid w:val="00B94110"/>
    <w:rsid w:val="00B95C20"/>
    <w:rsid w:val="00BA14D0"/>
    <w:rsid w:val="00BA6255"/>
    <w:rsid w:val="00BC042E"/>
    <w:rsid w:val="00BC0D82"/>
    <w:rsid w:val="00BC194C"/>
    <w:rsid w:val="00BC2767"/>
    <w:rsid w:val="00BC3B7C"/>
    <w:rsid w:val="00BC61B0"/>
    <w:rsid w:val="00BE0161"/>
    <w:rsid w:val="00BE4530"/>
    <w:rsid w:val="00BE5845"/>
    <w:rsid w:val="00BF24B7"/>
    <w:rsid w:val="00C008CB"/>
    <w:rsid w:val="00C03465"/>
    <w:rsid w:val="00C10901"/>
    <w:rsid w:val="00C110D7"/>
    <w:rsid w:val="00C12526"/>
    <w:rsid w:val="00C15130"/>
    <w:rsid w:val="00C273B3"/>
    <w:rsid w:val="00C341B6"/>
    <w:rsid w:val="00C34435"/>
    <w:rsid w:val="00C60574"/>
    <w:rsid w:val="00C64046"/>
    <w:rsid w:val="00C725D0"/>
    <w:rsid w:val="00C815C5"/>
    <w:rsid w:val="00C87034"/>
    <w:rsid w:val="00C934A3"/>
    <w:rsid w:val="00CA04F8"/>
    <w:rsid w:val="00CA0949"/>
    <w:rsid w:val="00CA6718"/>
    <w:rsid w:val="00CB4C02"/>
    <w:rsid w:val="00CB7339"/>
    <w:rsid w:val="00CC119E"/>
    <w:rsid w:val="00CC3C72"/>
    <w:rsid w:val="00CD6072"/>
    <w:rsid w:val="00CE4F22"/>
    <w:rsid w:val="00CF3B38"/>
    <w:rsid w:val="00D0674E"/>
    <w:rsid w:val="00D25651"/>
    <w:rsid w:val="00D32AB7"/>
    <w:rsid w:val="00D338C9"/>
    <w:rsid w:val="00D352EB"/>
    <w:rsid w:val="00D53C31"/>
    <w:rsid w:val="00D564A2"/>
    <w:rsid w:val="00D704D7"/>
    <w:rsid w:val="00D73920"/>
    <w:rsid w:val="00D73BDD"/>
    <w:rsid w:val="00D80EE8"/>
    <w:rsid w:val="00D92A60"/>
    <w:rsid w:val="00D92DCD"/>
    <w:rsid w:val="00D97890"/>
    <w:rsid w:val="00D97B71"/>
    <w:rsid w:val="00DB49C4"/>
    <w:rsid w:val="00DB6C9D"/>
    <w:rsid w:val="00DC0A88"/>
    <w:rsid w:val="00DC3349"/>
    <w:rsid w:val="00DC770B"/>
    <w:rsid w:val="00DD58B0"/>
    <w:rsid w:val="00DE67BC"/>
    <w:rsid w:val="00DF7578"/>
    <w:rsid w:val="00E143EC"/>
    <w:rsid w:val="00E32D85"/>
    <w:rsid w:val="00E42A8B"/>
    <w:rsid w:val="00E44997"/>
    <w:rsid w:val="00E54657"/>
    <w:rsid w:val="00E65A03"/>
    <w:rsid w:val="00E675A6"/>
    <w:rsid w:val="00E737D5"/>
    <w:rsid w:val="00E75073"/>
    <w:rsid w:val="00E753AC"/>
    <w:rsid w:val="00E874BC"/>
    <w:rsid w:val="00EA4282"/>
    <w:rsid w:val="00EB0AC4"/>
    <w:rsid w:val="00EB1268"/>
    <w:rsid w:val="00EB7D7E"/>
    <w:rsid w:val="00EC7FE8"/>
    <w:rsid w:val="00ED0F28"/>
    <w:rsid w:val="00ED23EC"/>
    <w:rsid w:val="00EE0FF9"/>
    <w:rsid w:val="00EF3C54"/>
    <w:rsid w:val="00F0046A"/>
    <w:rsid w:val="00F01398"/>
    <w:rsid w:val="00F03423"/>
    <w:rsid w:val="00F24945"/>
    <w:rsid w:val="00F24F98"/>
    <w:rsid w:val="00F3539D"/>
    <w:rsid w:val="00F43651"/>
    <w:rsid w:val="00F60EF3"/>
    <w:rsid w:val="00F70549"/>
    <w:rsid w:val="00F72362"/>
    <w:rsid w:val="00F83ECD"/>
    <w:rsid w:val="00F903CD"/>
    <w:rsid w:val="00FA1E0D"/>
    <w:rsid w:val="00FA6354"/>
    <w:rsid w:val="00FB3647"/>
    <w:rsid w:val="00FC6F5F"/>
    <w:rsid w:val="00FD2A74"/>
    <w:rsid w:val="00FD50AE"/>
    <w:rsid w:val="00FE0B11"/>
    <w:rsid w:val="00FF3333"/>
    <w:rsid w:val="00FF3613"/>
    <w:rsid w:val="00FF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AA6"/>
    <w:pPr>
      <w:spacing w:before="120" w:after="120" w:line="240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E3AA6"/>
    <w:pPr>
      <w:keepNext/>
      <w:keepLines/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bCs/>
      <w:i/>
      <w:color w:val="000000" w:themeColor="text1"/>
      <w:sz w:val="4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3AA6"/>
    <w:pPr>
      <w:keepNext/>
      <w:keepLines/>
      <w:spacing w:before="240" w:after="24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E3AA6"/>
    <w:pPr>
      <w:keepNext/>
      <w:keepLines/>
      <w:jc w:val="center"/>
      <w:outlineLvl w:val="2"/>
    </w:pPr>
    <w:rPr>
      <w:rFonts w:asciiTheme="majorHAnsi" w:eastAsiaTheme="majorEastAsia" w:hAnsiTheme="majorHAnsi" w:cstheme="majorBidi"/>
      <w:bCs/>
      <w:i/>
      <w:color w:val="000000" w:themeColor="text1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E3A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3AA6"/>
    <w:rPr>
      <w:rFonts w:asciiTheme="majorHAnsi" w:eastAsiaTheme="majorEastAsia" w:hAnsiTheme="majorHAnsi" w:cstheme="majorBidi"/>
      <w:b/>
      <w:bCs/>
      <w:i/>
      <w:color w:val="000000" w:themeColor="text1"/>
      <w:sz w:val="4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E3AA6"/>
    <w:rPr>
      <w:rFonts w:asciiTheme="majorHAnsi" w:eastAsiaTheme="majorEastAsia" w:hAnsiTheme="majorHAnsi" w:cstheme="majorBidi"/>
      <w:b/>
      <w:bCs/>
      <w:color w:val="000000" w:themeColor="text1"/>
      <w:sz w:val="4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E3AA6"/>
    <w:rPr>
      <w:rFonts w:asciiTheme="majorHAnsi" w:eastAsiaTheme="majorEastAsia" w:hAnsiTheme="majorHAnsi" w:cstheme="majorBidi"/>
      <w:bCs/>
      <w:i/>
      <w:color w:val="000000" w:themeColor="text1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6E3AA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6E3AA6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i/>
      <w:color w:val="000000" w:themeColor="text1"/>
      <w:spacing w:val="5"/>
      <w:kern w:val="28"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E3AA6"/>
    <w:rPr>
      <w:rFonts w:asciiTheme="majorHAnsi" w:eastAsiaTheme="majorEastAsia" w:hAnsiTheme="majorHAnsi" w:cstheme="majorBidi"/>
      <w:b/>
      <w:i/>
      <w:color w:val="000000" w:themeColor="text1"/>
      <w:spacing w:val="5"/>
      <w:kern w:val="28"/>
      <w:sz w:val="72"/>
      <w:szCs w:val="52"/>
    </w:rPr>
  </w:style>
  <w:style w:type="paragraph" w:styleId="SemEspaamento">
    <w:name w:val="No Spacing"/>
    <w:uiPriority w:val="1"/>
    <w:qFormat/>
    <w:rsid w:val="00134B13"/>
    <w:pPr>
      <w:spacing w:after="0" w:line="240" w:lineRule="auto"/>
    </w:pPr>
    <w:rPr>
      <w:rFonts w:ascii="Courier New" w:hAnsi="Courier New"/>
    </w:rPr>
  </w:style>
  <w:style w:type="paragraph" w:styleId="PargrafodaLista">
    <w:name w:val="List Paragraph"/>
    <w:basedOn w:val="Normal"/>
    <w:uiPriority w:val="34"/>
    <w:qFormat/>
    <w:rsid w:val="006E3AA6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66ADF"/>
    <w:pPr>
      <w:spacing w:before="0" w:after="200"/>
      <w:jc w:val="center"/>
    </w:pPr>
    <w:rPr>
      <w:b/>
      <w:bCs/>
      <w:color w:val="000000" w:themeColor="text1"/>
      <w:sz w:val="20"/>
      <w:szCs w:val="18"/>
    </w:rPr>
  </w:style>
  <w:style w:type="character" w:styleId="Hyperlink">
    <w:name w:val="Hyperlink"/>
    <w:basedOn w:val="Fontepargpadro"/>
    <w:uiPriority w:val="99"/>
    <w:unhideWhenUsed/>
    <w:rsid w:val="00AB71D5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B144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TR/2010/PR-css3-color-20101028/#svg-colo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2919</TotalTime>
  <Pages>3</Pages>
  <Words>593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Federal de Itajubá</Company>
  <LinksUpToDate>false</LinksUpToDate>
  <CharactersWithSpaces>3792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José de Paula Barbosa</dc:creator>
  <cp:keywords/>
  <dc:description/>
  <cp:lastModifiedBy>Rita</cp:lastModifiedBy>
  <cp:revision>340</cp:revision>
  <dcterms:created xsi:type="dcterms:W3CDTF">2014-01-23T14:36:00Z</dcterms:created>
  <dcterms:modified xsi:type="dcterms:W3CDTF">2014-05-11T19:03:00Z</dcterms:modified>
</cp:coreProperties>
</file>