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Spring</w:t>
      </w:r>
      <w:r>
        <w:t xml:space="preserve"> </w:t>
      </w:r>
      <w:r>
        <w:t xml:space="preserve">2014:</w:t>
      </w:r>
      <w:r>
        <w:t xml:space="preserve"> </w:t>
      </w:r>
      <w:r>
        <w:t xml:space="preserve">Wrapping</w:t>
      </w:r>
      <w:r>
        <w:t xml:space="preserve"> </w:t>
      </w:r>
      <w:r>
        <w:t xml:space="preserve">up</w:t>
      </w:r>
    </w:p>
    <w:p>
      <w:pPr>
        <w:pStyle w:val="FirstParagraph"/>
      </w:pPr>
      <w:r>
        <w:t xml:space="preserve">As we wrap up the spring semester, many congratulations must go mentioned! First, congratulations to our lab members that presented at undergraduate conferences this semester: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Toronto Undergraduate Linguistics Conference (TULCON):</w:t>
      </w:r>
    </w:p>
    <w:p>
      <w:pPr>
        <w:numPr>
          <w:ilvl w:val="0"/>
          <w:numId w:val="1001"/>
        </w:numPr>
        <w:pStyle w:val="Compact"/>
      </w:pPr>
      <w:r>
        <w:t xml:space="preserve">Kyle Latack and Mina Hirzel,  </w:t>
      </w:r>
      <w:r>
        <w:t xml:space="preserve">“</w:t>
      </w:r>
      <w:r>
        <w:t xml:space="preserve">Taking Baths with Duck-Ducks: Exploring Children’s Understanding of Contrastive Reduplication</w:t>
      </w:r>
      <w:r>
        <w:t xml:space="preserve">”</w:t>
      </w:r>
    </w:p>
    <w:p>
      <w:pPr>
        <w:pStyle w:val="FirstParagraph"/>
      </w:pPr>
      <w:r>
        <w:t xml:space="preserve">[</w:t>
      </w:r>
      <w:r>
        <w:drawing>
          <wp:inline>
            <wp:extent cx="3121152" cy="2087880"/>
            <wp:effectExtent b="0" l="0" r="0" t="0"/>
            <wp:docPr descr="DSC_6647_lzn" title="" id="21" name="Picture"/>
            <a:graphic>
              <a:graphicData uri="http://schemas.openxmlformats.org/drawingml/2006/picture">
                <pic:pic>
                  <pic:nvPicPr>
                    <pic:cNvPr descr="/Users/alan/Dropbox/ExternalGitSoftware/wordpress-to-markdown/export/assets/images/dsc_6647_lz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  <w:r>
        <w:t xml:space="preserve"> </w:t>
      </w:r>
      <w:r>
        <w:t xml:space="preserve">[Above: Mina Hirzel (left) and Kyle Latack (right)]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University Undergraduate Research and Arts Forum (UURAF2014):</w:t>
      </w:r>
    </w:p>
    <w:p>
      <w:pPr>
        <w:numPr>
          <w:ilvl w:val="0"/>
          <w:numId w:val="1002"/>
        </w:numPr>
        <w:pStyle w:val="Compact"/>
      </w:pPr>
      <w:r>
        <w:t xml:space="preserve">Emily Glaser and Tess Huelskamp,</w:t>
      </w:r>
      <w:r>
        <w:t xml:space="preserve"> </w:t>
      </w:r>
      <w:r>
        <w:t xml:space="preserve">“</w:t>
      </w:r>
      <w:r>
        <w:t xml:space="preserve">An Artificial Language Investigation of Number and Number Neutrality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Adam Liter,</w:t>
      </w:r>
      <w:r>
        <w:t xml:space="preserve"> </w:t>
      </w:r>
      <w:r>
        <w:t xml:space="preserve">“</w:t>
      </w:r>
      <w:r>
        <w:t xml:space="preserve">A unified analysis of passive constructions in English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Kyle Latack and Mina Hirzel,</w:t>
      </w:r>
      <w:r>
        <w:t xml:space="preserve"> </w:t>
      </w:r>
      <w:r>
        <w:t xml:space="preserve">“</w:t>
      </w:r>
      <w:r>
        <w:t xml:space="preserve">Taking Baths with Duck-Ducks: Exploring Children’s Understanding of Contrastive Reduplication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Eric Villanueva,</w:t>
      </w:r>
      <w:r>
        <w:t xml:space="preserve"> </w:t>
      </w:r>
      <w:r>
        <w:t xml:space="preserve">“</w:t>
      </w:r>
      <w:r>
        <w:t xml:space="preserve">The Syntax of Japanese Aspect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Kenneth Hanson,</w:t>
      </w:r>
      <w:r>
        <w:t xml:space="preserve"> </w:t>
      </w:r>
      <w:r>
        <w:t xml:space="preserve">“</w:t>
      </w:r>
      <w:r>
        <w:t xml:space="preserve">The Loss of Bare Singular Noun Phrases in the History of English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Kevin Kain and Adam Greene,</w:t>
      </w:r>
      <w:r>
        <w:t xml:space="preserve"> </w:t>
      </w:r>
      <w:r>
        <w:t xml:space="preserve">“</w:t>
      </w:r>
      <w:r>
        <w:t xml:space="preserve">Accounting for Comprehension Asymmetries in Children’s Acquisition of the Passive</w:t>
      </w:r>
      <w:r>
        <w:t xml:space="preserve">”</w:t>
      </w:r>
    </w:p>
    <w:p>
      <w:pPr>
        <w:pStyle w:val="FirstParagraph"/>
      </w:pPr>
      <w:hyperlink r:id="rId23">
        <w:r>
          <w:rPr>
            <w:rStyle w:val="Hyperlink"/>
          </w:rPr>
          <w:t xml:space="preserve">DSC_6621_lzn</w:t>
        </w:r>
      </w:hyperlink>
    </w:p>
    <w:p>
      <w:pPr>
        <w:pStyle w:val="BodyText"/>
      </w:pPr>
      <w:r>
        <w:t xml:space="preserve">[Above: Tess Huelskamp (left) and Emily Glaser (right)]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Michigan State Undergraduate Linguistics Conference (MSULC2014):</w:t>
      </w:r>
    </w:p>
    <w:p>
      <w:pPr>
        <w:numPr>
          <w:ilvl w:val="0"/>
          <w:numId w:val="1003"/>
        </w:numPr>
        <w:pStyle w:val="Compact"/>
      </w:pPr>
      <w:r>
        <w:t xml:space="preserve">Adam Liter, The Architecture of FL: A View from Appositives”</w:t>
      </w:r>
    </w:p>
    <w:p>
      <w:pPr>
        <w:numPr>
          <w:ilvl w:val="0"/>
          <w:numId w:val="1003"/>
        </w:numPr>
        <w:pStyle w:val="Compact"/>
      </w:pPr>
      <w:r>
        <w:t xml:space="preserve">Kenneth Hanson,</w:t>
      </w:r>
      <w:r>
        <w:t xml:space="preserve"> </w:t>
      </w:r>
      <w:r>
        <w:t xml:space="preserve">“</w:t>
      </w:r>
      <w:r>
        <w:t xml:space="preserve">Methods for Tracking Lexical Classes in Parsed Historical Corpora</w:t>
      </w:r>
      <w:r>
        <w:t xml:space="preserve">”</w:t>
      </w:r>
      <w:r>
        <w:t xml:space="preserve"> </w:t>
      </w:r>
      <w:r>
        <w:t xml:space="preserve">(Best Poster)</w:t>
      </w:r>
    </w:p>
    <w:p>
      <w:pPr>
        <w:numPr>
          <w:ilvl w:val="0"/>
          <w:numId w:val="1003"/>
        </w:numPr>
        <w:pStyle w:val="Compact"/>
      </w:pPr>
      <w:r>
        <w:t xml:space="preserve">Emily Glaser and Tess Huelskamp,</w:t>
      </w:r>
      <w:r>
        <w:t xml:space="preserve"> </w:t>
      </w:r>
      <w:r>
        <w:t xml:space="preserve">“</w:t>
      </w:r>
      <w:r>
        <w:t xml:space="preserve">An Artificial Language Investigation of Number and Number Neutrality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Kyle Latack and Mina Hirzel,</w:t>
      </w:r>
      <w:r>
        <w:t xml:space="preserve"> </w:t>
      </w:r>
      <w:r>
        <w:t xml:space="preserve">“</w:t>
      </w:r>
      <w:r>
        <w:t xml:space="preserve">Taking Baths with Duck-Ducks: Exploring Children’s Understanding of Contrastive Reduplication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Eric Villanueva,</w:t>
      </w:r>
      <w:r>
        <w:t xml:space="preserve"> </w:t>
      </w:r>
      <w:r>
        <w:t xml:space="preserve">“</w:t>
      </w:r>
      <w:r>
        <w:t xml:space="preserve">The Syntax of Japanese Aspect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Kevin Kain and Adam Greene,</w:t>
      </w:r>
      <w:r>
        <w:t xml:space="preserve"> </w:t>
      </w:r>
      <w:r>
        <w:t xml:space="preserve">“</w:t>
      </w:r>
      <w:r>
        <w:t xml:space="preserve">Accounting for Comprehension Asymmetries in Children’s Acquisition of the Passive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Adam Liter,</w:t>
      </w:r>
      <w:r>
        <w:t xml:space="preserve"> </w:t>
      </w:r>
      <w:r>
        <w:t xml:space="preserve">“</w:t>
      </w:r>
      <w:r>
        <w:t xml:space="preserve">A Unified Syntactic Analysis of the Get-passive and the Be-passive</w:t>
      </w:r>
      <w:r>
        <w:t xml:space="preserve">”</w:t>
      </w:r>
      <w:r>
        <w:t xml:space="preserve"> </w:t>
      </w:r>
      <w:r>
        <w:t xml:space="preserve">(Best Poster)</w:t>
      </w:r>
    </w:p>
    <w:p>
      <w:pPr>
        <w:pStyle w:val="FirstParagraph"/>
      </w:pPr>
      <w:hyperlink r:id="rId24">
        <w:r>
          <w:rPr>
            <w:rStyle w:val="Hyperlink"/>
          </w:rPr>
          <w:t xml:space="preserve">DSC_6658_lzn</w:t>
        </w:r>
      </w:hyperlink>
    </w:p>
    <w:p>
      <w:pPr>
        <w:pStyle w:val="BodyText"/>
      </w:pPr>
      <w:r>
        <w:t xml:space="preserve">[Above: Kenneth Hanson (left) and Adam Liter (right)]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Great Lakes Expo for Experimental and Formal Undergraduate Linguistics (GLEEFUL2014):</w:t>
      </w:r>
    </w:p>
    <w:p>
      <w:pPr>
        <w:numPr>
          <w:ilvl w:val="0"/>
          <w:numId w:val="1004"/>
        </w:numPr>
        <w:pStyle w:val="Compact"/>
      </w:pPr>
      <w:r>
        <w:t xml:space="preserve">Kenneth Hanson,</w:t>
      </w:r>
      <w:r>
        <w:t xml:space="preserve"> </w:t>
      </w:r>
      <w:r>
        <w:t xml:space="preserve">“</w:t>
      </w:r>
      <w:r>
        <w:t xml:space="preserve">The Loss of Bare Singular Noun Phrases in the History of English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Kyle Latack and Mina Hirzel,</w:t>
      </w:r>
      <w:r>
        <w:t xml:space="preserve"> </w:t>
      </w:r>
      <w:r>
        <w:t xml:space="preserve">“</w:t>
      </w:r>
      <w:r>
        <w:t xml:space="preserve">Taking Baths with Duck-Ducks: Exploring Children’s Understanding of Contrastive Reduplication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Eric Villanueva,</w:t>
      </w:r>
      <w:r>
        <w:t xml:space="preserve"> </w:t>
      </w:r>
      <w:r>
        <w:t xml:space="preserve">“</w:t>
      </w:r>
      <w:r>
        <w:t xml:space="preserve">The Syntax of Japanese Aspect</w:t>
      </w:r>
      <w:r>
        <w:t xml:space="preserve">”</w:t>
      </w:r>
    </w:p>
    <w:p>
      <w:pPr>
        <w:pStyle w:val="FirstParagraph"/>
      </w:pPr>
      <w:hyperlink r:id="rId25">
        <w:r>
          <w:rPr>
            <w:rStyle w:val="Hyperlink"/>
          </w:rPr>
          <w:t xml:space="preserve">DSC_6744</w:t>
        </w:r>
      </w:hyperlink>
    </w:p>
    <w:p>
      <w:pPr>
        <w:pStyle w:val="BodyText"/>
      </w:pPr>
      <w:r>
        <w:t xml:space="preserve">[Above: GLEEFUL2014 presenters, with keynote speaker Anthony Kroch]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Way to represent! Congratulations on your successful presentations.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Finally, we would like to congratulate graduating undergraduate members of the lab—</w:t>
      </w:r>
      <w:r>
        <w:t xml:space="preserve"> </w:t>
      </w:r>
      <w:r>
        <w:rPr>
          <w:bCs/>
          <w:b/>
        </w:rPr>
        <w:t xml:space="preserve">Kenneth Hanson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Eric Villanueva</w:t>
      </w:r>
      <w:r>
        <w:t xml:space="preserve">. Congratulations on your graduation, and good luck with your journey ahead! Thanks for all of your hard work in the lab.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We have had a very productive year in the lab, and will continue to work throughout the summer. Stay tuned for updates!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Fall 2014 lab meeting time will be announced in August.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Have a fun and safe summer, everyone!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://msuacquisition.files.wordpress.com/2014/04/dsc_6621_lzn.jpg" TargetMode="External" /><Relationship Type="http://schemas.openxmlformats.org/officeDocument/2006/relationships/hyperlink" Id="rId24" Target="http://msuacquisition.files.wordpress.com/2014/04/dsc_6658_lzn.jpg" TargetMode="External" /><Relationship Type="http://schemas.openxmlformats.org/officeDocument/2006/relationships/hyperlink" Id="rId25" Target="http://msuacquisition.files.wordpress.com/2014/04/dsc_6744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msuacquisition.files.wordpress.com/2014/04/dsc_6621_lzn.jpg" TargetMode="External" /><Relationship Type="http://schemas.openxmlformats.org/officeDocument/2006/relationships/hyperlink" Id="rId24" Target="http://msuacquisition.files.wordpress.com/2014/04/dsc_6658_lzn.jpg" TargetMode="External" /><Relationship Type="http://schemas.openxmlformats.org/officeDocument/2006/relationships/hyperlink" Id="rId25" Target="http://msuacquisition.files.wordpress.com/2014/04/dsc_6744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2014: Wrapping up</dc:title>
  <dc:creator/>
  <cp:keywords/>
  <dcterms:created xsi:type="dcterms:W3CDTF">2023-07-08T20:51:32Z</dcterms:created>
  <dcterms:modified xsi:type="dcterms:W3CDTF">2023-07-08T20:51:32Z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categories">
    <vt:lpwstr/>
  </property>
  <property fmtid="{D5CDD505-2E9C-101B-9397-08002B2CF9AE}" pid="4" name="created">
    <vt:lpwstr>2014-04-28</vt:lpwstr>
  </property>
</Properties>
</file>