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/>
      <w:r>
        <w:t>el perro y la casa de los amigos que viven en la ciudad con una familia para el trabajo por la tarde en el centro de la ciudad y los hijos de la familia son del pueblo en una calle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