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What is implicit type casting?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Compiler is responsible. Whenever we assign smaller data type value to bigger data-type variable implicit type-casting will be performed and there is no loss of information.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</w:r>
      <w:bookmarkStart w:id="0" w:name="__DdeLink__1_1180427011"/>
      <w:r>
        <w:rPr>
          <w:rFonts w:ascii="Bitstream Charter" w:hAnsi="Bitstream Charter"/>
          <w:b w:val="false"/>
          <w:bCs w:val="false"/>
          <w:u w:val="none"/>
        </w:rPr>
        <w:t>byte -&gt; short -&gt; int -&gt; long -&gt; float -&gt; double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  <w:tab/>
        <w:tab/>
        <w:t xml:space="preserve">       |</w:t>
      </w:r>
    </w:p>
    <w:p>
      <w:pPr>
        <w:pStyle w:val="Normal"/>
        <w:rPr>
          <w:rFonts w:ascii="Bitstream Charter" w:hAnsi="Bitstream Charter"/>
        </w:rPr>
      </w:pPr>
      <w:bookmarkEnd w:id="0"/>
      <w:r>
        <w:rPr>
          <w:rFonts w:ascii="Bitstream Charter" w:hAnsi="Bitstream Charter"/>
          <w:b w:val="false"/>
          <w:bCs w:val="false"/>
          <w:u w:val="none"/>
        </w:rPr>
        <w:tab/>
        <w:tab/>
        <w:tab/>
        <w:t xml:space="preserve">     char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  <w:b w:val="false"/>
          <w:bCs w:val="false"/>
          <w:u w:val="none"/>
        </w:rPr>
        <w:tab/>
        <w:t>Example: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  <w:b w:val="false"/>
          <w:bCs w:val="false"/>
          <w:u w:val="none"/>
        </w:rPr>
        <w:tab/>
        <w:tab/>
        <w:t>int a = ‘a’;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  <w:b w:val="false"/>
          <w:bCs w:val="false"/>
          <w:u w:val="none"/>
        </w:rPr>
        <w:tab/>
        <w:tab/>
        <w:t>double d = 10;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What is explicit type casting?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Programmer is responsible and opposite to implicit type-casting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66</Words>
  <Characters>326</Characters>
  <CharactersWithSpaces>408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2017-06-05T05:38:54Z</dcterms:created>
  <dc:creator/>
  <dc:description/>
  <dc:language>en-IN</dc:language>
  <cp:lastModifiedBy/>
  <dcterms:modified xsi:type="dcterms:W3CDTF">2017-06-05T05:45:14Z</dcterms:modified>
  <cp:revision>8</cp:revision>
  <dc:subject/>
  <dc:title/>
</cp:coreProperties>
</file>