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15_1086043927"/>
      <w:bookmarkEnd w:id="0"/>
      <w:r>
        <w:rPr>
          <w:b w:val="false"/>
          <w:bCs w:val="false"/>
          <w:u w:val="none"/>
        </w:rPr>
        <w:t>ENCAPSULATION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ENCAPSULATION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The process of binding data and corresponding methods into a single unit is nothing but encapsulation.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Every class is an example of encapsulation.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If any component follows data hiding and abstraction. Such type of component is said to be encapsulated component.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u w:val="none"/>
        </w:rPr>
        <w:tab/>
        <w:t>Encapsulation = Data hiding + Abstraction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LibreOffice/5.1.6.2$Linux_X86_64 LibreOffice_project/10m0$Build-2</Application>
  <Pages>1</Pages>
  <Words>49</Words>
  <Characters>284</Characters>
  <CharactersWithSpaces>331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2017-04-23T18:42:49Z</dcterms:modified>
  <cp:revision>537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