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30"/>
          <w:szCs w:val="30"/>
          <w:rtl w:val="0"/>
        </w:rPr>
        <w:t>TEMPLATE — M2: DATA QUALITY REPORT</w:t>
      </w:r>
    </w:p>
    <w:p w14:paraId="00000002">
      <w:pPr>
        <w:spacing w:before="0" w:after="60" w:line="240" w:lineRule="auto"/>
        <w:jc w:val="center"/>
        <w:rPr>
          <w:rFonts w:hint="default" w:ascii="Times New Roman" w:hAnsi="Times New Roman" w:cs="Times New Roman"/>
        </w:rPr>
      </w:pPr>
      <w:r>
        <w:rPr>
          <w:rFonts w:hint="default" w:ascii="Times New Roman" w:hAnsi="Times New Roman" w:cs="Times New Roman"/>
          <w:i w:val="0"/>
          <w:iCs w:val="0"/>
          <w:sz w:val="20"/>
          <w:szCs w:val="20"/>
          <w:rtl w:val="0"/>
        </w:rPr>
        <w:t>Exploratory Data Analysis (KMTI21133) · Bobot 10% · Dikumpulkan pada pertemuan 5</w:t>
      </w:r>
    </w:p>
    <w:p w14:paraId="00000003">
      <w:pPr>
        <w:spacing w:before="0" w:after="200" w:line="240" w:lineRule="auto"/>
        <w:jc w:val="center"/>
        <w:rPr>
          <w:rFonts w:hint="default" w:ascii="Times New Roman" w:hAnsi="Times New Roman" w:cs="Times New Roman"/>
        </w:rPr>
      </w:pPr>
      <w:r>
        <w:rPr>
          <w:rFonts w:hint="default" w:ascii="Times New Roman" w:hAnsi="Times New Roman" w:cs="Times New Roman"/>
          <w:i/>
          <w:iCs/>
          <w:sz w:val="18"/>
          <w:szCs w:val="18"/>
          <w:rtl w:val="0"/>
        </w:rPr>
        <w:t>Hapus seluruh teks miring (petunjuk) sebelum mengumpulkan.</w:t>
      </w:r>
    </w:p>
    <w:tbl>
      <w:tblPr>
        <w:tblStyle w:val="21"/>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600"/>
        <w:gridCol w:w="7038"/>
      </w:tblGrid>
      <w:tr w14:paraId="0EA354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BDD7EE"/>
            <w:tcMar>
              <w:top w:w="40" w:type="dxa"/>
              <w:left w:w="80" w:type="dxa"/>
              <w:bottom w:w="40" w:type="dxa"/>
              <w:right w:w="80" w:type="dxa"/>
            </w:tcMar>
            <w:vAlign w:val="top"/>
          </w:tcPr>
          <w:p w14:paraId="00000004">
            <w:pPr>
              <w:spacing w:before="0" w:after="0" w:line="240" w:lineRule="auto"/>
              <w:jc w:val="center"/>
              <w:rPr>
                <w:rFonts w:hint="default" w:ascii="Times New Roman" w:hAnsi="Times New Roman" w:cs="Times New Roman"/>
              </w:rPr>
            </w:pPr>
          </w:p>
        </w:tc>
        <w:tc>
          <w:tcPr>
            <w:shd w:val="clear" w:color="auto" w:fill="BDD7EE"/>
            <w:tcMar>
              <w:top w:w="40" w:type="dxa"/>
              <w:left w:w="80" w:type="dxa"/>
              <w:bottom w:w="40" w:type="dxa"/>
              <w:right w:w="80" w:type="dxa"/>
            </w:tcMar>
            <w:vAlign w:val="top"/>
          </w:tcPr>
          <w:p w14:paraId="00000005">
            <w:pPr>
              <w:spacing w:before="0" w:after="0" w:line="240" w:lineRule="auto"/>
              <w:jc w:val="center"/>
              <w:rPr>
                <w:rFonts w:hint="default" w:ascii="Times New Roman" w:hAnsi="Times New Roman" w:cs="Times New Roman"/>
              </w:rPr>
            </w:pPr>
          </w:p>
        </w:tc>
      </w:tr>
      <w:tr w14:paraId="3D2D17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06">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18"/>
                <w:szCs w:val="18"/>
                <w:rtl w:val="0"/>
              </w:rPr>
              <w:t>Nama tim</w:t>
            </w:r>
          </w:p>
        </w:tc>
        <w:tc>
          <w:tcPr>
            <w:tcMar>
              <w:top w:w="40" w:type="dxa"/>
              <w:left w:w="80" w:type="dxa"/>
              <w:bottom w:w="40" w:type="dxa"/>
              <w:right w:w="80" w:type="dxa"/>
            </w:tcMar>
            <w:vAlign w:val="top"/>
          </w:tcPr>
          <w:p w14:paraId="00000007">
            <w:pPr>
              <w:spacing w:before="0" w:after="0" w:line="240" w:lineRule="auto"/>
              <w:jc w:val="left"/>
              <w:rPr>
                <w:rFonts w:hint="default" w:ascii="Times New Roman" w:hAnsi="Times New Roman" w:cs="Times New Roman"/>
              </w:rPr>
            </w:pPr>
            <w:r>
              <w:rPr>
                <w:rFonts w:hint="default" w:ascii="Times New Roman" w:hAnsi="Times New Roman" w:cs="Times New Roman"/>
                <w:rtl w:val="0"/>
              </w:rPr>
              <w:t>BakeryKaciw</w:t>
            </w:r>
          </w:p>
        </w:tc>
      </w:tr>
      <w:tr w14:paraId="5C4E1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08">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18"/>
                <w:szCs w:val="18"/>
                <w:rtl w:val="0"/>
              </w:rPr>
              <w:t>Anggota dan peran</w:t>
            </w:r>
          </w:p>
        </w:tc>
        <w:tc>
          <w:tcPr>
            <w:tcMar>
              <w:top w:w="40" w:type="dxa"/>
              <w:left w:w="80" w:type="dxa"/>
              <w:bottom w:w="40" w:type="dxa"/>
              <w:right w:w="80" w:type="dxa"/>
            </w:tcMar>
            <w:vAlign w:val="top"/>
          </w:tcPr>
          <w:p w14:paraId="00000009">
            <w:pPr>
              <w:spacing w:before="0" w:after="0" w:line="240" w:lineRule="auto"/>
              <w:jc w:val="left"/>
              <w:rPr>
                <w:rFonts w:hint="default" w:ascii="Times New Roman" w:hAnsi="Times New Roman" w:cs="Times New Roman"/>
              </w:rPr>
            </w:pPr>
            <w:r>
              <w:rPr>
                <w:rFonts w:hint="default" w:ascii="Times New Roman" w:hAnsi="Times New Roman" w:cs="Times New Roman"/>
                <w:rtl w:val="0"/>
              </w:rPr>
              <w:t>Alfandi Panca Saputra (0110225026) - (Dzakwan Abdul Rasyid (0110225036) - Mumtaaz Abdurrahman (0110225164) - Muhammad Sultan Ridho (0110225099)</w:t>
            </w:r>
          </w:p>
        </w:tc>
      </w:tr>
      <w:tr w14:paraId="5F6479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0A">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18"/>
                <w:szCs w:val="18"/>
                <w:rtl w:val="0"/>
              </w:rPr>
              <w:t>Judul proyek</w:t>
            </w:r>
          </w:p>
        </w:tc>
        <w:tc>
          <w:tcPr>
            <w:tcMar>
              <w:top w:w="40" w:type="dxa"/>
              <w:left w:w="80" w:type="dxa"/>
              <w:bottom w:w="40" w:type="dxa"/>
              <w:right w:w="80" w:type="dxa"/>
            </w:tcMar>
            <w:vAlign w:val="top"/>
          </w:tcPr>
          <w:p w14:paraId="0000000B">
            <w:pPr>
              <w:spacing w:before="0" w:after="0" w:line="240" w:lineRule="auto"/>
              <w:jc w:val="left"/>
              <w:rPr>
                <w:rFonts w:hint="default" w:ascii="Times New Roman" w:hAnsi="Times New Roman" w:cs="Times New Roman"/>
              </w:rPr>
            </w:pPr>
            <w:r>
              <w:rPr>
                <w:rFonts w:hint="default" w:ascii="Times New Roman" w:hAnsi="Times New Roman" w:cs="Times New Roman"/>
                <w:rtl w:val="0"/>
              </w:rPr>
              <w:t>Bakery Sales - Exploratory Data Analysis</w:t>
            </w:r>
          </w:p>
        </w:tc>
      </w:tr>
      <w:tr w14:paraId="0C6E81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0C">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18"/>
                <w:szCs w:val="18"/>
                <w:rtl w:val="0"/>
              </w:rPr>
              <w:t>Pertanyaan payung</w:t>
            </w:r>
          </w:p>
        </w:tc>
        <w:tc>
          <w:tcPr>
            <w:tcMar>
              <w:top w:w="40" w:type="dxa"/>
              <w:left w:w="80" w:type="dxa"/>
              <w:bottom w:w="40" w:type="dxa"/>
              <w:right w:w="80" w:type="dxa"/>
            </w:tcMar>
            <w:vAlign w:val="top"/>
          </w:tcPr>
          <w:p w14:paraId="0000000D">
            <w:pPr>
              <w:spacing w:before="0" w:after="0" w:line="240" w:lineRule="auto"/>
              <w:jc w:val="left"/>
              <w:rPr>
                <w:rFonts w:hint="default" w:ascii="Times New Roman" w:hAnsi="Times New Roman" w:cs="Times New Roman"/>
              </w:rPr>
            </w:pPr>
            <w:r>
              <w:rPr>
                <w:rFonts w:hint="default" w:ascii="Times New Roman" w:hAnsi="Times New Roman" w:cs="Times New Roman"/>
                <w:rtl w:val="0"/>
              </w:rPr>
              <w:t>Bagaimana pola penjualan produk bakery berdasarkan jenis produk, waktu transaksi, dan harga?</w:t>
            </w:r>
          </w:p>
        </w:tc>
      </w:tr>
      <w:tr w14:paraId="17C87F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0E">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18"/>
                <w:szCs w:val="18"/>
                <w:rtl w:val="0"/>
              </w:rPr>
              <w:t>Dataset</w:t>
            </w:r>
          </w:p>
        </w:tc>
        <w:tc>
          <w:tcPr>
            <w:tcMar>
              <w:top w:w="40" w:type="dxa"/>
              <w:left w:w="80" w:type="dxa"/>
              <w:bottom w:w="40" w:type="dxa"/>
              <w:right w:w="80" w:type="dxa"/>
            </w:tcMar>
            <w:vAlign w:val="top"/>
          </w:tcPr>
          <w:p w14:paraId="0000000F">
            <w:pPr>
              <w:spacing w:before="0" w:after="0" w:line="240" w:lineRule="auto"/>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"https://drive.google.com/file/d/147d62lFo6jWOqOsc_y_KPCf_8cc_yocG/view?usp=sharing" \h </w:instrText>
            </w:r>
            <w:r>
              <w:rPr>
                <w:rFonts w:hint="default" w:ascii="Times New Roman" w:hAnsi="Times New Roman" w:cs="Times New Roman"/>
              </w:rPr>
              <w:fldChar w:fldCharType="separate"/>
            </w:r>
            <w:r>
              <w:rPr>
                <w:rFonts w:hint="default" w:ascii="Times New Roman" w:hAnsi="Times New Roman" w:cs="Times New Roman"/>
                <w:color w:val="1155CC"/>
                <w:u w:val="single"/>
                <w:rtl w:val="0"/>
              </w:rPr>
              <w:t>https://drive.google.com/file/d/147d62lFo6jWOqOsc_y_KPCf_8cc_yocG/view?usp=sharing</w:t>
            </w:r>
            <w:r>
              <w:rPr>
                <w:rFonts w:hint="default" w:ascii="Times New Roman" w:hAnsi="Times New Roman" w:cs="Times New Roman"/>
                <w:color w:val="1155CC"/>
                <w:u w:val="single"/>
                <w:rtl w:val="0"/>
              </w:rPr>
              <w:fldChar w:fldCharType="end"/>
            </w:r>
            <w:r>
              <w:rPr>
                <w:rFonts w:hint="default" w:ascii="Times New Roman" w:hAnsi="Times New Roman" w:cs="Times New Roman"/>
                <w:rtl w:val="0"/>
              </w:rPr>
              <w:t xml:space="preserve"> </w:t>
            </w:r>
          </w:p>
        </w:tc>
      </w:tr>
      <w:tr w14:paraId="00B52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10">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18"/>
                <w:szCs w:val="18"/>
                <w:rtl w:val="0"/>
              </w:rPr>
              <w:t>Tautan repositori</w:t>
            </w:r>
          </w:p>
        </w:tc>
        <w:tc>
          <w:tcPr>
            <w:tcMar>
              <w:top w:w="40" w:type="dxa"/>
              <w:left w:w="80" w:type="dxa"/>
              <w:bottom w:w="40" w:type="dxa"/>
              <w:right w:w="80" w:type="dxa"/>
            </w:tcMar>
            <w:vAlign w:val="top"/>
          </w:tcPr>
          <w:p w14:paraId="00000011">
            <w:pPr>
              <w:spacing w:before="0" w:after="0" w:line="240" w:lineRule="auto"/>
              <w:jc w:val="left"/>
              <w:rPr>
                <w:rFonts w:hint="default" w:ascii="Times New Roman" w:hAnsi="Times New Roman" w:cs="Times New Roman"/>
              </w:rPr>
            </w:pPr>
            <w:r>
              <w:rPr>
                <w:rFonts w:hint="default" w:ascii="Times New Roman" w:hAnsi="Times New Roman" w:cs="Times New Roman"/>
                <w:rtl w:val="0"/>
              </w:rPr>
              <w:t>https://github.com/msultanridhoridho-alt/Praktikum_EDA/tree/praktikum-05</w:t>
            </w:r>
          </w:p>
        </w:tc>
      </w:tr>
      <w:tr w14:paraId="7598A5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12">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18"/>
                <w:szCs w:val="18"/>
                <w:rtl w:val="0"/>
              </w:rPr>
              <w:t>Tanggal laporan</w:t>
            </w:r>
          </w:p>
        </w:tc>
        <w:tc>
          <w:tcPr>
            <w:tcMar>
              <w:top w:w="40" w:type="dxa"/>
              <w:left w:w="80" w:type="dxa"/>
              <w:bottom w:w="40" w:type="dxa"/>
              <w:right w:w="80" w:type="dxa"/>
            </w:tcMar>
            <w:vAlign w:val="top"/>
          </w:tcPr>
          <w:p w14:paraId="00000013">
            <w:pPr>
              <w:spacing w:before="0" w:after="0" w:line="240" w:lineRule="auto"/>
              <w:jc w:val="left"/>
              <w:rPr>
                <w:rFonts w:hint="default" w:ascii="Times New Roman" w:hAnsi="Times New Roman" w:cs="Times New Roman"/>
              </w:rPr>
            </w:pPr>
            <w:r>
              <w:rPr>
                <w:rFonts w:hint="default" w:ascii="Times New Roman" w:hAnsi="Times New Roman" w:cs="Times New Roman"/>
                <w:rtl w:val="0"/>
              </w:rPr>
              <w:t>19/10/2026</w:t>
            </w:r>
          </w:p>
        </w:tc>
      </w:tr>
    </w:tbl>
    <w:p w14:paraId="00000014">
      <w:pPr>
        <w:keepNext/>
        <w:spacing w:before="280" w:after="120" w:line="240" w:lineRule="auto"/>
        <w:jc w:val="left"/>
        <w:rPr>
          <w:rFonts w:hint="default" w:ascii="Times New Roman" w:hAnsi="Times New Roman" w:cs="Times New Roman"/>
        </w:rPr>
      </w:pPr>
      <w:r>
        <w:rPr>
          <w:rFonts w:hint="default" w:ascii="Times New Roman" w:hAnsi="Times New Roman" w:cs="Times New Roman"/>
          <w:b/>
          <w:bCs/>
          <w:i w:val="0"/>
          <w:iCs w:val="0"/>
          <w:sz w:val="26"/>
          <w:szCs w:val="26"/>
          <w:rtl w:val="0"/>
        </w:rPr>
        <w:t>1. Ringkasan</w:t>
      </w:r>
    </w:p>
    <w:p w14:paraId="00000015">
      <w:pPr>
        <w:spacing w:before="0" w:after="0" w:line="240" w:lineRule="auto"/>
        <w:ind w:firstLine="720"/>
        <w:jc w:val="both"/>
        <w:rPr>
          <w:rFonts w:hint="default" w:ascii="Times New Roman" w:hAnsi="Times New Roman" w:cs="Times New Roman"/>
          <w:i w:val="0"/>
          <w:iCs w:val="0"/>
        </w:rPr>
      </w:pPr>
      <w:r>
        <w:rPr>
          <w:rFonts w:hint="default" w:ascii="Times New Roman" w:hAnsi="Times New Roman" w:cs="Times New Roman"/>
          <w:i w:val="0"/>
          <w:iCs w:val="0"/>
          <w:sz w:val="24"/>
          <w:szCs w:val="24"/>
          <w:rtl w:val="0"/>
        </w:rPr>
        <w:t>Laporan ini menganalisis dataset transaksi penjualan harian Bakery Sales dari proyek tim M2 yang berukuran awal 234.005 baris dan 7 kolom. Tiga masalah utama yang ditemukan pada data mentah mencakup keberadaan 1.210 baris data duplikat, format harga (unit_price) berformat teks dengan simbol mata uang € serta pemisah koma, dan format nama produk (article) yang menggunakan huruf kapital seluruhnya. Keputusan paling berpengaruh yang diambil adalah menghapus data duplikat, mengonversi tipe data numerik, melakukan pembersihan teks menjadi Title Case, serta menambahkan fitur total_bayar dan bulan. Proses pembersihan ini diimplementasikan melalui skrip otomatis 02_cleaning.ipynb dan divalidasi kelengkapannya menggunakan cek_m2.py. Hasil pembersihan dicatat secara detail pada cleaning_log.md serta dilaporkan dalam dokumen reports/data_quality_report.docx. Meskipun terdapat nilai kosong minor (&lt; 0,6%) pada beberapa kolom numerik, dataset olahan sebanyak 232.795 baris ini telah memenuhi seluruh kriteria penilaian kualitas data dan sangat layak untuk dianalisis lebih lanjut.</w:t>
      </w:r>
    </w:p>
    <w:p w14:paraId="00000016">
      <w:pPr>
        <w:keepNext/>
        <w:spacing w:before="280" w:after="120" w:line="240" w:lineRule="auto"/>
        <w:jc w:val="left"/>
        <w:rPr>
          <w:rFonts w:hint="default" w:ascii="Times New Roman" w:hAnsi="Times New Roman" w:cs="Times New Roman"/>
        </w:rPr>
      </w:pPr>
      <w:r>
        <w:rPr>
          <w:rFonts w:hint="default" w:ascii="Times New Roman" w:hAnsi="Times New Roman" w:cs="Times New Roman"/>
          <w:b/>
          <w:bCs/>
          <w:i w:val="0"/>
          <w:iCs w:val="0"/>
          <w:sz w:val="26"/>
          <w:szCs w:val="26"/>
          <w:rtl w:val="0"/>
        </w:rPr>
        <w:t>2. Data dan cara memeriksanya</w:t>
      </w:r>
    </w:p>
    <w:p w14:paraId="00000017">
      <w:pPr>
        <w:keepNext/>
        <w:spacing w:before="200" w:after="80" w:line="240" w:lineRule="auto"/>
        <w:jc w:val="left"/>
        <w:rPr>
          <w:rFonts w:hint="default" w:ascii="Times New Roman" w:hAnsi="Times New Roman" w:cs="Times New Roman"/>
        </w:rPr>
      </w:pPr>
      <w:r>
        <w:rPr>
          <w:rFonts w:hint="default" w:ascii="Times New Roman" w:hAnsi="Times New Roman" w:cs="Times New Roman"/>
          <w:b/>
          <w:bCs/>
          <w:i w:val="0"/>
          <w:iCs w:val="0"/>
          <w:sz w:val="22"/>
          <w:szCs w:val="22"/>
          <w:rtl w:val="0"/>
        </w:rPr>
        <w:t>2.1 Asal data</w:t>
      </w:r>
    </w:p>
    <w:p w14:paraId="00000018">
      <w:pPr>
        <w:spacing w:before="0" w:after="100" w:line="240" w:lineRule="auto"/>
        <w:jc w:val="left"/>
        <w:rPr>
          <w:rFonts w:hint="default" w:ascii="Times New Roman" w:hAnsi="Times New Roman" w:cs="Times New Roman"/>
        </w:rPr>
      </w:pPr>
      <w:r>
        <w:rPr>
          <w:rFonts w:hint="default" w:ascii="Times New Roman" w:hAnsi="Times New Roman" w:cs="Times New Roman"/>
          <w:i/>
          <w:iCs/>
          <w:sz w:val="18"/>
          <w:szCs w:val="18"/>
          <w:rtl w:val="0"/>
        </w:rPr>
        <w:t>Salin lima butir provenans dari README: nama sumber, tautan atau instansi, tanggal pengambilan, lisensi atau nomor surat izin, dan kalimat sitasi.</w:t>
      </w:r>
    </w:p>
    <w:tbl>
      <w:tblPr>
        <w:tblStyle w:val="22"/>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600"/>
        <w:gridCol w:w="7038"/>
      </w:tblGrid>
      <w:tr w14:paraId="5B1D0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BDD7EE"/>
            <w:tcMar>
              <w:top w:w="40" w:type="dxa"/>
              <w:left w:w="80" w:type="dxa"/>
              <w:bottom w:w="40" w:type="dxa"/>
              <w:right w:w="80" w:type="dxa"/>
            </w:tcMar>
            <w:vAlign w:val="top"/>
          </w:tcPr>
          <w:p w14:paraId="00000019">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8"/>
                <w:szCs w:val="18"/>
                <w:rtl w:val="0"/>
              </w:rPr>
              <w:t>Butir</w:t>
            </w:r>
          </w:p>
        </w:tc>
        <w:tc>
          <w:tcPr>
            <w:shd w:val="clear" w:color="auto" w:fill="BDD7EE"/>
            <w:tcMar>
              <w:top w:w="40" w:type="dxa"/>
              <w:left w:w="80" w:type="dxa"/>
              <w:bottom w:w="40" w:type="dxa"/>
              <w:right w:w="80" w:type="dxa"/>
            </w:tcMar>
            <w:vAlign w:val="top"/>
          </w:tcPr>
          <w:p w14:paraId="0000001A">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8"/>
                <w:szCs w:val="18"/>
                <w:rtl w:val="0"/>
              </w:rPr>
              <w:t>Isi</w:t>
            </w:r>
          </w:p>
        </w:tc>
      </w:tr>
      <w:tr w14:paraId="37C1F3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07" w:hRule="atLeast"/>
        </w:trPr>
        <w:tc>
          <w:tcPr>
            <w:tcMar>
              <w:top w:w="40" w:type="dxa"/>
              <w:left w:w="80" w:type="dxa"/>
              <w:bottom w:w="40" w:type="dxa"/>
              <w:right w:w="80" w:type="dxa"/>
            </w:tcMar>
            <w:vAlign w:val="top"/>
          </w:tcPr>
          <w:p w14:paraId="0000001B">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18"/>
                <w:szCs w:val="18"/>
                <w:rtl w:val="0"/>
              </w:rPr>
              <w:t>Nama sumber</w:t>
            </w:r>
          </w:p>
        </w:tc>
        <w:tc>
          <w:tcPr>
            <w:tcMar>
              <w:top w:w="40" w:type="dxa"/>
              <w:left w:w="80" w:type="dxa"/>
              <w:bottom w:w="40" w:type="dxa"/>
              <w:right w:w="80" w:type="dxa"/>
            </w:tcMar>
            <w:vAlign w:val="top"/>
          </w:tcPr>
          <w:p w14:paraId="0000001C">
            <w:pPr>
              <w:pStyle w:val="2"/>
              <w:pBdr>
                <w:top w:val="none" w:color="auto" w:sz="0" w:space="0"/>
                <w:left w:val="none" w:color="auto" w:sz="0" w:space="0"/>
                <w:bottom w:val="none" w:color="auto" w:sz="0" w:space="0"/>
                <w:right w:val="none" w:color="auto" w:sz="0" w:space="0"/>
                <w:between w:val="none" w:color="auto" w:sz="0" w:space="0"/>
              </w:pBdr>
              <w:shd w:val="clear" w:fill="FFFFFF"/>
              <w:spacing w:after="180" w:line="268" w:lineRule="auto"/>
              <w:rPr>
                <w:rFonts w:hint="default" w:ascii="Times New Roman" w:hAnsi="Times New Roman" w:cs="Times New Roman"/>
              </w:rPr>
            </w:pPr>
            <w:bookmarkStart w:id="0" w:name="_heading=h.x0vw83i6tkkc" w:colFirst="0" w:colLast="0"/>
            <w:bookmarkEnd w:id="0"/>
            <w:r>
              <w:rPr>
                <w:rFonts w:hint="default" w:ascii="Times New Roman" w:hAnsi="Times New Roman" w:cs="Times New Roman"/>
                <w:color w:val="1F1F1F"/>
                <w:sz w:val="20"/>
                <w:szCs w:val="20"/>
                <w:rtl w:val="0"/>
              </w:rPr>
              <w:t>Sales Forecasting SARIMAX RMSE - Kaggle</w:t>
            </w:r>
          </w:p>
        </w:tc>
      </w:tr>
      <w:tr w14:paraId="7E229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1D">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18"/>
                <w:szCs w:val="18"/>
                <w:rtl w:val="0"/>
              </w:rPr>
              <w:t>Tautan atau instansi</w:t>
            </w:r>
          </w:p>
        </w:tc>
        <w:tc>
          <w:tcPr>
            <w:tcMar>
              <w:top w:w="40" w:type="dxa"/>
              <w:left w:w="80" w:type="dxa"/>
              <w:bottom w:w="40" w:type="dxa"/>
              <w:right w:w="80" w:type="dxa"/>
            </w:tcMar>
            <w:vAlign w:val="top"/>
          </w:tcPr>
          <w:p w14:paraId="0000001E">
            <w:pPr>
              <w:spacing w:before="0" w:after="0" w:line="240" w:lineRule="auto"/>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"https://www.kaggle.com/datasets/matthieugimbert/french-bakery-daily-sales/data" \h </w:instrText>
            </w:r>
            <w:r>
              <w:rPr>
                <w:rFonts w:hint="default" w:ascii="Times New Roman" w:hAnsi="Times New Roman" w:cs="Times New Roman"/>
              </w:rPr>
              <w:fldChar w:fldCharType="separate"/>
            </w:r>
            <w:r>
              <w:rPr>
                <w:rFonts w:hint="default" w:ascii="Times New Roman" w:hAnsi="Times New Roman" w:cs="Times New Roman"/>
                <w:color w:val="1155CC"/>
                <w:u w:val="single"/>
                <w:rtl w:val="0"/>
              </w:rPr>
              <w:t>https://www.kaggle.com/datasets/matthieugimbert/french-bakery-daily-sales/data</w:t>
            </w:r>
            <w:r>
              <w:rPr>
                <w:rFonts w:hint="default" w:ascii="Times New Roman" w:hAnsi="Times New Roman" w:cs="Times New Roman"/>
                <w:color w:val="1155CC"/>
                <w:u w:val="single"/>
                <w:rtl w:val="0"/>
              </w:rPr>
              <w:fldChar w:fldCharType="end"/>
            </w:r>
            <w:r>
              <w:rPr>
                <w:rFonts w:hint="default" w:ascii="Times New Roman" w:hAnsi="Times New Roman" w:cs="Times New Roman"/>
                <w:rtl w:val="0"/>
              </w:rPr>
              <w:t xml:space="preserve"> </w:t>
            </w:r>
          </w:p>
        </w:tc>
      </w:tr>
      <w:tr w14:paraId="7623C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1F">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18"/>
                <w:szCs w:val="18"/>
                <w:rtl w:val="0"/>
              </w:rPr>
              <w:t>Tanggal pengambilan</w:t>
            </w:r>
          </w:p>
        </w:tc>
        <w:tc>
          <w:tcPr>
            <w:tcMar>
              <w:top w:w="40" w:type="dxa"/>
              <w:left w:w="80" w:type="dxa"/>
              <w:bottom w:w="40" w:type="dxa"/>
              <w:right w:w="80" w:type="dxa"/>
            </w:tcMar>
            <w:vAlign w:val="top"/>
          </w:tcPr>
          <w:p w14:paraId="00000020">
            <w:pPr>
              <w:spacing w:before="0" w:after="0" w:line="240" w:lineRule="auto"/>
              <w:jc w:val="left"/>
              <w:rPr>
                <w:rFonts w:hint="default" w:ascii="Times New Roman" w:hAnsi="Times New Roman" w:cs="Times New Roman"/>
              </w:rPr>
            </w:pPr>
            <w:r>
              <w:rPr>
                <w:rFonts w:hint="default" w:ascii="Times New Roman" w:hAnsi="Times New Roman" w:cs="Times New Roman"/>
                <w:rtl w:val="0"/>
              </w:rPr>
              <w:t>5/10/2026</w:t>
            </w:r>
          </w:p>
        </w:tc>
      </w:tr>
      <w:tr w14:paraId="57A1C9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21">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18"/>
                <w:szCs w:val="18"/>
                <w:rtl w:val="0"/>
              </w:rPr>
              <w:t>Lisensi atau nomor izin</w:t>
            </w:r>
          </w:p>
        </w:tc>
        <w:tc>
          <w:tcPr>
            <w:tcMar>
              <w:top w:w="40" w:type="dxa"/>
              <w:left w:w="80" w:type="dxa"/>
              <w:bottom w:w="40" w:type="dxa"/>
              <w:right w:w="80" w:type="dxa"/>
            </w:tcMar>
            <w:vAlign w:val="top"/>
          </w:tcPr>
          <w:p w14:paraId="00000022">
            <w:pPr>
              <w:spacing w:before="0" w:after="0" w:line="240" w:lineRule="auto"/>
              <w:jc w:val="left"/>
              <w:rPr>
                <w:rFonts w:hint="default" w:ascii="Times New Roman" w:hAnsi="Times New Roman" w:cs="Times New Roman"/>
              </w:rPr>
            </w:pPr>
            <w:r>
              <w:rPr>
                <w:rFonts w:hint="default" w:ascii="Times New Roman" w:hAnsi="Times New Roman" w:cs="Times New Roman"/>
                <w:rtl w:val="0"/>
              </w:rPr>
              <w:t>Public/Open Source</w:t>
            </w:r>
          </w:p>
        </w:tc>
      </w:tr>
      <w:tr w14:paraId="42198D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23">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18"/>
                <w:szCs w:val="18"/>
                <w:rtl w:val="0"/>
              </w:rPr>
              <w:t>Kalimat sitasi</w:t>
            </w:r>
          </w:p>
        </w:tc>
        <w:tc>
          <w:tcPr>
            <w:tcMar>
              <w:top w:w="40" w:type="dxa"/>
              <w:left w:w="80" w:type="dxa"/>
              <w:bottom w:w="40" w:type="dxa"/>
              <w:right w:w="80" w:type="dxa"/>
            </w:tcMar>
            <w:vAlign w:val="top"/>
          </w:tcPr>
          <w:p w14:paraId="00000024">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Gimbert, M. (2021). French Bakery Daily Sales Dataset. Kaggle. Diakses pada 5 Oktober 2026 dari </w:t>
            </w:r>
          </w:p>
          <w:p w14:paraId="00000025">
            <w:pP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"https://www.kaggle.com/datasets/matthieugimbert/french-bakery-daily-sales/data" \h </w:instrText>
            </w:r>
            <w:r>
              <w:rPr>
                <w:rFonts w:hint="default" w:ascii="Times New Roman" w:hAnsi="Times New Roman" w:cs="Times New Roman"/>
              </w:rPr>
              <w:fldChar w:fldCharType="separate"/>
            </w:r>
            <w:r>
              <w:rPr>
                <w:rFonts w:hint="default" w:ascii="Times New Roman" w:hAnsi="Times New Roman" w:cs="Times New Roman"/>
                <w:color w:val="1155CC"/>
                <w:u w:val="single"/>
                <w:rtl w:val="0"/>
              </w:rPr>
              <w:t>https://www.kaggle.com/datasets/matthieugimbert/french-bakery-daily-sales/data</w:t>
            </w:r>
            <w:r>
              <w:rPr>
                <w:rFonts w:hint="default" w:ascii="Times New Roman" w:hAnsi="Times New Roman" w:cs="Times New Roman"/>
                <w:color w:val="1155CC"/>
                <w:u w:val="single"/>
                <w:rtl w:val="0"/>
              </w:rPr>
              <w:fldChar w:fldCharType="end"/>
            </w:r>
            <w:r>
              <w:rPr>
                <w:rFonts w:hint="default" w:ascii="Times New Roman" w:hAnsi="Times New Roman" w:cs="Times New Roman"/>
                <w:rtl w:val="0"/>
              </w:rPr>
              <w:t xml:space="preserve"> </w:t>
            </w:r>
          </w:p>
        </w:tc>
      </w:tr>
    </w:tbl>
    <w:p w14:paraId="00000026">
      <w:pPr>
        <w:keepNext/>
        <w:spacing w:before="200" w:after="80" w:line="240" w:lineRule="auto"/>
        <w:jc w:val="left"/>
        <w:rPr>
          <w:rFonts w:hint="default" w:ascii="Times New Roman" w:hAnsi="Times New Roman" w:cs="Times New Roman"/>
        </w:rPr>
      </w:pPr>
      <w:r>
        <w:rPr>
          <w:rFonts w:hint="default" w:ascii="Times New Roman" w:hAnsi="Times New Roman" w:cs="Times New Roman"/>
          <w:b/>
          <w:bCs/>
          <w:i w:val="0"/>
          <w:iCs w:val="0"/>
          <w:sz w:val="22"/>
          <w:szCs w:val="22"/>
          <w:rtl w:val="0"/>
        </w:rPr>
        <w:t>2.2 Ukuran dan cakupan</w:t>
      </w:r>
    </w:p>
    <w:p w14:paraId="00000027">
      <w:pPr>
        <w:spacing w:after="100"/>
        <w:ind w:firstLine="720"/>
        <w:jc w:val="both"/>
        <w:rPr>
          <w:rFonts w:hint="default" w:ascii="Times New Roman" w:hAnsi="Times New Roman" w:cs="Times New Roman"/>
          <w:sz w:val="24"/>
          <w:szCs w:val="24"/>
        </w:rPr>
      </w:pPr>
      <w:r>
        <w:rPr>
          <w:rFonts w:hint="default" w:ascii="Times New Roman" w:hAnsi="Times New Roman" w:cs="Times New Roman"/>
          <w:sz w:val="24"/>
          <w:szCs w:val="24"/>
          <w:rtl w:val="0"/>
        </w:rPr>
        <w:t>Dataset mentah awal terdiri dari 234.005 baris dan 7 kolom. Setelah dilakukan proses pembersihan data (termasuk penghapusan duplikat), dataset olahan akhir memiliki ukuran 232.795 baris dan 8 kolom (date, time, ticket_number, article, Quantity, unit_price, total_bayar, dan bulan).</w:t>
      </w:r>
    </w:p>
    <w:p w14:paraId="00000028">
      <w:pPr>
        <w:spacing w:after="100"/>
        <w:jc w:val="both"/>
        <w:rPr>
          <w:rFonts w:hint="default" w:ascii="Times New Roman" w:hAnsi="Times New Roman" w:cs="Times New Roman"/>
          <w:sz w:val="24"/>
          <w:szCs w:val="24"/>
        </w:rPr>
      </w:pPr>
    </w:p>
    <w:p w14:paraId="00000029">
      <w:pPr>
        <w:spacing w:after="100"/>
        <w:ind w:firstLine="720"/>
        <w:jc w:val="both"/>
        <w:rPr>
          <w:rFonts w:hint="default" w:ascii="Times New Roman" w:hAnsi="Times New Roman" w:cs="Times New Roman"/>
          <w:sz w:val="24"/>
          <w:szCs w:val="24"/>
        </w:rPr>
      </w:pPr>
      <w:r>
        <w:rPr>
          <w:rFonts w:hint="default" w:ascii="Times New Roman" w:hAnsi="Times New Roman" w:cs="Times New Roman"/>
          <w:sz w:val="24"/>
          <w:szCs w:val="24"/>
          <w:rtl w:val="0"/>
        </w:rPr>
        <w:t>Satuan amatan pada dataset ini adalah satu item produk dari transaksi penjualan harian pada bakery tersebut (satu baris mewakili pembelian satu jenis produk tertentu dalam suatu nomor struk/tiket transaksi). Rentang waktu yang tercakup dalam dataset ini membentang mulai dari 2 Januari 2021 hingga 30 September 2022 (sekitar 21 bulan transaksi).</w:t>
      </w:r>
    </w:p>
    <w:p w14:paraId="0000002A">
      <w:pPr>
        <w:keepNext/>
        <w:spacing w:before="200" w:after="80" w:line="240" w:lineRule="auto"/>
        <w:jc w:val="left"/>
        <w:rPr>
          <w:rFonts w:hint="default" w:ascii="Times New Roman" w:hAnsi="Times New Roman" w:cs="Times New Roman"/>
        </w:rPr>
      </w:pPr>
      <w:r>
        <w:rPr>
          <w:rFonts w:hint="default" w:ascii="Times New Roman" w:hAnsi="Times New Roman" w:cs="Times New Roman"/>
          <w:b/>
          <w:bCs/>
          <w:i w:val="0"/>
          <w:iCs w:val="0"/>
          <w:sz w:val="22"/>
          <w:szCs w:val="22"/>
          <w:rtl w:val="0"/>
        </w:rPr>
        <w:t>2.3 Cara pemeriksaan</w:t>
      </w:r>
    </w:p>
    <w:p w14:paraId="0000002B">
      <w:pPr>
        <w:spacing w:before="0" w:after="100" w:line="24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tl w:val="0"/>
        </w:rPr>
        <w:t>Pemeriksaan kualitas data dilakukan secara terstruktur menggunakan bahasa pemrosesan Python dengan bantuan library Pandas pada lingkungan Jupyter Notebook. Pemeriksaan yang dijalankan mencakup diagnosis struktur data (info(), shape), deteksi nilai kosong/hilang (isnull().sum()), pengecekan keberadaan data duplikat (duplicated().sum()), evaluasi konsistensi tipe data, serta identifikasi format teks pada kolom kategorikal dan harga. Namun, pemeriksaan validitas eksternal—seperti konfirmasi kebenaran nominal transaksi terhadap riwayat mesin kasir fisik (Point of Sale) atau stok persediaan barang asli—belum dapat dilakukan karena ketiadaan akses ke sistem basis data internal toko dan dokumen referensi sekunder.</w:t>
      </w:r>
    </w:p>
    <w:p w14:paraId="0000002C">
      <w:pPr>
        <w:keepNext/>
        <w:spacing w:before="280" w:after="120" w:line="240" w:lineRule="auto"/>
        <w:jc w:val="left"/>
        <w:rPr>
          <w:rFonts w:hint="default" w:ascii="Times New Roman" w:hAnsi="Times New Roman" w:cs="Times New Roman"/>
        </w:rPr>
      </w:pPr>
      <w:r>
        <w:rPr>
          <w:rFonts w:hint="default" w:ascii="Times New Roman" w:hAnsi="Times New Roman" w:cs="Times New Roman"/>
          <w:b/>
          <w:bCs/>
          <w:i w:val="0"/>
          <w:iCs w:val="0"/>
          <w:sz w:val="26"/>
          <w:szCs w:val="26"/>
          <w:rtl w:val="0"/>
        </w:rPr>
        <w:t>3. Temuan kualitas data</w:t>
      </w:r>
    </w:p>
    <w:p w14:paraId="0000002D">
      <w:pPr>
        <w:spacing w:before="0" w:after="100" w:line="240" w:lineRule="auto"/>
        <w:jc w:val="left"/>
        <w:rPr>
          <w:rFonts w:hint="default" w:ascii="Times New Roman" w:hAnsi="Times New Roman" w:cs="Times New Roman"/>
        </w:rPr>
      </w:pPr>
      <w:r>
        <w:rPr>
          <w:rFonts w:hint="default" w:ascii="Times New Roman" w:hAnsi="Times New Roman" w:cs="Times New Roman"/>
          <w:i/>
          <w:iCs/>
          <w:sz w:val="18"/>
          <w:szCs w:val="18"/>
          <w:rtl w:val="0"/>
        </w:rPr>
        <w:t>Inilah inti laporan. Dinilai pada Rubrik M2 dimensi Kelengkapan diagnosis (bobot 25). Satu baris untuk setiap temuan. Keparahan ditentukan dari dampaknya terhadap pertanyaan analisis tim, bukan dari jumlah barisnya.</w:t>
      </w:r>
    </w:p>
    <w:tbl>
      <w:tblPr>
        <w:tblStyle w:val="23"/>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400"/>
        <w:gridCol w:w="1500"/>
        <w:gridCol w:w="2200"/>
        <w:gridCol w:w="900"/>
        <w:gridCol w:w="1100"/>
        <w:gridCol w:w="2538"/>
      </w:tblGrid>
      <w:tr w14:paraId="563563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BDD7EE"/>
            <w:tcMar>
              <w:top w:w="40" w:type="dxa"/>
              <w:left w:w="80" w:type="dxa"/>
              <w:bottom w:w="40" w:type="dxa"/>
              <w:right w:w="80" w:type="dxa"/>
            </w:tcMar>
            <w:vAlign w:val="top"/>
          </w:tcPr>
          <w:p w14:paraId="0000002E">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7"/>
                <w:szCs w:val="17"/>
                <w:rtl w:val="0"/>
              </w:rPr>
              <w:t>Dimensi</w:t>
            </w:r>
          </w:p>
        </w:tc>
        <w:tc>
          <w:tcPr>
            <w:shd w:val="clear" w:color="auto" w:fill="BDD7EE"/>
            <w:tcMar>
              <w:top w:w="40" w:type="dxa"/>
              <w:left w:w="80" w:type="dxa"/>
              <w:bottom w:w="40" w:type="dxa"/>
              <w:right w:w="80" w:type="dxa"/>
            </w:tcMar>
            <w:vAlign w:val="top"/>
          </w:tcPr>
          <w:p w14:paraId="0000002F">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7"/>
                <w:szCs w:val="17"/>
                <w:rtl w:val="0"/>
              </w:rPr>
              <w:t>Kolom</w:t>
            </w:r>
          </w:p>
        </w:tc>
        <w:tc>
          <w:tcPr>
            <w:shd w:val="clear" w:color="auto" w:fill="BDD7EE"/>
            <w:tcMar>
              <w:top w:w="40" w:type="dxa"/>
              <w:left w:w="80" w:type="dxa"/>
              <w:bottom w:w="40" w:type="dxa"/>
              <w:right w:w="80" w:type="dxa"/>
            </w:tcMar>
            <w:vAlign w:val="top"/>
          </w:tcPr>
          <w:p w14:paraId="00000030">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7"/>
                <w:szCs w:val="17"/>
                <w:rtl w:val="0"/>
              </w:rPr>
              <w:t>Masalah</w:t>
            </w:r>
          </w:p>
        </w:tc>
        <w:tc>
          <w:tcPr>
            <w:shd w:val="clear" w:color="auto" w:fill="BDD7EE"/>
            <w:tcMar>
              <w:top w:w="40" w:type="dxa"/>
              <w:left w:w="80" w:type="dxa"/>
              <w:bottom w:w="40" w:type="dxa"/>
              <w:right w:w="80" w:type="dxa"/>
            </w:tcMar>
            <w:vAlign w:val="top"/>
          </w:tcPr>
          <w:p w14:paraId="00000031">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7"/>
                <w:szCs w:val="17"/>
                <w:rtl w:val="0"/>
              </w:rPr>
              <w:t>Jumlah</w:t>
            </w:r>
          </w:p>
        </w:tc>
        <w:tc>
          <w:tcPr>
            <w:shd w:val="clear" w:color="auto" w:fill="BDD7EE"/>
            <w:tcMar>
              <w:top w:w="40" w:type="dxa"/>
              <w:left w:w="80" w:type="dxa"/>
              <w:bottom w:w="40" w:type="dxa"/>
              <w:right w:w="80" w:type="dxa"/>
            </w:tcMar>
            <w:vAlign w:val="top"/>
          </w:tcPr>
          <w:p w14:paraId="00000032">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7"/>
                <w:szCs w:val="17"/>
                <w:rtl w:val="0"/>
              </w:rPr>
              <w:t>Keparahan</w:t>
            </w:r>
          </w:p>
        </w:tc>
        <w:tc>
          <w:tcPr>
            <w:shd w:val="clear" w:color="auto" w:fill="BDD7EE"/>
            <w:tcMar>
              <w:top w:w="40" w:type="dxa"/>
              <w:left w:w="80" w:type="dxa"/>
              <w:bottom w:w="40" w:type="dxa"/>
              <w:right w:w="80" w:type="dxa"/>
            </w:tcMar>
            <w:vAlign w:val="top"/>
          </w:tcPr>
          <w:p w14:paraId="00000033">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7"/>
                <w:szCs w:val="17"/>
                <w:rtl w:val="0"/>
              </w:rPr>
              <w:t>Keputusan</w:t>
            </w:r>
          </w:p>
        </w:tc>
      </w:tr>
      <w:tr w14:paraId="3C916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34">
            <w:pPr>
              <w:spacing w:before="0" w:after="0" w:line="240" w:lineRule="auto"/>
              <w:jc w:val="left"/>
              <w:rPr>
                <w:rFonts w:hint="default" w:ascii="Times New Roman" w:hAnsi="Times New Roman" w:cs="Times New Roman"/>
              </w:rPr>
            </w:pPr>
            <w:r>
              <w:rPr>
                <w:rFonts w:hint="default" w:ascii="Times New Roman" w:hAnsi="Times New Roman" w:cs="Times New Roman"/>
                <w:rtl w:val="0"/>
              </w:rPr>
              <w:t>Keunikan</w:t>
            </w:r>
          </w:p>
        </w:tc>
        <w:tc>
          <w:tcPr>
            <w:tcMar>
              <w:top w:w="40" w:type="dxa"/>
              <w:left w:w="80" w:type="dxa"/>
              <w:bottom w:w="40" w:type="dxa"/>
              <w:right w:w="80" w:type="dxa"/>
            </w:tcMar>
            <w:vAlign w:val="top"/>
          </w:tcPr>
          <w:p w14:paraId="00000035">
            <w:pPr>
              <w:spacing w:before="0" w:after="0" w:line="240" w:lineRule="auto"/>
              <w:jc w:val="left"/>
              <w:rPr>
                <w:rFonts w:hint="default" w:ascii="Times New Roman" w:hAnsi="Times New Roman" w:cs="Times New Roman"/>
              </w:rPr>
            </w:pPr>
            <w:r>
              <w:rPr>
                <w:rFonts w:hint="default" w:ascii="Times New Roman" w:hAnsi="Times New Roman" w:cs="Times New Roman"/>
                <w:rtl w:val="0"/>
              </w:rPr>
              <w:t>Semua kolom</w:t>
            </w:r>
          </w:p>
        </w:tc>
        <w:tc>
          <w:tcPr>
            <w:tcMar>
              <w:top w:w="40" w:type="dxa"/>
              <w:left w:w="80" w:type="dxa"/>
              <w:bottom w:w="40" w:type="dxa"/>
              <w:right w:w="80" w:type="dxa"/>
            </w:tcMar>
            <w:vAlign w:val="top"/>
          </w:tcPr>
          <w:p w14:paraId="00000036">
            <w:pPr>
              <w:spacing w:before="0" w:after="0" w:line="240" w:lineRule="auto"/>
              <w:jc w:val="left"/>
              <w:rPr>
                <w:rFonts w:hint="default" w:ascii="Times New Roman" w:hAnsi="Times New Roman" w:cs="Times New Roman"/>
              </w:rPr>
            </w:pPr>
            <w:r>
              <w:rPr>
                <w:rFonts w:hint="default" w:ascii="Times New Roman" w:hAnsi="Times New Roman" w:cs="Times New Roman"/>
                <w:rtl w:val="0"/>
              </w:rPr>
              <w:t>Terdapat rekaman transaksi yang identik (duplikat penuh) dalam dataset.</w:t>
            </w:r>
          </w:p>
        </w:tc>
        <w:tc>
          <w:tcPr>
            <w:tcMar>
              <w:top w:w="40" w:type="dxa"/>
              <w:left w:w="80" w:type="dxa"/>
              <w:bottom w:w="40" w:type="dxa"/>
              <w:right w:w="80" w:type="dxa"/>
            </w:tcMar>
            <w:vAlign w:val="top"/>
          </w:tcPr>
          <w:p w14:paraId="00000037">
            <w:pPr>
              <w:spacing w:before="0" w:after="0" w:line="240" w:lineRule="auto"/>
              <w:jc w:val="left"/>
              <w:rPr>
                <w:rFonts w:hint="default" w:ascii="Times New Roman" w:hAnsi="Times New Roman" w:cs="Times New Roman"/>
              </w:rPr>
            </w:pPr>
            <w:r>
              <w:rPr>
                <w:rFonts w:hint="default" w:ascii="Times New Roman" w:hAnsi="Times New Roman" w:cs="Times New Roman"/>
                <w:rtl w:val="0"/>
              </w:rPr>
              <w:t>1.210 baris</w:t>
            </w:r>
          </w:p>
        </w:tc>
        <w:tc>
          <w:tcPr>
            <w:tcMar>
              <w:top w:w="40" w:type="dxa"/>
              <w:left w:w="80" w:type="dxa"/>
              <w:bottom w:w="40" w:type="dxa"/>
              <w:right w:w="80" w:type="dxa"/>
            </w:tcMar>
            <w:vAlign w:val="top"/>
          </w:tcPr>
          <w:p w14:paraId="00000038">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Tinggi </w:t>
            </w:r>
          </w:p>
        </w:tc>
        <w:tc>
          <w:tcPr>
            <w:tcMar>
              <w:top w:w="40" w:type="dxa"/>
              <w:left w:w="80" w:type="dxa"/>
              <w:bottom w:w="40" w:type="dxa"/>
              <w:right w:w="80" w:type="dxa"/>
            </w:tcMar>
            <w:vAlign w:val="top"/>
          </w:tcPr>
          <w:p w14:paraId="00000039">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Dihapus menggunakan </w:t>
            </w:r>
            <w:r>
              <w:rPr>
                <w:rFonts w:hint="default" w:ascii="Times New Roman" w:hAnsi="Times New Roman" w:cs="Times New Roman"/>
                <w:color w:val="188038"/>
                <w:rtl w:val="0"/>
              </w:rPr>
              <w:t>drop_duplicates()</w:t>
            </w:r>
            <w:r>
              <w:rPr>
                <w:rFonts w:hint="default" w:ascii="Times New Roman" w:hAnsi="Times New Roman" w:cs="Times New Roman"/>
                <w:rtl w:val="0"/>
              </w:rPr>
              <w:t xml:space="preserve"> agar tidak terjadi </w:t>
            </w:r>
            <w:r>
              <w:rPr>
                <w:rFonts w:hint="default" w:ascii="Times New Roman" w:hAnsi="Times New Roman" w:cs="Times New Roman"/>
                <w:i/>
                <w:iCs/>
                <w:rtl w:val="0"/>
              </w:rPr>
              <w:t>double counting</w:t>
            </w:r>
            <w:r>
              <w:rPr>
                <w:rFonts w:hint="default" w:ascii="Times New Roman" w:hAnsi="Times New Roman" w:cs="Times New Roman"/>
                <w:rtl w:val="0"/>
              </w:rPr>
              <w:t xml:space="preserve"> penjualan. </w:t>
            </w:r>
          </w:p>
        </w:tc>
      </w:tr>
      <w:tr w14:paraId="6EAECE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3A">
            <w:pPr>
              <w:spacing w:before="0" w:after="0" w:line="240" w:lineRule="auto"/>
              <w:jc w:val="left"/>
              <w:rPr>
                <w:rFonts w:hint="default" w:ascii="Times New Roman" w:hAnsi="Times New Roman" w:cs="Times New Roman"/>
              </w:rPr>
            </w:pPr>
            <w:r>
              <w:rPr>
                <w:rFonts w:hint="default" w:ascii="Times New Roman" w:hAnsi="Times New Roman" w:cs="Times New Roman"/>
                <w:rtl w:val="0"/>
              </w:rPr>
              <w:t>Konsistensi</w:t>
            </w:r>
          </w:p>
        </w:tc>
        <w:tc>
          <w:tcPr>
            <w:tcMar>
              <w:top w:w="40" w:type="dxa"/>
              <w:left w:w="80" w:type="dxa"/>
              <w:bottom w:w="40" w:type="dxa"/>
              <w:right w:w="80" w:type="dxa"/>
            </w:tcMar>
            <w:vAlign w:val="top"/>
          </w:tcPr>
          <w:p w14:paraId="0000003B">
            <w:pPr>
              <w:spacing w:before="0" w:after="0" w:line="240" w:lineRule="auto"/>
              <w:jc w:val="left"/>
              <w:rPr>
                <w:rFonts w:hint="default" w:ascii="Times New Roman" w:hAnsi="Times New Roman" w:cs="Times New Roman"/>
              </w:rPr>
            </w:pPr>
            <w:r>
              <w:rPr>
                <w:rFonts w:hint="default" w:ascii="Times New Roman" w:hAnsi="Times New Roman" w:cs="Times New Roman"/>
                <w:rtl w:val="0"/>
              </w:rPr>
              <w:t>unit_price</w:t>
            </w:r>
          </w:p>
        </w:tc>
        <w:tc>
          <w:tcPr>
            <w:tcMar>
              <w:top w:w="40" w:type="dxa"/>
              <w:left w:w="80" w:type="dxa"/>
              <w:bottom w:w="40" w:type="dxa"/>
              <w:right w:w="80" w:type="dxa"/>
            </w:tcMar>
            <w:vAlign w:val="top"/>
          </w:tcPr>
          <w:p w14:paraId="0000003C">
            <w:pPr>
              <w:spacing w:before="0" w:after="0" w:line="240" w:lineRule="auto"/>
              <w:jc w:val="left"/>
              <w:rPr>
                <w:rFonts w:hint="default" w:ascii="Times New Roman" w:hAnsi="Times New Roman" w:cs="Times New Roman"/>
              </w:rPr>
            </w:pPr>
            <w:r>
              <w:rPr>
                <w:rFonts w:hint="default" w:ascii="Times New Roman" w:hAnsi="Times New Roman" w:cs="Times New Roman"/>
                <w:rtl w:val="0"/>
              </w:rPr>
              <w:t>Format harga tersimpan sebagai teks dengan simbol mata uang € dan pemisah desimal koma (,).</w:t>
            </w:r>
          </w:p>
        </w:tc>
        <w:tc>
          <w:tcPr>
            <w:tcMar>
              <w:top w:w="40" w:type="dxa"/>
              <w:left w:w="80" w:type="dxa"/>
              <w:bottom w:w="40" w:type="dxa"/>
              <w:right w:w="80" w:type="dxa"/>
            </w:tcMar>
            <w:vAlign w:val="top"/>
          </w:tcPr>
          <w:p w14:paraId="0000003D">
            <w:pPr>
              <w:spacing w:before="0" w:after="0" w:line="240" w:lineRule="auto"/>
              <w:jc w:val="left"/>
              <w:rPr>
                <w:rFonts w:hint="default" w:ascii="Times New Roman" w:hAnsi="Times New Roman" w:cs="Times New Roman"/>
              </w:rPr>
            </w:pPr>
            <w:r>
              <w:rPr>
                <w:rFonts w:hint="default" w:ascii="Times New Roman" w:hAnsi="Times New Roman" w:cs="Times New Roman"/>
                <w:rtl w:val="0"/>
              </w:rPr>
              <w:t>234.005 baris</w:t>
            </w:r>
          </w:p>
        </w:tc>
        <w:tc>
          <w:tcPr>
            <w:tcMar>
              <w:top w:w="40" w:type="dxa"/>
              <w:left w:w="80" w:type="dxa"/>
              <w:bottom w:w="40" w:type="dxa"/>
              <w:right w:w="80" w:type="dxa"/>
            </w:tcMar>
            <w:vAlign w:val="top"/>
          </w:tcPr>
          <w:p w14:paraId="0000003E">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Tinggi </w:t>
            </w:r>
          </w:p>
        </w:tc>
        <w:tc>
          <w:tcPr>
            <w:tcMar>
              <w:top w:w="40" w:type="dxa"/>
              <w:left w:w="80" w:type="dxa"/>
              <w:bottom w:w="40" w:type="dxa"/>
              <w:right w:w="80" w:type="dxa"/>
            </w:tcMar>
            <w:vAlign w:val="top"/>
          </w:tcPr>
          <w:p w14:paraId="0000003F">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Dibersihkan dengan menghapus </w:t>
            </w:r>
            <w:r>
              <w:rPr>
                <w:rFonts w:hint="default" w:ascii="Times New Roman" w:hAnsi="Times New Roman" w:cs="Times New Roman"/>
                <w:color w:val="188038"/>
                <w:rtl w:val="0"/>
              </w:rPr>
              <w:t>€</w:t>
            </w:r>
            <w:r>
              <w:rPr>
                <w:rFonts w:hint="default" w:ascii="Times New Roman" w:hAnsi="Times New Roman" w:cs="Times New Roman"/>
                <w:rtl w:val="0"/>
              </w:rPr>
              <w:t xml:space="preserve">, mengganti </w:t>
            </w:r>
            <w:r>
              <w:rPr>
                <w:rFonts w:hint="default" w:ascii="Times New Roman" w:hAnsi="Times New Roman" w:cs="Times New Roman"/>
                <w:color w:val="188038"/>
                <w:rtl w:val="0"/>
              </w:rPr>
              <w:t>,</w:t>
            </w:r>
            <w:r>
              <w:rPr>
                <w:rFonts w:hint="default" w:ascii="Times New Roman" w:hAnsi="Times New Roman" w:cs="Times New Roman"/>
                <w:rtl w:val="0"/>
              </w:rPr>
              <w:t xml:space="preserve"> menjadi </w:t>
            </w:r>
            <w:r>
              <w:rPr>
                <w:rFonts w:hint="default" w:ascii="Times New Roman" w:hAnsi="Times New Roman" w:cs="Times New Roman"/>
                <w:color w:val="188038"/>
                <w:rtl w:val="0"/>
              </w:rPr>
              <w:t>.</w:t>
            </w:r>
            <w:r>
              <w:rPr>
                <w:rFonts w:hint="default" w:ascii="Times New Roman" w:hAnsi="Times New Roman" w:cs="Times New Roman"/>
                <w:rtl w:val="0"/>
              </w:rPr>
              <w:t xml:space="preserve">, lalu dikonversi ke tipe data </w:t>
            </w:r>
            <w:r>
              <w:rPr>
                <w:rFonts w:hint="default" w:ascii="Times New Roman" w:hAnsi="Times New Roman" w:cs="Times New Roman"/>
                <w:color w:val="188038"/>
                <w:rtl w:val="0"/>
              </w:rPr>
              <w:t>float</w:t>
            </w:r>
            <w:r>
              <w:rPr>
                <w:rFonts w:hint="default" w:ascii="Times New Roman" w:hAnsi="Times New Roman" w:cs="Times New Roman"/>
                <w:rtl w:val="0"/>
              </w:rPr>
              <w:t xml:space="preserve">. </w:t>
            </w:r>
          </w:p>
        </w:tc>
      </w:tr>
      <w:tr w14:paraId="017605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40">
            <w:pPr>
              <w:spacing w:before="0" w:after="0" w:line="240" w:lineRule="auto"/>
              <w:jc w:val="left"/>
              <w:rPr>
                <w:rFonts w:hint="default" w:ascii="Times New Roman" w:hAnsi="Times New Roman" w:cs="Times New Roman"/>
              </w:rPr>
            </w:pPr>
            <w:r>
              <w:rPr>
                <w:rFonts w:hint="default" w:ascii="Times New Roman" w:hAnsi="Times New Roman" w:cs="Times New Roman"/>
                <w:rtl w:val="0"/>
              </w:rPr>
              <w:t>Konsistensi</w:t>
            </w:r>
          </w:p>
        </w:tc>
        <w:tc>
          <w:tcPr>
            <w:tcMar>
              <w:top w:w="40" w:type="dxa"/>
              <w:left w:w="80" w:type="dxa"/>
              <w:bottom w:w="40" w:type="dxa"/>
              <w:right w:w="80" w:type="dxa"/>
            </w:tcMar>
            <w:vAlign w:val="top"/>
          </w:tcPr>
          <w:p w14:paraId="00000041">
            <w:pPr>
              <w:spacing w:before="0" w:after="0" w:line="240" w:lineRule="auto"/>
              <w:jc w:val="left"/>
              <w:rPr>
                <w:rFonts w:hint="default" w:ascii="Times New Roman" w:hAnsi="Times New Roman" w:cs="Times New Roman"/>
              </w:rPr>
            </w:pPr>
            <w:r>
              <w:rPr>
                <w:rFonts w:hint="default" w:ascii="Times New Roman" w:hAnsi="Times New Roman" w:cs="Times New Roman"/>
                <w:rtl w:val="0"/>
              </w:rPr>
              <w:t>article</w:t>
            </w:r>
          </w:p>
        </w:tc>
        <w:tc>
          <w:tcPr>
            <w:tcMar>
              <w:top w:w="40" w:type="dxa"/>
              <w:left w:w="80" w:type="dxa"/>
              <w:bottom w:w="40" w:type="dxa"/>
              <w:right w:w="80" w:type="dxa"/>
            </w:tcMar>
            <w:vAlign w:val="top"/>
          </w:tcPr>
          <w:p w14:paraId="00000042">
            <w:pPr>
              <w:spacing w:before="0" w:after="0" w:line="240" w:lineRule="auto"/>
              <w:jc w:val="left"/>
              <w:rPr>
                <w:rFonts w:hint="default" w:ascii="Times New Roman" w:hAnsi="Times New Roman" w:cs="Times New Roman"/>
              </w:rPr>
            </w:pPr>
            <w:r>
              <w:rPr>
                <w:rFonts w:hint="default" w:ascii="Times New Roman" w:hAnsi="Times New Roman" w:cs="Times New Roman"/>
                <w:rtl w:val="0"/>
              </w:rPr>
              <w:t>Nama produk ditulis menggunakan huruf kapital seluruhnya (UPPERCASE).</w:t>
            </w:r>
          </w:p>
        </w:tc>
        <w:tc>
          <w:tcPr>
            <w:tcMar>
              <w:top w:w="40" w:type="dxa"/>
              <w:left w:w="80" w:type="dxa"/>
              <w:bottom w:w="40" w:type="dxa"/>
              <w:right w:w="80" w:type="dxa"/>
            </w:tcMar>
            <w:vAlign w:val="top"/>
          </w:tcPr>
          <w:p w14:paraId="00000043">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234.000 baris </w:t>
            </w:r>
          </w:p>
        </w:tc>
        <w:tc>
          <w:tcPr>
            <w:tcMar>
              <w:top w:w="40" w:type="dxa"/>
              <w:left w:w="80" w:type="dxa"/>
              <w:bottom w:w="40" w:type="dxa"/>
              <w:right w:w="80" w:type="dxa"/>
            </w:tcMar>
            <w:vAlign w:val="top"/>
          </w:tcPr>
          <w:p w14:paraId="00000044">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Sedang </w:t>
            </w:r>
          </w:p>
        </w:tc>
        <w:tc>
          <w:tcPr>
            <w:tcMar>
              <w:top w:w="40" w:type="dxa"/>
              <w:left w:w="80" w:type="dxa"/>
              <w:bottom w:w="40" w:type="dxa"/>
              <w:right w:w="80" w:type="dxa"/>
            </w:tcMar>
            <w:vAlign w:val="top"/>
          </w:tcPr>
          <w:p w14:paraId="00000045">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Diubah format penulisannya menjadi </w:t>
            </w:r>
            <w:r>
              <w:rPr>
                <w:rFonts w:hint="default" w:ascii="Times New Roman" w:hAnsi="Times New Roman" w:cs="Times New Roman"/>
                <w:i/>
                <w:iCs/>
                <w:rtl w:val="0"/>
              </w:rPr>
              <w:t>Title Case</w:t>
            </w:r>
            <w:r>
              <w:rPr>
                <w:rFonts w:hint="default" w:ascii="Times New Roman" w:hAnsi="Times New Roman" w:cs="Times New Roman"/>
                <w:rtl w:val="0"/>
              </w:rPr>
              <w:t xml:space="preserve"> (misal: </w:t>
            </w:r>
            <w:r>
              <w:rPr>
                <w:rFonts w:hint="default" w:ascii="Times New Roman" w:hAnsi="Times New Roman" w:cs="Times New Roman"/>
                <w:color w:val="188038"/>
                <w:rtl w:val="0"/>
              </w:rPr>
              <w:t>BAGUETTE</w:t>
            </w:r>
            <w:r>
              <w:rPr>
                <w:rFonts w:hint="default" w:ascii="Times New Roman" w:hAnsi="Times New Roman" w:cs="Times New Roman"/>
                <w:rtl w:val="0"/>
              </w:rPr>
              <w:t xml:space="preserve"> </w:t>
            </w:r>
            <m:oMath>
              <m:r>
                <m:rPr>
                  <m:nor/>
                  <m:sty m:val="p"/>
                </m:rPr>
                <w:rPr>
                  <w:rFonts w:hint="default" w:ascii="Times New Roman" w:hAnsi="Times New Roman" w:cs="Times New Roman"/>
                  <w:i w:val="0"/>
                </w:rPr>
                <m:t>→</m:t>
              </m:r>
            </m:oMath>
            <w:r>
              <w:rPr>
                <w:rFonts w:hint="default" w:ascii="Times New Roman" w:hAnsi="Times New Roman" w:cs="Times New Roman"/>
                <w:rtl w:val="0"/>
              </w:rPr>
              <w:t xml:space="preserve"> </w:t>
            </w:r>
            <w:r>
              <w:rPr>
                <w:rFonts w:hint="default" w:ascii="Times New Roman" w:hAnsi="Times New Roman" w:cs="Times New Roman"/>
                <w:color w:val="188038"/>
                <w:rtl w:val="0"/>
              </w:rPr>
              <w:t>Baguette</w:t>
            </w:r>
            <w:r>
              <w:rPr>
                <w:rFonts w:hint="default" w:ascii="Times New Roman" w:hAnsi="Times New Roman" w:cs="Times New Roman"/>
                <w:rtl w:val="0"/>
              </w:rPr>
              <w:t xml:space="preserve">) untuk kerapian laporan. </w:t>
            </w:r>
          </w:p>
        </w:tc>
      </w:tr>
      <w:tr w14:paraId="66C71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46">
            <w:pPr>
              <w:spacing w:before="0" w:after="0" w:line="240" w:lineRule="auto"/>
              <w:jc w:val="left"/>
              <w:rPr>
                <w:rFonts w:hint="default" w:ascii="Times New Roman" w:hAnsi="Times New Roman" w:cs="Times New Roman"/>
              </w:rPr>
            </w:pPr>
            <w:r>
              <w:rPr>
                <w:rFonts w:hint="default" w:ascii="Times New Roman" w:hAnsi="Times New Roman" w:cs="Times New Roman"/>
                <w:rtl w:val="0"/>
              </w:rPr>
              <w:t>Validitas</w:t>
            </w:r>
          </w:p>
        </w:tc>
        <w:tc>
          <w:tcPr>
            <w:tcMar>
              <w:top w:w="40" w:type="dxa"/>
              <w:left w:w="80" w:type="dxa"/>
              <w:bottom w:w="40" w:type="dxa"/>
              <w:right w:w="80" w:type="dxa"/>
            </w:tcMar>
            <w:vAlign w:val="top"/>
          </w:tcPr>
          <w:p w14:paraId="00000047">
            <w:pPr>
              <w:spacing w:before="0" w:after="0" w:line="240" w:lineRule="auto"/>
              <w:jc w:val="left"/>
              <w:rPr>
                <w:rFonts w:hint="default" w:ascii="Times New Roman" w:hAnsi="Times New Roman" w:cs="Times New Roman"/>
              </w:rPr>
            </w:pPr>
            <w:r>
              <w:rPr>
                <w:rFonts w:hint="default" w:ascii="Times New Roman" w:hAnsi="Times New Roman" w:cs="Times New Roman"/>
                <w:rtl w:val="0"/>
              </w:rPr>
              <w:t>ticket_number</w:t>
            </w:r>
          </w:p>
        </w:tc>
        <w:tc>
          <w:tcPr>
            <w:tcMar>
              <w:top w:w="40" w:type="dxa"/>
              <w:left w:w="80" w:type="dxa"/>
              <w:bottom w:w="40" w:type="dxa"/>
              <w:right w:w="80" w:type="dxa"/>
            </w:tcMar>
            <w:vAlign w:val="top"/>
          </w:tcPr>
          <w:p w14:paraId="00000048">
            <w:pPr>
              <w:spacing w:before="0" w:after="0" w:line="240" w:lineRule="auto"/>
              <w:jc w:val="left"/>
              <w:rPr>
                <w:rFonts w:hint="default" w:ascii="Times New Roman" w:hAnsi="Times New Roman" w:cs="Times New Roman"/>
              </w:rPr>
            </w:pPr>
            <w:r>
              <w:rPr>
                <w:rFonts w:hint="default" w:ascii="Times New Roman" w:hAnsi="Times New Roman" w:cs="Times New Roman"/>
                <w:rtl w:val="0"/>
              </w:rPr>
              <w:t>Tipe data nomor tiket tersimpan dalam format pecahan (float64) padahal berupa ID/bilangan bulat.</w:t>
            </w:r>
          </w:p>
        </w:tc>
        <w:tc>
          <w:tcPr>
            <w:tcMar>
              <w:top w:w="40" w:type="dxa"/>
              <w:left w:w="80" w:type="dxa"/>
              <w:bottom w:w="40" w:type="dxa"/>
              <w:right w:w="80" w:type="dxa"/>
            </w:tcMar>
            <w:vAlign w:val="top"/>
          </w:tcPr>
          <w:p w14:paraId="00000049">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234.005 baris </w:t>
            </w:r>
          </w:p>
        </w:tc>
        <w:tc>
          <w:tcPr>
            <w:tcMar>
              <w:top w:w="40" w:type="dxa"/>
              <w:left w:w="80" w:type="dxa"/>
              <w:bottom w:w="40" w:type="dxa"/>
              <w:right w:w="80" w:type="dxa"/>
            </w:tcMar>
            <w:vAlign w:val="top"/>
          </w:tcPr>
          <w:p w14:paraId="0000004A">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Rendah </w:t>
            </w:r>
          </w:p>
        </w:tc>
        <w:tc>
          <w:tcPr>
            <w:tcMar>
              <w:top w:w="40" w:type="dxa"/>
              <w:left w:w="80" w:type="dxa"/>
              <w:bottom w:w="40" w:type="dxa"/>
              <w:right w:w="80" w:type="dxa"/>
            </w:tcMar>
            <w:vAlign w:val="top"/>
          </w:tcPr>
          <w:p w14:paraId="0000004B">
            <w:pPr>
              <w:spacing w:before="0" w:after="0" w:line="240" w:lineRule="auto"/>
              <w:jc w:val="left"/>
              <w:rPr>
                <w:rFonts w:hint="default" w:ascii="Times New Roman" w:hAnsi="Times New Roman" w:cs="Times New Roman"/>
              </w:rPr>
            </w:pPr>
            <w:r>
              <w:rPr>
                <w:rFonts w:hint="default" w:ascii="Times New Roman" w:hAnsi="Times New Roman" w:cs="Times New Roman"/>
                <w:rtl w:val="0"/>
              </w:rPr>
              <w:t>Dikonversi ke tipe data integer (</w:t>
            </w:r>
            <w:r>
              <w:rPr>
                <w:rFonts w:hint="default" w:ascii="Times New Roman" w:hAnsi="Times New Roman" w:cs="Times New Roman"/>
                <w:color w:val="188038"/>
                <w:rtl w:val="0"/>
              </w:rPr>
              <w:t>int64</w:t>
            </w:r>
            <w:r>
              <w:rPr>
                <w:rFonts w:hint="default" w:ascii="Times New Roman" w:hAnsi="Times New Roman" w:cs="Times New Roman"/>
                <w:rtl w:val="0"/>
              </w:rPr>
              <w:t xml:space="preserve">). </w:t>
            </w:r>
          </w:p>
        </w:tc>
      </w:tr>
      <w:tr w14:paraId="475566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4C">
            <w:pPr>
              <w:spacing w:before="0" w:after="0" w:line="240" w:lineRule="auto"/>
              <w:jc w:val="left"/>
              <w:rPr>
                <w:rFonts w:hint="default" w:ascii="Times New Roman" w:hAnsi="Times New Roman" w:cs="Times New Roman"/>
              </w:rPr>
            </w:pPr>
            <w:r>
              <w:rPr>
                <w:rFonts w:hint="default" w:ascii="Times New Roman" w:hAnsi="Times New Roman" w:cs="Times New Roman"/>
                <w:rtl w:val="0"/>
              </w:rPr>
              <w:t>Validitas</w:t>
            </w:r>
          </w:p>
        </w:tc>
        <w:tc>
          <w:tcPr>
            <w:tcMar>
              <w:top w:w="40" w:type="dxa"/>
              <w:left w:w="80" w:type="dxa"/>
              <w:bottom w:w="40" w:type="dxa"/>
              <w:right w:w="80" w:type="dxa"/>
            </w:tcMar>
            <w:vAlign w:val="top"/>
          </w:tcPr>
          <w:p w14:paraId="0000004D">
            <w:pPr>
              <w:spacing w:before="0" w:after="0" w:line="240" w:lineRule="auto"/>
              <w:jc w:val="left"/>
              <w:rPr>
                <w:rFonts w:hint="default" w:ascii="Times New Roman" w:hAnsi="Times New Roman" w:cs="Times New Roman"/>
              </w:rPr>
            </w:pPr>
            <w:r>
              <w:rPr>
                <w:rFonts w:hint="default" w:ascii="Times New Roman" w:hAnsi="Times New Roman" w:cs="Times New Roman"/>
                <w:rtl w:val="0"/>
              </w:rPr>
              <w:t>Quantity</w:t>
            </w:r>
          </w:p>
        </w:tc>
        <w:tc>
          <w:tcPr>
            <w:tcMar>
              <w:top w:w="40" w:type="dxa"/>
              <w:left w:w="80" w:type="dxa"/>
              <w:bottom w:w="40" w:type="dxa"/>
              <w:right w:w="80" w:type="dxa"/>
            </w:tcMar>
            <w:vAlign w:val="top"/>
          </w:tcPr>
          <w:p w14:paraId="0000004E">
            <w:pPr>
              <w:spacing w:before="0" w:after="0" w:line="240" w:lineRule="auto"/>
              <w:jc w:val="left"/>
              <w:rPr>
                <w:rFonts w:hint="default" w:ascii="Times New Roman" w:hAnsi="Times New Roman" w:cs="Times New Roman"/>
              </w:rPr>
            </w:pPr>
            <w:r>
              <w:rPr>
                <w:rFonts w:hint="default" w:ascii="Times New Roman" w:hAnsi="Times New Roman" w:cs="Times New Roman"/>
                <w:rtl w:val="0"/>
              </w:rPr>
              <w:t>Terdapat nilai kuantitas penjualan bertanda nol atau negatif (</w:t>
            </w:r>
            <m:oMath>
              <m:r>
                <m:rPr>
                  <m:nor/>
                  <m:sty m:val="p"/>
                </m:rPr>
                <w:rPr>
                  <w:rFonts w:hint="default" w:ascii="Times New Roman" w:hAnsi="Times New Roman" w:cs="Times New Roman"/>
                  <w:i w:val="0"/>
                </w:rPr>
                <m:t>≤0</m:t>
              </m:r>
            </m:oMath>
            <w:r>
              <w:rPr>
                <w:rFonts w:hint="default" w:ascii="Times New Roman" w:hAnsi="Times New Roman" w:cs="Times New Roman"/>
                <w:rtl w:val="0"/>
              </w:rPr>
              <w:t>).</w:t>
            </w:r>
          </w:p>
        </w:tc>
        <w:tc>
          <w:tcPr>
            <w:tcMar>
              <w:top w:w="40" w:type="dxa"/>
              <w:left w:w="80" w:type="dxa"/>
              <w:bottom w:w="40" w:type="dxa"/>
              <w:right w:w="80" w:type="dxa"/>
            </w:tcMar>
            <w:vAlign w:val="top"/>
          </w:tcPr>
          <w:p w14:paraId="0000004F">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1.295 baris </w:t>
            </w:r>
          </w:p>
        </w:tc>
        <w:tc>
          <w:tcPr>
            <w:tcMar>
              <w:top w:w="40" w:type="dxa"/>
              <w:left w:w="80" w:type="dxa"/>
              <w:bottom w:w="40" w:type="dxa"/>
              <w:right w:w="80" w:type="dxa"/>
            </w:tcMar>
            <w:vAlign w:val="top"/>
          </w:tcPr>
          <w:p w14:paraId="00000050">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Tinggi </w:t>
            </w:r>
          </w:p>
        </w:tc>
        <w:tc>
          <w:tcPr>
            <w:tcMar>
              <w:top w:w="40" w:type="dxa"/>
              <w:left w:w="80" w:type="dxa"/>
              <w:bottom w:w="40" w:type="dxa"/>
              <w:right w:w="80" w:type="dxa"/>
            </w:tcMar>
            <w:vAlign w:val="top"/>
          </w:tcPr>
          <w:p w14:paraId="00000051">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Dibiarkan/disimpan untuk pencatatan retur, namun diabaikan saat menghitung agregasi total omzet. </w:t>
            </w:r>
          </w:p>
        </w:tc>
      </w:tr>
      <w:tr w14:paraId="0DC70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52">
            <w:pPr>
              <w:spacing w:before="0" w:after="0" w:line="240" w:lineRule="auto"/>
              <w:jc w:val="left"/>
              <w:rPr>
                <w:rFonts w:hint="default" w:ascii="Times New Roman" w:hAnsi="Times New Roman" w:cs="Times New Roman"/>
              </w:rPr>
            </w:pPr>
            <w:r>
              <w:rPr>
                <w:rFonts w:hint="default" w:ascii="Times New Roman" w:hAnsi="Times New Roman" w:cs="Times New Roman"/>
                <w:rtl w:val="0"/>
              </w:rPr>
              <w:t>Kelengkapan</w:t>
            </w:r>
          </w:p>
        </w:tc>
        <w:tc>
          <w:tcPr>
            <w:tcMar>
              <w:top w:w="40" w:type="dxa"/>
              <w:left w:w="80" w:type="dxa"/>
              <w:bottom w:w="40" w:type="dxa"/>
              <w:right w:w="80" w:type="dxa"/>
            </w:tcMar>
            <w:vAlign w:val="top"/>
          </w:tcPr>
          <w:p w14:paraId="00000053">
            <w:pPr>
              <w:spacing w:before="0" w:after="0" w:line="240" w:lineRule="auto"/>
              <w:jc w:val="left"/>
              <w:rPr>
                <w:rFonts w:hint="default" w:ascii="Times New Roman" w:hAnsi="Times New Roman" w:cs="Times New Roman"/>
              </w:rPr>
            </w:pPr>
            <w:r>
              <w:rPr>
                <w:rFonts w:hint="default" w:ascii="Times New Roman" w:hAnsi="Times New Roman" w:cs="Times New Roman"/>
                <w:rtl w:val="0"/>
              </w:rPr>
              <w:t>Quantity</w:t>
            </w:r>
          </w:p>
        </w:tc>
        <w:tc>
          <w:tcPr>
            <w:tcMar>
              <w:top w:w="40" w:type="dxa"/>
              <w:left w:w="80" w:type="dxa"/>
              <w:bottom w:w="40" w:type="dxa"/>
              <w:right w:w="80" w:type="dxa"/>
            </w:tcMar>
            <w:vAlign w:val="top"/>
          </w:tcPr>
          <w:p w14:paraId="00000054">
            <w:pPr>
              <w:spacing w:before="0" w:after="0" w:line="240" w:lineRule="auto"/>
              <w:jc w:val="left"/>
              <w:rPr>
                <w:rFonts w:hint="default" w:ascii="Times New Roman" w:hAnsi="Times New Roman" w:cs="Times New Roman"/>
              </w:rPr>
            </w:pPr>
            <w:r>
              <w:rPr>
                <w:rFonts w:hint="default" w:ascii="Times New Roman" w:hAnsi="Times New Roman" w:cs="Times New Roman"/>
                <w:rtl w:val="0"/>
              </w:rPr>
              <w:t>Terdapat nilai kosong (missing values) pada kolom kuantitas produk.</w:t>
            </w:r>
          </w:p>
        </w:tc>
        <w:tc>
          <w:tcPr>
            <w:tcMar>
              <w:top w:w="40" w:type="dxa"/>
              <w:left w:w="80" w:type="dxa"/>
              <w:bottom w:w="40" w:type="dxa"/>
              <w:right w:w="80" w:type="dxa"/>
            </w:tcMar>
            <w:vAlign w:val="top"/>
          </w:tcPr>
          <w:p w14:paraId="00000055">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1.284 baris </w:t>
            </w:r>
          </w:p>
        </w:tc>
        <w:tc>
          <w:tcPr>
            <w:tcMar>
              <w:top w:w="40" w:type="dxa"/>
              <w:left w:w="80" w:type="dxa"/>
              <w:bottom w:w="40" w:type="dxa"/>
              <w:right w:w="80" w:type="dxa"/>
            </w:tcMar>
            <w:vAlign w:val="top"/>
          </w:tcPr>
          <w:p w14:paraId="00000056">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Sedang </w:t>
            </w:r>
          </w:p>
        </w:tc>
        <w:tc>
          <w:tcPr>
            <w:tcMar>
              <w:top w:w="40" w:type="dxa"/>
              <w:left w:w="80" w:type="dxa"/>
              <w:bottom w:w="40" w:type="dxa"/>
              <w:right w:w="80" w:type="dxa"/>
            </w:tcMar>
            <w:vAlign w:val="top"/>
          </w:tcPr>
          <w:p w14:paraId="00000057">
            <w:pPr>
              <w:spacing w:before="0" w:after="0" w:line="240" w:lineRule="auto"/>
              <w:jc w:val="left"/>
              <w:rPr>
                <w:rFonts w:hint="default" w:ascii="Times New Roman" w:hAnsi="Times New Roman" w:cs="Times New Roman"/>
              </w:rPr>
            </w:pPr>
            <w:r>
              <w:rPr>
                <w:rFonts w:hint="default" w:ascii="Times New Roman" w:hAnsi="Times New Roman" w:cs="Times New Roman"/>
                <w:rtl w:val="0"/>
              </w:rPr>
              <w:t>Dibiarkan kosong (</w:t>
            </w:r>
            <w:r>
              <w:rPr>
                <w:rFonts w:hint="default" w:ascii="Times New Roman" w:hAnsi="Times New Roman" w:cs="Times New Roman"/>
                <w:color w:val="188038"/>
                <w:rtl w:val="0"/>
              </w:rPr>
              <w:t>NaN</w:t>
            </w:r>
            <w:r>
              <w:rPr>
                <w:rFonts w:hint="default" w:ascii="Times New Roman" w:hAnsi="Times New Roman" w:cs="Times New Roman"/>
                <w:rtl w:val="0"/>
              </w:rPr>
              <w:t xml:space="preserve">) karena proporsinya sangat kecil (&lt; 0,6%) dan tidak di-imputasi secara sembarangan. </w:t>
            </w:r>
          </w:p>
        </w:tc>
      </w:tr>
      <w:tr w14:paraId="715C0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58">
            <w:pPr>
              <w:spacing w:before="0" w:after="0" w:line="240" w:lineRule="auto"/>
              <w:jc w:val="left"/>
              <w:rPr>
                <w:rFonts w:hint="default" w:ascii="Times New Roman" w:hAnsi="Times New Roman" w:cs="Times New Roman"/>
              </w:rPr>
            </w:pPr>
            <w:r>
              <w:rPr>
                <w:rFonts w:hint="default" w:ascii="Times New Roman" w:hAnsi="Times New Roman" w:cs="Times New Roman"/>
                <w:rtl w:val="0"/>
              </w:rPr>
              <w:t>Kelengkapan</w:t>
            </w:r>
          </w:p>
        </w:tc>
        <w:tc>
          <w:tcPr>
            <w:tcMar>
              <w:top w:w="40" w:type="dxa"/>
              <w:left w:w="80" w:type="dxa"/>
              <w:bottom w:w="40" w:type="dxa"/>
              <w:right w:w="80" w:type="dxa"/>
            </w:tcMar>
            <w:vAlign w:val="top"/>
          </w:tcPr>
          <w:p w14:paraId="00000059">
            <w:pPr>
              <w:spacing w:before="0" w:after="0" w:line="240" w:lineRule="auto"/>
              <w:jc w:val="left"/>
              <w:rPr>
                <w:rFonts w:hint="default" w:ascii="Times New Roman" w:hAnsi="Times New Roman" w:cs="Times New Roman"/>
              </w:rPr>
            </w:pPr>
            <w:r>
              <w:rPr>
                <w:rFonts w:hint="default" w:ascii="Times New Roman" w:hAnsi="Times New Roman" w:cs="Times New Roman"/>
                <w:rtl w:val="0"/>
              </w:rPr>
              <w:t>unit_price</w:t>
            </w:r>
          </w:p>
        </w:tc>
        <w:tc>
          <w:tcPr>
            <w:tcMar>
              <w:top w:w="40" w:type="dxa"/>
              <w:left w:w="80" w:type="dxa"/>
              <w:bottom w:w="40" w:type="dxa"/>
              <w:right w:w="80" w:type="dxa"/>
            </w:tcMar>
            <w:vAlign w:val="top"/>
          </w:tcPr>
          <w:p w14:paraId="0000005A">
            <w:pPr>
              <w:spacing w:before="0" w:after="0" w:line="240" w:lineRule="auto"/>
              <w:jc w:val="left"/>
              <w:rPr>
                <w:rFonts w:hint="default" w:ascii="Times New Roman" w:hAnsi="Times New Roman" w:cs="Times New Roman"/>
              </w:rPr>
            </w:pPr>
            <w:r>
              <w:rPr>
                <w:rFonts w:hint="default" w:ascii="Times New Roman" w:hAnsi="Times New Roman" w:cs="Times New Roman"/>
                <w:rtl w:val="0"/>
              </w:rPr>
              <w:t>Terdapat nilai kosong (missing values) pada kolom harga satuan.</w:t>
            </w:r>
          </w:p>
        </w:tc>
        <w:tc>
          <w:tcPr>
            <w:tcMar>
              <w:top w:w="40" w:type="dxa"/>
              <w:left w:w="80" w:type="dxa"/>
              <w:bottom w:w="40" w:type="dxa"/>
              <w:right w:w="80" w:type="dxa"/>
            </w:tcMar>
            <w:vAlign w:val="top"/>
          </w:tcPr>
          <w:p w14:paraId="0000005B">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32 baris </w:t>
            </w:r>
          </w:p>
        </w:tc>
        <w:tc>
          <w:tcPr>
            <w:tcMar>
              <w:top w:w="40" w:type="dxa"/>
              <w:left w:w="80" w:type="dxa"/>
              <w:bottom w:w="40" w:type="dxa"/>
              <w:right w:w="80" w:type="dxa"/>
            </w:tcMar>
            <w:vAlign w:val="top"/>
          </w:tcPr>
          <w:p w14:paraId="0000005C">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Rendah </w:t>
            </w:r>
          </w:p>
        </w:tc>
        <w:tc>
          <w:tcPr>
            <w:tcMar>
              <w:top w:w="40" w:type="dxa"/>
              <w:left w:w="80" w:type="dxa"/>
              <w:bottom w:w="40" w:type="dxa"/>
              <w:right w:w="80" w:type="dxa"/>
            </w:tcMar>
            <w:vAlign w:val="top"/>
          </w:tcPr>
          <w:p w14:paraId="0000005D">
            <w:pPr>
              <w:spacing w:before="0" w:after="0" w:line="240" w:lineRule="auto"/>
              <w:jc w:val="left"/>
              <w:rPr>
                <w:rFonts w:hint="default" w:ascii="Times New Roman" w:hAnsi="Times New Roman" w:cs="Times New Roman"/>
              </w:rPr>
            </w:pPr>
            <w:r>
              <w:rPr>
                <w:rFonts w:hint="default" w:ascii="Times New Roman" w:hAnsi="Times New Roman" w:cs="Times New Roman"/>
                <w:rtl w:val="0"/>
              </w:rPr>
              <w:t>Dibiarkan kosong (</w:t>
            </w:r>
            <w:r>
              <w:rPr>
                <w:rFonts w:hint="default" w:ascii="Times New Roman" w:hAnsi="Times New Roman" w:cs="Times New Roman"/>
                <w:color w:val="188038"/>
                <w:rtl w:val="0"/>
              </w:rPr>
              <w:t>NaN</w:t>
            </w:r>
            <w:r>
              <w:rPr>
                <w:rFonts w:hint="default" w:ascii="Times New Roman" w:hAnsi="Times New Roman" w:cs="Times New Roman"/>
                <w:rtl w:val="0"/>
              </w:rPr>
              <w:t xml:space="preserve">) agar tidak merusak distribusi harga produk aktual. </w:t>
            </w:r>
          </w:p>
        </w:tc>
      </w:tr>
      <w:tr w14:paraId="40190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5E">
            <w:pPr>
              <w:spacing w:before="0" w:after="0" w:line="240" w:lineRule="auto"/>
              <w:jc w:val="left"/>
              <w:rPr>
                <w:rFonts w:hint="default" w:ascii="Times New Roman" w:hAnsi="Times New Roman" w:cs="Times New Roman"/>
              </w:rPr>
            </w:pPr>
            <w:r>
              <w:rPr>
                <w:rFonts w:hint="default" w:ascii="Times New Roman" w:hAnsi="Times New Roman" w:cs="Times New Roman"/>
                <w:rtl w:val="0"/>
              </w:rPr>
              <w:t>Kelengkapan</w:t>
            </w:r>
          </w:p>
        </w:tc>
        <w:tc>
          <w:tcPr>
            <w:tcMar>
              <w:top w:w="40" w:type="dxa"/>
              <w:left w:w="80" w:type="dxa"/>
              <w:bottom w:w="40" w:type="dxa"/>
              <w:right w:w="80" w:type="dxa"/>
            </w:tcMar>
            <w:vAlign w:val="top"/>
          </w:tcPr>
          <w:p w14:paraId="0000005F">
            <w:pPr>
              <w:spacing w:before="0" w:after="0" w:line="240" w:lineRule="auto"/>
              <w:jc w:val="left"/>
              <w:rPr>
                <w:rFonts w:hint="default" w:ascii="Times New Roman" w:hAnsi="Times New Roman" w:cs="Times New Roman"/>
              </w:rPr>
            </w:pPr>
            <w:r>
              <w:rPr>
                <w:rFonts w:hint="default" w:ascii="Times New Roman" w:hAnsi="Times New Roman" w:cs="Times New Roman"/>
                <w:rtl w:val="0"/>
              </w:rPr>
              <w:t>article</w:t>
            </w:r>
          </w:p>
        </w:tc>
        <w:tc>
          <w:tcPr>
            <w:tcMar>
              <w:top w:w="40" w:type="dxa"/>
              <w:left w:w="80" w:type="dxa"/>
              <w:bottom w:w="40" w:type="dxa"/>
              <w:right w:w="80" w:type="dxa"/>
            </w:tcMar>
            <w:vAlign w:val="top"/>
          </w:tcPr>
          <w:p w14:paraId="00000060">
            <w:pPr>
              <w:spacing w:before="0" w:after="0" w:line="240" w:lineRule="auto"/>
              <w:jc w:val="left"/>
              <w:rPr>
                <w:rFonts w:hint="default" w:ascii="Times New Roman" w:hAnsi="Times New Roman" w:cs="Times New Roman"/>
              </w:rPr>
            </w:pPr>
            <w:r>
              <w:rPr>
                <w:rFonts w:hint="default" w:ascii="Times New Roman" w:hAnsi="Times New Roman" w:cs="Times New Roman"/>
                <w:rtl w:val="0"/>
              </w:rPr>
              <w:t>Terdapat nilai nama produk yang tidak terdefinisi / kosong.</w:t>
            </w:r>
          </w:p>
        </w:tc>
        <w:tc>
          <w:tcPr>
            <w:tcMar>
              <w:top w:w="40" w:type="dxa"/>
              <w:left w:w="80" w:type="dxa"/>
              <w:bottom w:w="40" w:type="dxa"/>
              <w:right w:w="80" w:type="dxa"/>
            </w:tcMar>
            <w:vAlign w:val="top"/>
          </w:tcPr>
          <w:p w14:paraId="00000061">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5 baris </w:t>
            </w:r>
          </w:p>
        </w:tc>
        <w:tc>
          <w:tcPr>
            <w:tcMar>
              <w:top w:w="40" w:type="dxa"/>
              <w:left w:w="80" w:type="dxa"/>
              <w:bottom w:w="40" w:type="dxa"/>
              <w:right w:w="80" w:type="dxa"/>
            </w:tcMar>
            <w:vAlign w:val="top"/>
          </w:tcPr>
          <w:p w14:paraId="00000062">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Rendah </w:t>
            </w:r>
          </w:p>
        </w:tc>
        <w:tc>
          <w:tcPr>
            <w:tcMar>
              <w:top w:w="40" w:type="dxa"/>
              <w:left w:w="80" w:type="dxa"/>
              <w:bottom w:w="40" w:type="dxa"/>
              <w:right w:w="80" w:type="dxa"/>
            </w:tcMar>
            <w:vAlign w:val="top"/>
          </w:tcPr>
          <w:p w14:paraId="00000063">
            <w:pPr>
              <w:spacing w:before="0" w:after="0" w:line="240" w:lineRule="auto"/>
              <w:jc w:val="left"/>
              <w:rPr>
                <w:rFonts w:hint="default" w:ascii="Times New Roman" w:hAnsi="Times New Roman" w:cs="Times New Roman"/>
              </w:rPr>
            </w:pPr>
            <w:r>
              <w:rPr>
                <w:rFonts w:hint="default" w:ascii="Times New Roman" w:hAnsi="Times New Roman" w:cs="Times New Roman"/>
                <w:rtl w:val="0"/>
              </w:rPr>
              <w:t>Dibiarkan kosong (</w:t>
            </w:r>
            <w:r>
              <w:rPr>
                <w:rFonts w:hint="default" w:ascii="Times New Roman" w:hAnsi="Times New Roman" w:cs="Times New Roman"/>
                <w:color w:val="188038"/>
                <w:rtl w:val="0"/>
              </w:rPr>
              <w:t>NaN</w:t>
            </w:r>
            <w:r>
              <w:rPr>
                <w:rFonts w:hint="default" w:ascii="Times New Roman" w:hAnsi="Times New Roman" w:cs="Times New Roman"/>
                <w:rtl w:val="0"/>
              </w:rPr>
              <w:t xml:space="preserve">) dan dikategorikan sebagai </w:t>
            </w:r>
            <w:r>
              <w:rPr>
                <w:rFonts w:hint="default" w:ascii="Times New Roman" w:hAnsi="Times New Roman" w:cs="Times New Roman"/>
                <w:i/>
                <w:iCs/>
                <w:rtl w:val="0"/>
              </w:rPr>
              <w:t>Unknown/Unlabeled</w:t>
            </w:r>
            <w:r>
              <w:rPr>
                <w:rFonts w:hint="default" w:ascii="Times New Roman" w:hAnsi="Times New Roman" w:cs="Times New Roman"/>
                <w:rtl w:val="0"/>
              </w:rPr>
              <w:t xml:space="preserve">. </w:t>
            </w:r>
          </w:p>
        </w:tc>
      </w:tr>
      <w:tr w14:paraId="3AA4B8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64">
            <w:pPr>
              <w:spacing w:before="0" w:after="0" w:line="240" w:lineRule="auto"/>
              <w:jc w:val="left"/>
              <w:rPr>
                <w:rFonts w:hint="default" w:ascii="Times New Roman" w:hAnsi="Times New Roman" w:cs="Times New Roman"/>
              </w:rPr>
            </w:pPr>
            <w:r>
              <w:rPr>
                <w:rFonts w:hint="default" w:ascii="Times New Roman" w:hAnsi="Times New Roman" w:cs="Times New Roman"/>
                <w:rtl w:val="0"/>
              </w:rPr>
              <w:t>Akurasi</w:t>
            </w:r>
          </w:p>
        </w:tc>
        <w:tc>
          <w:tcPr>
            <w:tcMar>
              <w:top w:w="40" w:type="dxa"/>
              <w:left w:w="80" w:type="dxa"/>
              <w:bottom w:w="40" w:type="dxa"/>
              <w:right w:w="80" w:type="dxa"/>
            </w:tcMar>
            <w:vAlign w:val="top"/>
          </w:tcPr>
          <w:p w14:paraId="00000065">
            <w:pPr>
              <w:spacing w:before="0" w:after="0" w:line="240" w:lineRule="auto"/>
              <w:jc w:val="left"/>
              <w:rPr>
                <w:rFonts w:hint="default" w:ascii="Times New Roman" w:hAnsi="Times New Roman" w:cs="Times New Roman"/>
              </w:rPr>
            </w:pPr>
            <w:r>
              <w:rPr>
                <w:rFonts w:hint="default" w:ascii="Times New Roman" w:hAnsi="Times New Roman" w:cs="Times New Roman"/>
                <w:rtl w:val="0"/>
              </w:rPr>
              <w:t>total_bayar</w:t>
            </w:r>
          </w:p>
        </w:tc>
        <w:tc>
          <w:tcPr>
            <w:tcMar>
              <w:top w:w="40" w:type="dxa"/>
              <w:left w:w="80" w:type="dxa"/>
              <w:bottom w:w="40" w:type="dxa"/>
              <w:right w:w="80" w:type="dxa"/>
            </w:tcMar>
            <w:vAlign w:val="top"/>
          </w:tcPr>
          <w:p w14:paraId="00000066">
            <w:pPr>
              <w:spacing w:before="0" w:after="0" w:line="240" w:lineRule="auto"/>
              <w:jc w:val="left"/>
              <w:rPr>
                <w:rFonts w:hint="default" w:ascii="Times New Roman" w:hAnsi="Times New Roman" w:cs="Times New Roman"/>
              </w:rPr>
            </w:pPr>
            <w:r>
              <w:rPr>
                <w:rFonts w:hint="default" w:ascii="Times New Roman" w:hAnsi="Times New Roman" w:cs="Times New Roman"/>
                <w:rtl w:val="0"/>
              </w:rPr>
              <w:t>Kolom total nilai transaksi belum tersedia pada dataset mentah.</w:t>
            </w:r>
          </w:p>
        </w:tc>
        <w:tc>
          <w:tcPr>
            <w:tcMar>
              <w:top w:w="40" w:type="dxa"/>
              <w:left w:w="80" w:type="dxa"/>
              <w:bottom w:w="40" w:type="dxa"/>
              <w:right w:w="80" w:type="dxa"/>
            </w:tcMar>
            <w:vAlign w:val="top"/>
          </w:tcPr>
          <w:p w14:paraId="00000067">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234.005 baris </w:t>
            </w:r>
          </w:p>
        </w:tc>
        <w:tc>
          <w:tcPr>
            <w:tcMar>
              <w:top w:w="40" w:type="dxa"/>
              <w:left w:w="80" w:type="dxa"/>
              <w:bottom w:w="40" w:type="dxa"/>
              <w:right w:w="80" w:type="dxa"/>
            </w:tcMar>
            <w:vAlign w:val="top"/>
          </w:tcPr>
          <w:p w14:paraId="00000068">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Tinggi </w:t>
            </w:r>
          </w:p>
        </w:tc>
        <w:tc>
          <w:tcPr>
            <w:tcMar>
              <w:top w:w="40" w:type="dxa"/>
              <w:left w:w="80" w:type="dxa"/>
              <w:bottom w:w="40" w:type="dxa"/>
              <w:right w:w="80" w:type="dxa"/>
            </w:tcMar>
            <w:vAlign w:val="top"/>
          </w:tcPr>
          <w:p w14:paraId="00000069">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Dibuat kolom baru </w:t>
            </w:r>
            <w:r>
              <w:rPr>
                <w:rFonts w:hint="default" w:ascii="Times New Roman" w:hAnsi="Times New Roman" w:cs="Times New Roman"/>
                <w:color w:val="188038"/>
                <w:rtl w:val="0"/>
              </w:rPr>
              <w:t>total_bayar</w:t>
            </w:r>
            <w:r>
              <w:rPr>
                <w:rFonts w:hint="default" w:ascii="Times New Roman" w:hAnsi="Times New Roman" w:cs="Times New Roman"/>
                <w:rtl w:val="0"/>
              </w:rPr>
              <w:t xml:space="preserve"> hasil perkalian </w:t>
            </w:r>
            <w:r>
              <w:rPr>
                <w:rFonts w:hint="default" w:ascii="Times New Roman" w:hAnsi="Times New Roman" w:cs="Times New Roman"/>
                <w:color w:val="188038"/>
                <w:rtl w:val="0"/>
              </w:rPr>
              <w:t>Quantity</w:t>
            </w:r>
            <w:r>
              <w:rPr>
                <w:rFonts w:hint="default" w:ascii="Times New Roman" w:hAnsi="Times New Roman" w:cs="Times New Roman"/>
                <w:rtl w:val="0"/>
              </w:rPr>
              <w:t xml:space="preserve"> </w:t>
            </w:r>
            <m:oMath>
              <m:r>
                <m:rPr>
                  <m:nor/>
                  <m:sty m:val="p"/>
                </m:rPr>
                <w:rPr>
                  <w:rFonts w:hint="default" w:ascii="Times New Roman" w:hAnsi="Times New Roman" w:cs="Times New Roman"/>
                  <w:i w:val="0"/>
                </w:rPr>
                <m:t>×</m:t>
              </m:r>
            </m:oMath>
            <w:r>
              <w:rPr>
                <w:rFonts w:hint="default" w:ascii="Times New Roman" w:hAnsi="Times New Roman" w:cs="Times New Roman"/>
                <w:rtl w:val="0"/>
              </w:rPr>
              <w:t xml:space="preserve"> </w:t>
            </w:r>
            <w:r>
              <w:rPr>
                <w:rFonts w:hint="default" w:ascii="Times New Roman" w:hAnsi="Times New Roman" w:cs="Times New Roman"/>
                <w:color w:val="188038"/>
                <w:rtl w:val="0"/>
              </w:rPr>
              <w:t>unit_price</w:t>
            </w:r>
            <w:r>
              <w:rPr>
                <w:rFonts w:hint="default" w:ascii="Times New Roman" w:hAnsi="Times New Roman" w:cs="Times New Roman"/>
                <w:rtl w:val="0"/>
              </w:rPr>
              <w:t xml:space="preserve">. </w:t>
            </w:r>
          </w:p>
        </w:tc>
      </w:tr>
      <w:tr w14:paraId="7F89D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6A">
            <w:pPr>
              <w:spacing w:before="0" w:after="0" w:line="240" w:lineRule="auto"/>
              <w:jc w:val="left"/>
              <w:rPr>
                <w:rFonts w:hint="default" w:ascii="Times New Roman" w:hAnsi="Times New Roman" w:cs="Times New Roman"/>
              </w:rPr>
            </w:pPr>
            <w:r>
              <w:rPr>
                <w:rFonts w:hint="default" w:ascii="Times New Roman" w:hAnsi="Times New Roman" w:cs="Times New Roman"/>
                <w:rtl w:val="0"/>
              </w:rPr>
              <w:t>Konsistensi</w:t>
            </w:r>
          </w:p>
        </w:tc>
        <w:tc>
          <w:tcPr>
            <w:tcMar>
              <w:top w:w="40" w:type="dxa"/>
              <w:left w:w="80" w:type="dxa"/>
              <w:bottom w:w="40" w:type="dxa"/>
              <w:right w:w="80" w:type="dxa"/>
            </w:tcMar>
            <w:vAlign w:val="top"/>
          </w:tcPr>
          <w:p w14:paraId="0000006B">
            <w:pPr>
              <w:spacing w:before="0" w:after="0" w:line="240" w:lineRule="auto"/>
              <w:jc w:val="left"/>
              <w:rPr>
                <w:rFonts w:hint="default" w:ascii="Times New Roman" w:hAnsi="Times New Roman" w:cs="Times New Roman"/>
              </w:rPr>
            </w:pPr>
            <w:r>
              <w:rPr>
                <w:rFonts w:hint="default" w:ascii="Times New Roman" w:hAnsi="Times New Roman" w:cs="Times New Roman"/>
                <w:rtl w:val="0"/>
              </w:rPr>
              <w:t>bulan</w:t>
            </w:r>
          </w:p>
        </w:tc>
        <w:tc>
          <w:tcPr>
            <w:tcMar>
              <w:top w:w="40" w:type="dxa"/>
              <w:left w:w="80" w:type="dxa"/>
              <w:bottom w:w="40" w:type="dxa"/>
              <w:right w:w="80" w:type="dxa"/>
            </w:tcMar>
            <w:vAlign w:val="top"/>
          </w:tcPr>
          <w:p w14:paraId="0000006C">
            <w:pPr>
              <w:spacing w:before="0" w:after="0" w:line="240" w:lineRule="auto"/>
              <w:jc w:val="left"/>
              <w:rPr>
                <w:rFonts w:hint="default" w:ascii="Times New Roman" w:hAnsi="Times New Roman" w:cs="Times New Roman"/>
              </w:rPr>
            </w:pPr>
            <w:r>
              <w:rPr>
                <w:rFonts w:hint="default" w:ascii="Times New Roman" w:hAnsi="Times New Roman" w:cs="Times New Roman"/>
                <w:rtl w:val="0"/>
              </w:rPr>
              <w:t>Tidak ada agregat periode bulanan untuk analisis time-series.</w:t>
            </w:r>
          </w:p>
        </w:tc>
        <w:tc>
          <w:tcPr>
            <w:tcMar>
              <w:top w:w="40" w:type="dxa"/>
              <w:left w:w="80" w:type="dxa"/>
              <w:bottom w:w="40" w:type="dxa"/>
              <w:right w:w="80" w:type="dxa"/>
            </w:tcMar>
            <w:vAlign w:val="top"/>
          </w:tcPr>
          <w:p w14:paraId="0000006D">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234.005 baris </w:t>
            </w:r>
          </w:p>
        </w:tc>
        <w:tc>
          <w:tcPr>
            <w:tcMar>
              <w:top w:w="40" w:type="dxa"/>
              <w:left w:w="80" w:type="dxa"/>
              <w:bottom w:w="40" w:type="dxa"/>
              <w:right w:w="80" w:type="dxa"/>
            </w:tcMar>
            <w:vAlign w:val="top"/>
          </w:tcPr>
          <w:p w14:paraId="0000006E">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Sedang </w:t>
            </w:r>
          </w:p>
        </w:tc>
        <w:tc>
          <w:tcPr>
            <w:tcMar>
              <w:top w:w="40" w:type="dxa"/>
              <w:left w:w="80" w:type="dxa"/>
              <w:bottom w:w="40" w:type="dxa"/>
              <w:right w:w="80" w:type="dxa"/>
            </w:tcMar>
            <w:vAlign w:val="top"/>
          </w:tcPr>
          <w:p w14:paraId="0000006F">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Dibuat kolom baru </w:t>
            </w:r>
            <w:r>
              <w:rPr>
                <w:rFonts w:hint="default" w:ascii="Times New Roman" w:hAnsi="Times New Roman" w:cs="Times New Roman"/>
                <w:color w:val="188038"/>
                <w:rtl w:val="0"/>
              </w:rPr>
              <w:t>bulan</w:t>
            </w:r>
            <w:r>
              <w:rPr>
                <w:rFonts w:hint="default" w:ascii="Times New Roman" w:hAnsi="Times New Roman" w:cs="Times New Roman"/>
                <w:rtl w:val="0"/>
              </w:rPr>
              <w:t xml:space="preserve"> dengan mengekstrak format </w:t>
            </w:r>
            <w:r>
              <w:rPr>
                <w:rFonts w:hint="default" w:ascii="Times New Roman" w:hAnsi="Times New Roman" w:cs="Times New Roman"/>
                <w:color w:val="188038"/>
                <w:rtl w:val="0"/>
              </w:rPr>
              <w:t>YYYY-MM</w:t>
            </w:r>
            <w:r>
              <w:rPr>
                <w:rFonts w:hint="default" w:ascii="Times New Roman" w:hAnsi="Times New Roman" w:cs="Times New Roman"/>
                <w:rtl w:val="0"/>
              </w:rPr>
              <w:t xml:space="preserve"> dari kolom </w:t>
            </w:r>
            <w:r>
              <w:rPr>
                <w:rFonts w:hint="default" w:ascii="Times New Roman" w:hAnsi="Times New Roman" w:cs="Times New Roman"/>
                <w:color w:val="188038"/>
                <w:rtl w:val="0"/>
              </w:rPr>
              <w:t>date</w:t>
            </w:r>
            <w:r>
              <w:rPr>
                <w:rFonts w:hint="default" w:ascii="Times New Roman" w:hAnsi="Times New Roman" w:cs="Times New Roman"/>
                <w:rtl w:val="0"/>
              </w:rPr>
              <w:t xml:space="preserve">. </w:t>
            </w:r>
          </w:p>
        </w:tc>
      </w:tr>
    </w:tbl>
    <w:p w14:paraId="00000070">
      <w:pPr>
        <w:spacing w:before="0" w:after="100" w:line="240" w:lineRule="auto"/>
        <w:jc w:val="left"/>
        <w:rPr>
          <w:rFonts w:hint="default" w:ascii="Times New Roman" w:hAnsi="Times New Roman" w:cs="Times New Roman"/>
        </w:rPr>
      </w:pPr>
      <w:r>
        <w:rPr>
          <w:rFonts w:hint="default" w:ascii="Times New Roman" w:hAnsi="Times New Roman" w:cs="Times New Roman"/>
          <w:i/>
          <w:iCs/>
          <w:sz w:val="18"/>
          <w:szCs w:val="18"/>
          <w:rtl w:val="0"/>
        </w:rPr>
        <w:t>Dimensi: Kelengkapan · Keunikan · Konsistensi · Validitas · Akurasi. Keparahan: Tinggi · Sedang · Rendah. Tambahkan baris bila perlu; sepuluh baris adalah jumlah yang lazim, bukan batas.</w:t>
      </w:r>
    </w:p>
    <w:p w14:paraId="00000071">
      <w:pPr>
        <w:keepNext/>
        <w:spacing w:before="200" w:after="80" w:line="240" w:lineRule="auto"/>
        <w:jc w:val="left"/>
        <w:rPr>
          <w:rFonts w:hint="default" w:ascii="Times New Roman" w:hAnsi="Times New Roman" w:cs="Times New Roman"/>
        </w:rPr>
      </w:pPr>
      <w:r>
        <w:rPr>
          <w:rFonts w:hint="default" w:ascii="Times New Roman" w:hAnsi="Times New Roman" w:cs="Times New Roman"/>
          <w:b/>
          <w:bCs/>
          <w:i w:val="0"/>
          <w:iCs w:val="0"/>
          <w:sz w:val="22"/>
          <w:szCs w:val="22"/>
          <w:rtl w:val="0"/>
        </w:rPr>
        <w:t>3.1 Pola nilai kosong</w:t>
      </w:r>
    </w:p>
    <w:p w14:paraId="00000072">
      <w:pPr>
        <w:spacing w:before="0" w:after="100" w:line="240" w:lineRule="auto"/>
        <w:jc w:val="left"/>
        <w:rPr>
          <w:rFonts w:hint="default" w:ascii="Times New Roman" w:hAnsi="Times New Roman" w:cs="Times New Roman"/>
        </w:rPr>
      </w:pPr>
      <w:r>
        <w:rPr>
          <w:rFonts w:hint="default" w:ascii="Times New Roman" w:hAnsi="Times New Roman" w:cs="Times New Roman"/>
          <w:i/>
          <w:iCs/>
          <w:sz w:val="18"/>
          <w:szCs w:val="18"/>
          <w:rtl w:val="0"/>
        </w:rPr>
        <w:t>Untuk SETIAP kolom yang nilai kosongnya di atas 5%, nyatakan dugaan Anda: MCAR, MAR, atau MNAR, beserta dasar dugaannya. Ingat bahwa MAR dapat dibuktikan dari data, sedangkan MCAR dan MNAR tidak dapat dibedakan tanpa pengetahuan tentang cara data dikumpulkan.</w:t>
      </w:r>
    </w:p>
    <w:tbl>
      <w:tblPr>
        <w:tblStyle w:val="24"/>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00"/>
        <w:gridCol w:w="1100"/>
        <w:gridCol w:w="1361"/>
        <w:gridCol w:w="5277"/>
      </w:tblGrid>
      <w:tr w14:paraId="2B3DA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BDD7EE"/>
            <w:tcMar>
              <w:top w:w="40" w:type="dxa"/>
              <w:left w:w="80" w:type="dxa"/>
              <w:bottom w:w="40" w:type="dxa"/>
              <w:right w:w="80" w:type="dxa"/>
            </w:tcMar>
            <w:vAlign w:val="top"/>
          </w:tcPr>
          <w:p w14:paraId="00000073">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7"/>
                <w:szCs w:val="17"/>
                <w:rtl w:val="0"/>
              </w:rPr>
              <w:t>Kolom</w:t>
            </w:r>
          </w:p>
        </w:tc>
        <w:tc>
          <w:tcPr>
            <w:shd w:val="clear" w:color="auto" w:fill="BDD7EE"/>
            <w:tcMar>
              <w:top w:w="40" w:type="dxa"/>
              <w:left w:w="80" w:type="dxa"/>
              <w:bottom w:w="40" w:type="dxa"/>
              <w:right w:w="80" w:type="dxa"/>
            </w:tcMar>
            <w:vAlign w:val="top"/>
          </w:tcPr>
          <w:p w14:paraId="00000074">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7"/>
                <w:szCs w:val="17"/>
                <w:rtl w:val="0"/>
              </w:rPr>
              <w:t>Persen kosong</w:t>
            </w:r>
          </w:p>
        </w:tc>
        <w:tc>
          <w:tcPr>
            <w:tcW w:w="1361" w:type="dxa"/>
            <w:shd w:val="clear" w:color="auto" w:fill="BDD7EE"/>
            <w:tcMar>
              <w:top w:w="40" w:type="dxa"/>
              <w:left w:w="80" w:type="dxa"/>
              <w:bottom w:w="40" w:type="dxa"/>
              <w:right w:w="80" w:type="dxa"/>
            </w:tcMar>
            <w:vAlign w:val="top"/>
          </w:tcPr>
          <w:p w14:paraId="00000075">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7"/>
                <w:szCs w:val="17"/>
                <w:rtl w:val="0"/>
              </w:rPr>
              <w:t>Dugaan</w:t>
            </w:r>
          </w:p>
        </w:tc>
        <w:tc>
          <w:tcPr>
            <w:tcW w:w="5277" w:type="dxa"/>
            <w:shd w:val="clear" w:color="auto" w:fill="BDD7EE"/>
            <w:tcMar>
              <w:top w:w="40" w:type="dxa"/>
              <w:left w:w="80" w:type="dxa"/>
              <w:bottom w:w="40" w:type="dxa"/>
              <w:right w:w="80" w:type="dxa"/>
            </w:tcMar>
            <w:vAlign w:val="top"/>
          </w:tcPr>
          <w:p w14:paraId="00000076">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7"/>
                <w:szCs w:val="17"/>
                <w:rtl w:val="0"/>
              </w:rPr>
              <w:t>Dasar dugaan</w:t>
            </w:r>
          </w:p>
        </w:tc>
      </w:tr>
      <w:tr w14:paraId="7EF6EF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77">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Quantity </w:t>
            </w:r>
          </w:p>
        </w:tc>
        <w:tc>
          <w:tcPr>
            <w:tcMar>
              <w:top w:w="40" w:type="dxa"/>
              <w:left w:w="80" w:type="dxa"/>
              <w:bottom w:w="40" w:type="dxa"/>
              <w:right w:w="80" w:type="dxa"/>
            </w:tcMar>
            <w:vAlign w:val="top"/>
          </w:tcPr>
          <w:p w14:paraId="00000078">
            <w:pPr>
              <w:spacing w:before="0" w:after="0" w:line="240" w:lineRule="auto"/>
              <w:jc w:val="left"/>
              <w:rPr>
                <w:rFonts w:hint="default" w:ascii="Times New Roman" w:hAnsi="Times New Roman" w:cs="Times New Roman"/>
                <w:b w:val="0"/>
                <w:bCs w:val="0"/>
                <w:i w:val="0"/>
                <w:iCs w:val="0"/>
              </w:rPr>
            </w:pPr>
            <w:r>
              <w:rPr>
                <w:rFonts w:hint="default" w:ascii="Times New Roman" w:hAnsi="Times New Roman" w:cs="Times New Roman"/>
                <w:b w:val="0"/>
                <w:bCs w:val="0"/>
                <w:i w:val="0"/>
                <w:iCs w:val="0"/>
                <w:rtl w:val="0"/>
              </w:rPr>
              <w:t xml:space="preserve">0,55% (1.284 baris) </w:t>
            </w:r>
          </w:p>
        </w:tc>
        <w:tc>
          <w:tcPr>
            <w:tcW w:w="1361" w:type="dxa"/>
            <w:tcMar>
              <w:top w:w="40" w:type="dxa"/>
              <w:left w:w="80" w:type="dxa"/>
              <w:bottom w:w="40" w:type="dxa"/>
              <w:right w:w="80" w:type="dxa"/>
            </w:tcMar>
            <w:vAlign w:val="top"/>
          </w:tcPr>
          <w:p w14:paraId="00000079">
            <w:pPr>
              <w:spacing w:before="0" w:after="0" w:line="240" w:lineRule="auto"/>
              <w:jc w:val="left"/>
              <w:rPr>
                <w:rFonts w:hint="default" w:ascii="Times New Roman" w:hAnsi="Times New Roman" w:cs="Times New Roman"/>
                <w:b w:val="0"/>
                <w:bCs w:val="0"/>
                <w:i w:val="0"/>
                <w:iCs w:val="0"/>
              </w:rPr>
            </w:pPr>
            <w:r>
              <w:rPr>
                <w:rFonts w:hint="default" w:ascii="Times New Roman" w:hAnsi="Times New Roman" w:cs="Times New Roman"/>
                <w:b w:val="0"/>
                <w:bCs w:val="0"/>
                <w:i w:val="0"/>
                <w:iCs w:val="0"/>
                <w:rtl w:val="0"/>
              </w:rPr>
              <w:t xml:space="preserve">MCAR (Missing Completely at Random) </w:t>
            </w:r>
          </w:p>
        </w:tc>
        <w:tc>
          <w:tcPr>
            <w:tcW w:w="5277" w:type="dxa"/>
            <w:tcMar>
              <w:top w:w="40" w:type="dxa"/>
              <w:left w:w="80" w:type="dxa"/>
              <w:bottom w:w="40" w:type="dxa"/>
              <w:right w:w="80" w:type="dxa"/>
            </w:tcMar>
            <w:vAlign w:val="top"/>
          </w:tcPr>
          <w:p w14:paraId="0000007A">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Nilai kosong tersebar acak tanpa pola terikat pada waktu, jam transaksi, maupun jenis produk tertentu. Kemungkinan disebabkan oleh kegagalan sistem input/sensor mesin kasir secara acak. </w:t>
            </w:r>
          </w:p>
        </w:tc>
      </w:tr>
      <w:tr w14:paraId="0BDEE7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7B">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unit_price </w:t>
            </w:r>
          </w:p>
        </w:tc>
        <w:tc>
          <w:tcPr>
            <w:tcMar>
              <w:top w:w="40" w:type="dxa"/>
              <w:left w:w="80" w:type="dxa"/>
              <w:bottom w:w="40" w:type="dxa"/>
              <w:right w:w="80" w:type="dxa"/>
            </w:tcMar>
            <w:vAlign w:val="top"/>
          </w:tcPr>
          <w:p w14:paraId="0000007C">
            <w:pPr>
              <w:spacing w:before="0" w:after="0" w:line="240" w:lineRule="auto"/>
              <w:jc w:val="left"/>
              <w:rPr>
                <w:rFonts w:hint="default" w:ascii="Times New Roman" w:hAnsi="Times New Roman" w:cs="Times New Roman"/>
                <w:b w:val="0"/>
                <w:bCs w:val="0"/>
                <w:i w:val="0"/>
                <w:iCs w:val="0"/>
              </w:rPr>
            </w:pPr>
            <w:r>
              <w:rPr>
                <w:rFonts w:hint="default" w:ascii="Times New Roman" w:hAnsi="Times New Roman" w:cs="Times New Roman"/>
                <w:b w:val="0"/>
                <w:bCs w:val="0"/>
                <w:i w:val="0"/>
                <w:iCs w:val="0"/>
                <w:rtl w:val="0"/>
              </w:rPr>
              <w:t xml:space="preserve">0,01% (32 baris) </w:t>
            </w:r>
          </w:p>
        </w:tc>
        <w:tc>
          <w:tcPr>
            <w:tcW w:w="1361" w:type="dxa"/>
            <w:tcMar>
              <w:top w:w="40" w:type="dxa"/>
              <w:left w:w="80" w:type="dxa"/>
              <w:bottom w:w="40" w:type="dxa"/>
              <w:right w:w="80" w:type="dxa"/>
            </w:tcMar>
            <w:vAlign w:val="top"/>
          </w:tcPr>
          <w:p w14:paraId="0000007D">
            <w:pPr>
              <w:spacing w:before="0" w:after="0" w:line="240" w:lineRule="auto"/>
              <w:jc w:val="left"/>
              <w:rPr>
                <w:rFonts w:hint="default" w:ascii="Times New Roman" w:hAnsi="Times New Roman" w:cs="Times New Roman"/>
                <w:b w:val="0"/>
                <w:bCs w:val="0"/>
                <w:i w:val="0"/>
                <w:iCs w:val="0"/>
              </w:rPr>
            </w:pPr>
            <w:r>
              <w:rPr>
                <w:rFonts w:hint="default" w:ascii="Times New Roman" w:hAnsi="Times New Roman" w:cs="Times New Roman"/>
                <w:b w:val="0"/>
                <w:bCs w:val="0"/>
                <w:i w:val="0"/>
                <w:iCs w:val="0"/>
                <w:rtl w:val="0"/>
              </w:rPr>
              <w:t xml:space="preserve">MAR (Missing at Random) </w:t>
            </w:r>
          </w:p>
        </w:tc>
        <w:tc>
          <w:tcPr>
            <w:tcW w:w="5277" w:type="dxa"/>
            <w:tcMar>
              <w:top w:w="40" w:type="dxa"/>
              <w:left w:w="80" w:type="dxa"/>
              <w:bottom w:w="40" w:type="dxa"/>
              <w:right w:w="80" w:type="dxa"/>
            </w:tcMar>
            <w:vAlign w:val="top"/>
          </w:tcPr>
          <w:p w14:paraId="0000007E">
            <w:pPr>
              <w:spacing w:before="0" w:after="0" w:line="240" w:lineRule="auto"/>
              <w:jc w:val="left"/>
              <w:rPr>
                <w:rFonts w:hint="default" w:ascii="Times New Roman" w:hAnsi="Times New Roman" w:cs="Times New Roman"/>
              </w:rPr>
            </w:pPr>
            <w:r>
              <w:rPr>
                <w:rFonts w:hint="default" w:ascii="Times New Roman" w:hAnsi="Times New Roman" w:cs="Times New Roman"/>
                <w:rtl w:val="0"/>
              </w:rPr>
              <w:t>Nilai kosong terjadi pada item produk musiman/spesial tertentu yang belum diinput harga standarnya pada katalog sistem kasir (</w:t>
            </w:r>
            <w:r>
              <w:rPr>
                <w:rFonts w:hint="default" w:ascii="Times New Roman" w:hAnsi="Times New Roman" w:cs="Times New Roman"/>
                <w:i/>
                <w:iCs/>
                <w:rtl w:val="0"/>
              </w:rPr>
              <w:t>database pricing</w:t>
            </w:r>
            <w:r>
              <w:rPr>
                <w:rFonts w:hint="default" w:ascii="Times New Roman" w:hAnsi="Times New Roman" w:cs="Times New Roman"/>
                <w:rtl w:val="0"/>
              </w:rPr>
              <w:t xml:space="preserve">). </w:t>
            </w:r>
          </w:p>
        </w:tc>
      </w:tr>
      <w:tr w14:paraId="412C2D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7F">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article </w:t>
            </w:r>
          </w:p>
        </w:tc>
        <w:tc>
          <w:tcPr>
            <w:tcMar>
              <w:top w:w="40" w:type="dxa"/>
              <w:left w:w="80" w:type="dxa"/>
              <w:bottom w:w="40" w:type="dxa"/>
              <w:right w:w="80" w:type="dxa"/>
            </w:tcMar>
            <w:vAlign w:val="top"/>
          </w:tcPr>
          <w:p w14:paraId="00000080">
            <w:pPr>
              <w:spacing w:before="0" w:after="0" w:line="240" w:lineRule="auto"/>
              <w:jc w:val="left"/>
              <w:rPr>
                <w:rFonts w:hint="default" w:ascii="Times New Roman" w:hAnsi="Times New Roman" w:cs="Times New Roman"/>
                <w:b w:val="0"/>
                <w:bCs w:val="0"/>
                <w:i w:val="0"/>
                <w:iCs w:val="0"/>
              </w:rPr>
            </w:pPr>
            <w:r>
              <w:rPr>
                <w:rFonts w:hint="default" w:ascii="Times New Roman" w:hAnsi="Times New Roman" w:cs="Times New Roman"/>
                <w:b w:val="0"/>
                <w:bCs w:val="0"/>
                <w:i w:val="0"/>
                <w:iCs w:val="0"/>
                <w:rtl w:val="0"/>
              </w:rPr>
              <w:t xml:space="preserve">0,002% (5 baris) </w:t>
            </w:r>
          </w:p>
        </w:tc>
        <w:tc>
          <w:tcPr>
            <w:tcW w:w="1361" w:type="dxa"/>
            <w:tcMar>
              <w:top w:w="40" w:type="dxa"/>
              <w:left w:w="80" w:type="dxa"/>
              <w:bottom w:w="40" w:type="dxa"/>
              <w:right w:w="80" w:type="dxa"/>
            </w:tcMar>
            <w:vAlign w:val="top"/>
          </w:tcPr>
          <w:p w14:paraId="00000081">
            <w:pPr>
              <w:spacing w:before="0" w:after="0" w:line="240" w:lineRule="auto"/>
              <w:jc w:val="left"/>
              <w:rPr>
                <w:rFonts w:hint="default" w:ascii="Times New Roman" w:hAnsi="Times New Roman" w:cs="Times New Roman"/>
                <w:b w:val="0"/>
                <w:bCs w:val="0"/>
                <w:i w:val="0"/>
                <w:iCs w:val="0"/>
              </w:rPr>
            </w:pPr>
            <w:r>
              <w:rPr>
                <w:rFonts w:hint="default" w:ascii="Times New Roman" w:hAnsi="Times New Roman" w:cs="Times New Roman"/>
                <w:b w:val="0"/>
                <w:bCs w:val="0"/>
                <w:i w:val="0"/>
                <w:iCs w:val="0"/>
                <w:rtl w:val="0"/>
              </w:rPr>
              <w:t xml:space="preserve">MCAR (Missing Completely at Random) </w:t>
            </w:r>
          </w:p>
        </w:tc>
        <w:tc>
          <w:tcPr>
            <w:tcW w:w="5277" w:type="dxa"/>
            <w:tcMar>
              <w:top w:w="40" w:type="dxa"/>
              <w:left w:w="80" w:type="dxa"/>
              <w:bottom w:w="40" w:type="dxa"/>
              <w:right w:w="80" w:type="dxa"/>
            </w:tcMar>
            <w:vAlign w:val="top"/>
          </w:tcPr>
          <w:p w14:paraId="00000082">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Jumlah sangat sedikit (hanya 5 transaksi dari 232.795 baris) yang diduga akibat </w:t>
            </w:r>
            <w:r>
              <w:rPr>
                <w:rFonts w:hint="default" w:ascii="Times New Roman" w:hAnsi="Times New Roman" w:cs="Times New Roman"/>
                <w:i/>
                <w:iCs/>
                <w:rtl w:val="0"/>
              </w:rPr>
              <w:t>glitch</w:t>
            </w:r>
            <w:r>
              <w:rPr>
                <w:rFonts w:hint="default" w:ascii="Times New Roman" w:hAnsi="Times New Roman" w:cs="Times New Roman"/>
                <w:rtl w:val="0"/>
              </w:rPr>
              <w:t xml:space="preserve"> pemindaian barcode barang saat kasir melayani pembeli. </w:t>
            </w:r>
          </w:p>
        </w:tc>
      </w:tr>
      <w:tr w14:paraId="4A3F17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83">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total_bayar </w:t>
            </w:r>
          </w:p>
        </w:tc>
        <w:tc>
          <w:tcPr>
            <w:tcMar>
              <w:top w:w="40" w:type="dxa"/>
              <w:left w:w="80" w:type="dxa"/>
              <w:bottom w:w="40" w:type="dxa"/>
              <w:right w:w="80" w:type="dxa"/>
            </w:tcMar>
            <w:vAlign w:val="top"/>
          </w:tcPr>
          <w:p w14:paraId="00000084">
            <w:pPr>
              <w:spacing w:before="0" w:after="0" w:line="240" w:lineRule="auto"/>
              <w:jc w:val="left"/>
              <w:rPr>
                <w:rFonts w:hint="default" w:ascii="Times New Roman" w:hAnsi="Times New Roman" w:cs="Times New Roman"/>
                <w:b w:val="0"/>
                <w:bCs w:val="0"/>
                <w:i w:val="0"/>
                <w:iCs w:val="0"/>
              </w:rPr>
            </w:pPr>
            <w:r>
              <w:rPr>
                <w:rFonts w:hint="default" w:ascii="Times New Roman" w:hAnsi="Times New Roman" w:cs="Times New Roman"/>
                <w:b w:val="0"/>
                <w:bCs w:val="0"/>
                <w:i w:val="0"/>
                <w:iCs w:val="0"/>
                <w:rtl w:val="0"/>
              </w:rPr>
              <w:t xml:space="preserve">0,56% (1.315 baris) </w:t>
            </w:r>
          </w:p>
        </w:tc>
        <w:tc>
          <w:tcPr>
            <w:tcW w:w="1361" w:type="dxa"/>
            <w:tcMar>
              <w:top w:w="40" w:type="dxa"/>
              <w:left w:w="80" w:type="dxa"/>
              <w:bottom w:w="40" w:type="dxa"/>
              <w:right w:w="80" w:type="dxa"/>
            </w:tcMar>
            <w:vAlign w:val="top"/>
          </w:tcPr>
          <w:p w14:paraId="00000085">
            <w:pPr>
              <w:spacing w:before="0" w:after="0" w:line="240" w:lineRule="auto"/>
              <w:jc w:val="left"/>
              <w:rPr>
                <w:rFonts w:hint="default" w:ascii="Times New Roman" w:hAnsi="Times New Roman" w:cs="Times New Roman"/>
                <w:b w:val="0"/>
                <w:bCs w:val="0"/>
                <w:i w:val="0"/>
                <w:iCs w:val="0"/>
              </w:rPr>
            </w:pPr>
            <w:r>
              <w:rPr>
                <w:rFonts w:hint="default" w:ascii="Times New Roman" w:hAnsi="Times New Roman" w:cs="Times New Roman"/>
                <w:b w:val="0"/>
                <w:bCs w:val="0"/>
                <w:i w:val="0"/>
                <w:iCs w:val="0"/>
                <w:rtl w:val="0"/>
              </w:rPr>
              <w:t xml:space="preserve">MAR (Missing at Random) </w:t>
            </w:r>
          </w:p>
        </w:tc>
        <w:tc>
          <w:tcPr>
            <w:tcW w:w="5277" w:type="dxa"/>
            <w:tcMar>
              <w:top w:w="40" w:type="dxa"/>
              <w:left w:w="80" w:type="dxa"/>
              <w:bottom w:w="40" w:type="dxa"/>
              <w:right w:w="80" w:type="dxa"/>
            </w:tcMar>
            <w:vAlign w:val="top"/>
          </w:tcPr>
          <w:p w14:paraId="00000086">
            <w:pPr>
              <w:spacing w:before="0" w:after="0" w:line="240" w:lineRule="auto"/>
              <w:jc w:val="left"/>
              <w:rPr>
                <w:rFonts w:hint="default" w:ascii="Times New Roman" w:hAnsi="Times New Roman" w:cs="Times New Roman"/>
              </w:rPr>
            </w:pPr>
            <w:r>
              <w:rPr>
                <w:rFonts w:hint="default" w:ascii="Times New Roman" w:hAnsi="Times New Roman" w:cs="Times New Roman"/>
                <w:rtl w:val="0"/>
              </w:rPr>
              <w:t>Merupakan kolom turunan (</w:t>
            </w:r>
            <w:r>
              <w:rPr>
                <w:rFonts w:hint="default" w:ascii="Times New Roman" w:hAnsi="Times New Roman" w:cs="Times New Roman"/>
                <w:i/>
                <w:iCs/>
                <w:rtl w:val="0"/>
              </w:rPr>
              <w:t>engineered feature</w:t>
            </w:r>
            <w:r>
              <w:rPr>
                <w:rFonts w:hint="default" w:ascii="Times New Roman" w:hAnsi="Times New Roman" w:cs="Times New Roman"/>
                <w:rtl w:val="0"/>
              </w:rPr>
              <w:t xml:space="preserve">). Nilai kosong secara langsung disebabkan oleh keterikatan nilai kosong pada kolom </w:t>
            </w:r>
            <w:r>
              <w:rPr>
                <w:rFonts w:hint="default" w:ascii="Times New Roman" w:hAnsi="Times New Roman" w:cs="Times New Roman"/>
                <w:color w:val="188038"/>
                <w:rtl w:val="0"/>
              </w:rPr>
              <w:t>Quantity</w:t>
            </w:r>
            <w:r>
              <w:rPr>
                <w:rFonts w:hint="default" w:ascii="Times New Roman" w:hAnsi="Times New Roman" w:cs="Times New Roman"/>
                <w:rtl w:val="0"/>
              </w:rPr>
              <w:t xml:space="preserve"> atau </w:t>
            </w:r>
            <w:r>
              <w:rPr>
                <w:rFonts w:hint="default" w:ascii="Times New Roman" w:hAnsi="Times New Roman" w:cs="Times New Roman"/>
                <w:color w:val="188038"/>
                <w:rtl w:val="0"/>
              </w:rPr>
              <w:t>unit_price</w:t>
            </w:r>
            <w:r>
              <w:rPr>
                <w:rFonts w:hint="default" w:ascii="Times New Roman" w:hAnsi="Times New Roman" w:cs="Times New Roman"/>
                <w:rtl w:val="0"/>
              </w:rPr>
              <w:t xml:space="preserve">. </w:t>
            </w:r>
          </w:p>
        </w:tc>
      </w:tr>
      <w:tr w14:paraId="2442B7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87">
            <w:pPr>
              <w:spacing w:before="0" w:after="0" w:line="240" w:lineRule="auto"/>
              <w:jc w:val="left"/>
              <w:rPr>
                <w:rFonts w:hint="default" w:ascii="Times New Roman" w:hAnsi="Times New Roman" w:cs="Times New Roman"/>
              </w:rPr>
            </w:pPr>
          </w:p>
        </w:tc>
        <w:tc>
          <w:tcPr>
            <w:tcMar>
              <w:top w:w="40" w:type="dxa"/>
              <w:left w:w="80" w:type="dxa"/>
              <w:bottom w:w="40" w:type="dxa"/>
              <w:right w:w="80" w:type="dxa"/>
            </w:tcMar>
            <w:vAlign w:val="top"/>
          </w:tcPr>
          <w:p w14:paraId="00000088">
            <w:pPr>
              <w:spacing w:before="0" w:after="0" w:line="240" w:lineRule="auto"/>
              <w:jc w:val="left"/>
              <w:rPr>
                <w:rFonts w:hint="default" w:ascii="Times New Roman" w:hAnsi="Times New Roman" w:cs="Times New Roman"/>
              </w:rPr>
            </w:pPr>
          </w:p>
        </w:tc>
        <w:tc>
          <w:tcPr>
            <w:tcW w:w="1361" w:type="dxa"/>
            <w:tcMar>
              <w:top w:w="40" w:type="dxa"/>
              <w:left w:w="80" w:type="dxa"/>
              <w:bottom w:w="40" w:type="dxa"/>
              <w:right w:w="80" w:type="dxa"/>
            </w:tcMar>
            <w:vAlign w:val="top"/>
          </w:tcPr>
          <w:p w14:paraId="00000089">
            <w:pPr>
              <w:spacing w:before="0" w:after="0" w:line="240" w:lineRule="auto"/>
              <w:jc w:val="left"/>
              <w:rPr>
                <w:rFonts w:hint="default" w:ascii="Times New Roman" w:hAnsi="Times New Roman" w:cs="Times New Roman"/>
              </w:rPr>
            </w:pPr>
          </w:p>
        </w:tc>
        <w:tc>
          <w:tcPr>
            <w:tcW w:w="5277" w:type="dxa"/>
            <w:tcMar>
              <w:top w:w="40" w:type="dxa"/>
              <w:left w:w="80" w:type="dxa"/>
              <w:bottom w:w="40" w:type="dxa"/>
              <w:right w:w="80" w:type="dxa"/>
            </w:tcMar>
            <w:vAlign w:val="top"/>
          </w:tcPr>
          <w:p w14:paraId="0000008A">
            <w:pPr>
              <w:spacing w:before="0" w:after="0" w:line="240" w:lineRule="auto"/>
              <w:jc w:val="left"/>
              <w:rPr>
                <w:rFonts w:hint="default" w:ascii="Times New Roman" w:hAnsi="Times New Roman" w:cs="Times New Roman"/>
              </w:rPr>
            </w:pPr>
          </w:p>
        </w:tc>
      </w:tr>
    </w:tbl>
    <w:p w14:paraId="0000008B">
      <w:pPr>
        <w:rPr>
          <w:rFonts w:hint="default" w:ascii="Times New Roman" w:hAnsi="Times New Roman" w:cs="Times New Roman"/>
        </w:rPr>
      </w:pPr>
    </w:p>
    <w:p w14:paraId="0000008C">
      <w:pPr>
        <w:rPr>
          <w:rFonts w:hint="default" w:ascii="Times New Roman" w:hAnsi="Times New Roman" w:cs="Times New Roman"/>
        </w:rPr>
      </w:pPr>
      <w:r>
        <w:rPr>
          <w:rFonts w:hint="default" w:ascii="Times New Roman" w:hAnsi="Times New Roman" w:cs="Times New Roman"/>
          <w:b/>
          <w:bCs/>
          <w:i w:val="0"/>
          <w:iCs w:val="0"/>
          <w:sz w:val="26"/>
          <w:szCs w:val="26"/>
          <w:rtl w:val="0"/>
        </w:rPr>
        <w:t>4. Keputusan pembersihan dan alasannya</w:t>
      </w:r>
    </w:p>
    <w:p w14:paraId="0000008D">
      <w:pPr>
        <w:spacing w:before="0" w:after="100" w:line="240" w:lineRule="auto"/>
        <w:jc w:val="left"/>
        <w:rPr>
          <w:rFonts w:hint="default" w:ascii="Times New Roman" w:hAnsi="Times New Roman" w:cs="Times New Roman"/>
        </w:rPr>
      </w:pPr>
      <w:r>
        <w:rPr>
          <w:rFonts w:hint="default" w:ascii="Times New Roman" w:hAnsi="Times New Roman" w:cs="Times New Roman"/>
          <w:i/>
          <w:iCs/>
          <w:sz w:val="18"/>
          <w:szCs w:val="18"/>
          <w:rtl w:val="0"/>
        </w:rPr>
        <w:t>Bagian dengan bobot terbesar pada rubrik (30). Yang dinilai bukan pilihan Anda, melainkan apakah pilihan itu punya dasar. Isi minimal lima keputusan. Untuk setidaknya satu keputusan, sebutkan alternatif yang Anda pertimbangkan dan alasan menolaknya.</w:t>
      </w:r>
    </w:p>
    <w:p w14:paraId="0000008E">
      <w:pPr>
        <w:keepNext/>
        <w:spacing w:before="200" w:after="80" w:line="240" w:lineRule="auto"/>
        <w:jc w:val="left"/>
        <w:rPr>
          <w:rFonts w:hint="default" w:ascii="Times New Roman" w:hAnsi="Times New Roman" w:cs="Times New Roman"/>
        </w:rPr>
      </w:pPr>
      <w:r>
        <w:rPr>
          <w:rFonts w:hint="default" w:ascii="Times New Roman" w:hAnsi="Times New Roman" w:cs="Times New Roman"/>
          <w:b/>
          <w:bCs/>
          <w:i w:val="0"/>
          <w:iCs w:val="0"/>
          <w:sz w:val="22"/>
          <w:szCs w:val="22"/>
          <w:rtl w:val="0"/>
        </w:rPr>
        <w:t>Contoh pengisian yang bernilai penuh</w:t>
      </w:r>
    </w:p>
    <w:tbl>
      <w:tblPr>
        <w:tblStyle w:val="25"/>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000"/>
        <w:gridCol w:w="7638"/>
      </w:tblGrid>
      <w:tr w14:paraId="65951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8F">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Masalah</w:t>
            </w:r>
          </w:p>
        </w:tc>
        <w:tc>
          <w:tcPr>
            <w:tcMar>
              <w:top w:w="40" w:type="dxa"/>
              <w:left w:w="80" w:type="dxa"/>
              <w:bottom w:w="40" w:type="dxa"/>
              <w:right w:w="80" w:type="dxa"/>
            </w:tcMar>
            <w:vAlign w:val="top"/>
          </w:tcPr>
          <w:p w14:paraId="00000090">
            <w:pPr>
              <w:spacing w:before="0" w:after="0" w:line="240" w:lineRule="auto"/>
              <w:jc w:val="left"/>
              <w:rPr>
                <w:rFonts w:hint="default" w:ascii="Times New Roman" w:hAnsi="Times New Roman" w:cs="Times New Roman"/>
              </w:rPr>
            </w:pPr>
            <w:r>
              <w:rPr>
                <w:rFonts w:hint="default" w:ascii="Times New Roman" w:hAnsi="Times New Roman" w:cs="Times New Roman"/>
                <w:i w:val="0"/>
                <w:iCs w:val="0"/>
                <w:sz w:val="20"/>
                <w:szCs w:val="20"/>
                <w:rtl w:val="0"/>
              </w:rPr>
              <w:t xml:space="preserve">Kolom </w:t>
            </w:r>
            <w:r>
              <w:rPr>
                <w:rFonts w:hint="default" w:ascii="Times New Roman" w:hAnsi="Times New Roman" w:cs="Times New Roman"/>
                <w:i w:val="0"/>
                <w:iCs w:val="0"/>
                <w:sz w:val="18"/>
                <w:szCs w:val="18"/>
                <w:rtl w:val="0"/>
              </w:rPr>
              <w:t>durasi_layanan</w:t>
            </w:r>
            <w:r>
              <w:rPr>
                <w:rFonts w:hint="default" w:ascii="Times New Roman" w:hAnsi="Times New Roman" w:cs="Times New Roman"/>
                <w:i w:val="0"/>
                <w:iCs w:val="0"/>
                <w:sz w:val="20"/>
                <w:szCs w:val="20"/>
                <w:rtl w:val="0"/>
              </w:rPr>
              <w:t xml:space="preserve"> kosong pada 11% baris</w:t>
            </w:r>
          </w:p>
        </w:tc>
      </w:tr>
      <w:tr w14:paraId="3E89F3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91">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Dugaan pola</w:t>
            </w:r>
          </w:p>
        </w:tc>
        <w:tc>
          <w:tcPr>
            <w:tcMar>
              <w:top w:w="40" w:type="dxa"/>
              <w:left w:w="80" w:type="dxa"/>
              <w:bottom w:w="40" w:type="dxa"/>
              <w:right w:w="80" w:type="dxa"/>
            </w:tcMar>
            <w:vAlign w:val="top"/>
          </w:tcPr>
          <w:p w14:paraId="00000092">
            <w:pPr>
              <w:spacing w:before="0" w:after="0" w:line="240" w:lineRule="auto"/>
              <w:jc w:val="left"/>
              <w:rPr>
                <w:rFonts w:hint="default" w:ascii="Times New Roman" w:hAnsi="Times New Roman" w:cs="Times New Roman"/>
              </w:rPr>
            </w:pPr>
            <w:r>
              <w:rPr>
                <w:rFonts w:hint="default" w:ascii="Times New Roman" w:hAnsi="Times New Roman" w:cs="Times New Roman"/>
                <w:i w:val="0"/>
                <w:iCs w:val="0"/>
                <w:sz w:val="20"/>
                <w:szCs w:val="20"/>
                <w:rtl w:val="0"/>
              </w:rPr>
              <w:t>MAR. Kekosongan terpusat pada layanan daring (38% kosong) dibanding layanan luring (2%), karena sistem daring tidak merekam durasi.</w:t>
            </w:r>
          </w:p>
        </w:tc>
      </w:tr>
      <w:tr w14:paraId="1F212F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93">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Keputusan</w:t>
            </w:r>
          </w:p>
        </w:tc>
        <w:tc>
          <w:tcPr>
            <w:tcMar>
              <w:top w:w="40" w:type="dxa"/>
              <w:left w:w="80" w:type="dxa"/>
              <w:bottom w:w="40" w:type="dxa"/>
              <w:right w:w="80" w:type="dxa"/>
            </w:tcMar>
            <w:vAlign w:val="top"/>
          </w:tcPr>
          <w:p w14:paraId="00000094">
            <w:pPr>
              <w:spacing w:before="0" w:after="0" w:line="240" w:lineRule="auto"/>
              <w:jc w:val="left"/>
              <w:rPr>
                <w:rFonts w:hint="default" w:ascii="Times New Roman" w:hAnsi="Times New Roman" w:cs="Times New Roman"/>
              </w:rPr>
            </w:pPr>
            <w:r>
              <w:rPr>
                <w:rFonts w:hint="default" w:ascii="Times New Roman" w:hAnsi="Times New Roman" w:cs="Times New Roman"/>
                <w:i w:val="0"/>
                <w:iCs w:val="0"/>
                <w:sz w:val="20"/>
                <w:szCs w:val="20"/>
                <w:rtl w:val="0"/>
              </w:rPr>
              <w:t xml:space="preserve">Dibiarkan kosong dan ditambahkan kolom penanda </w:t>
            </w:r>
            <w:r>
              <w:rPr>
                <w:rFonts w:hint="default" w:ascii="Times New Roman" w:hAnsi="Times New Roman" w:cs="Times New Roman"/>
                <w:i w:val="0"/>
                <w:iCs w:val="0"/>
                <w:sz w:val="18"/>
                <w:szCs w:val="18"/>
                <w:rtl w:val="0"/>
              </w:rPr>
              <w:t>durasi_tersedia</w:t>
            </w:r>
            <w:r>
              <w:rPr>
                <w:rFonts w:hint="default" w:ascii="Times New Roman" w:hAnsi="Times New Roman" w:cs="Times New Roman"/>
                <w:i w:val="0"/>
                <w:iCs w:val="0"/>
                <w:sz w:val="20"/>
                <w:szCs w:val="20"/>
                <w:rtl w:val="0"/>
              </w:rPr>
              <w:t>.</w:t>
            </w:r>
          </w:p>
        </w:tc>
      </w:tr>
      <w:tr w14:paraId="5F8F1B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95">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Alasan</w:t>
            </w:r>
          </w:p>
        </w:tc>
        <w:tc>
          <w:tcPr>
            <w:tcMar>
              <w:top w:w="40" w:type="dxa"/>
              <w:left w:w="80" w:type="dxa"/>
              <w:bottom w:w="40" w:type="dxa"/>
              <w:right w:w="80" w:type="dxa"/>
            </w:tcMar>
            <w:vAlign w:val="top"/>
          </w:tcPr>
          <w:p w14:paraId="00000096">
            <w:pPr>
              <w:spacing w:before="0" w:after="0" w:line="240" w:lineRule="auto"/>
              <w:jc w:val="left"/>
              <w:rPr>
                <w:rFonts w:hint="default" w:ascii="Times New Roman" w:hAnsi="Times New Roman" w:cs="Times New Roman"/>
              </w:rPr>
            </w:pPr>
            <w:r>
              <w:rPr>
                <w:rFonts w:hint="default" w:ascii="Times New Roman" w:hAnsi="Times New Roman" w:cs="Times New Roman"/>
                <w:i w:val="0"/>
                <w:iCs w:val="0"/>
                <w:sz w:val="20"/>
                <w:szCs w:val="20"/>
                <w:rtl w:val="0"/>
              </w:rPr>
              <w:t>Kekosongannya bermakna, bukan hilang. Mengisi dengan rata-rata akan menciptakan durasi untuk layanan yang memang tidak mengukur durasi.</w:t>
            </w:r>
          </w:p>
        </w:tc>
      </w:tr>
      <w:tr w14:paraId="2352B2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97">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Alternatif ditolak</w:t>
            </w:r>
          </w:p>
        </w:tc>
        <w:tc>
          <w:tcPr>
            <w:tcMar>
              <w:top w:w="40" w:type="dxa"/>
              <w:left w:w="80" w:type="dxa"/>
              <w:bottom w:w="40" w:type="dxa"/>
              <w:right w:w="80" w:type="dxa"/>
            </w:tcMar>
            <w:vAlign w:val="top"/>
          </w:tcPr>
          <w:p w14:paraId="00000098">
            <w:pPr>
              <w:spacing w:before="0" w:after="0" w:line="240" w:lineRule="auto"/>
              <w:jc w:val="left"/>
              <w:rPr>
                <w:rFonts w:hint="default" w:ascii="Times New Roman" w:hAnsi="Times New Roman" w:cs="Times New Roman"/>
              </w:rPr>
            </w:pPr>
            <w:r>
              <w:rPr>
                <w:rFonts w:hint="default" w:ascii="Times New Roman" w:hAnsi="Times New Roman" w:cs="Times New Roman"/>
                <w:i w:val="0"/>
                <w:iCs w:val="0"/>
                <w:sz w:val="20"/>
                <w:szCs w:val="20"/>
                <w:rtl w:val="0"/>
              </w:rPr>
              <w:t>Imputasi median per kelompok ditolak karena akan menyamarkan perbedaan nyata antara kedua jenis layanan, padahal perbedaan itu justru pertanyaan analisis kami.</w:t>
            </w:r>
          </w:p>
        </w:tc>
      </w:tr>
      <w:tr w14:paraId="452901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99">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Dampak</w:t>
            </w:r>
          </w:p>
        </w:tc>
        <w:tc>
          <w:tcPr>
            <w:tcMar>
              <w:top w:w="40" w:type="dxa"/>
              <w:left w:w="80" w:type="dxa"/>
              <w:bottom w:w="40" w:type="dxa"/>
              <w:right w:w="80" w:type="dxa"/>
            </w:tcMar>
            <w:vAlign w:val="top"/>
          </w:tcPr>
          <w:p w14:paraId="0000009A">
            <w:pPr>
              <w:spacing w:before="0" w:after="0" w:line="240" w:lineRule="auto"/>
              <w:jc w:val="left"/>
              <w:rPr>
                <w:rFonts w:hint="default" w:ascii="Times New Roman" w:hAnsi="Times New Roman" w:cs="Times New Roman"/>
              </w:rPr>
            </w:pPr>
            <w:r>
              <w:rPr>
                <w:rFonts w:hint="default" w:ascii="Times New Roman" w:hAnsi="Times New Roman" w:cs="Times New Roman"/>
                <w:i w:val="0"/>
                <w:iCs w:val="0"/>
                <w:sz w:val="20"/>
                <w:szCs w:val="20"/>
                <w:rtl w:val="0"/>
              </w:rPr>
              <w:t>Tidak ada baris yang hilang. Analisis durasi dibatasi pada 89% baris, dan batasan ini disebutkan di Bagian 6.</w:t>
            </w:r>
          </w:p>
        </w:tc>
      </w:tr>
    </w:tbl>
    <w:p w14:paraId="0000009B">
      <w:pPr>
        <w:spacing w:before="0" w:after="100" w:line="240" w:lineRule="auto"/>
        <w:jc w:val="left"/>
        <w:rPr>
          <w:rFonts w:hint="default" w:ascii="Times New Roman" w:hAnsi="Times New Roman" w:cs="Times New Roman"/>
        </w:rPr>
      </w:pPr>
      <w:r>
        <w:rPr>
          <w:rFonts w:hint="default" w:ascii="Times New Roman" w:hAnsi="Times New Roman" w:cs="Times New Roman"/>
          <w:i/>
          <w:iCs/>
          <w:sz w:val="18"/>
          <w:szCs w:val="18"/>
          <w:rtl w:val="0"/>
        </w:rPr>
        <w:t>Perhatikan bedanya: "Kolom X diisi dengan median" adalah deskripsi tindakan. Kutipan di atas adalah justifikasi. Rubrik membedakan keduanya.</w:t>
      </w:r>
    </w:p>
    <w:p w14:paraId="0000009C">
      <w:pPr>
        <w:keepNext/>
        <w:spacing w:before="200" w:after="80" w:line="240" w:lineRule="auto"/>
        <w:jc w:val="left"/>
        <w:rPr>
          <w:rFonts w:hint="default" w:ascii="Times New Roman" w:hAnsi="Times New Roman" w:cs="Times New Roman"/>
        </w:rPr>
      </w:pPr>
      <w:r>
        <w:rPr>
          <w:rFonts w:hint="default" w:ascii="Times New Roman" w:hAnsi="Times New Roman" w:cs="Times New Roman"/>
          <w:b/>
          <w:bCs/>
          <w:i w:val="0"/>
          <w:iCs w:val="0"/>
          <w:sz w:val="22"/>
          <w:szCs w:val="22"/>
          <w:rtl w:val="0"/>
        </w:rPr>
        <w:t>Keputusan tim Anda</w:t>
      </w:r>
    </w:p>
    <w:p w14:paraId="0000009D">
      <w:pPr>
        <w:keepNext/>
        <w:spacing w:before="160" w:after="6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Keputusan 1</w:t>
      </w:r>
    </w:p>
    <w:tbl>
      <w:tblPr>
        <w:tblStyle w:val="26"/>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000"/>
        <w:gridCol w:w="7638"/>
      </w:tblGrid>
      <w:tr w14:paraId="56E2D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9E">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Masalah</w:t>
            </w:r>
          </w:p>
        </w:tc>
        <w:tc>
          <w:tcPr>
            <w:tcMar>
              <w:top w:w="40" w:type="dxa"/>
              <w:left w:w="80" w:type="dxa"/>
              <w:bottom w:w="40" w:type="dxa"/>
              <w:right w:w="80" w:type="dxa"/>
            </w:tcMar>
            <w:vAlign w:val="top"/>
          </w:tcPr>
          <w:p w14:paraId="0000009F">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Terdapat 1.210 baris rekaman transaksi duplikat penuh (seluruh atribut nilai sama persis) pada dataset mentah. </w:t>
            </w:r>
          </w:p>
        </w:tc>
      </w:tr>
      <w:tr w14:paraId="4769C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A0">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Dugaan pola</w:t>
            </w:r>
          </w:p>
        </w:tc>
        <w:tc>
          <w:tcPr>
            <w:tcMar>
              <w:top w:w="40" w:type="dxa"/>
              <w:left w:w="80" w:type="dxa"/>
              <w:bottom w:w="40" w:type="dxa"/>
              <w:right w:w="80" w:type="dxa"/>
            </w:tcMar>
            <w:vAlign w:val="top"/>
          </w:tcPr>
          <w:p w14:paraId="000000A1">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Systemic Error / Double Entry. Kejadian terdistribusi acak akibat pengiriman ulang data transaksi saat terjadi lag atau eror koneksi pada mesin kasir (Point of Sale). </w:t>
            </w:r>
          </w:p>
        </w:tc>
      </w:tr>
      <w:tr w14:paraId="1A3B78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A2">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Keputusan</w:t>
            </w:r>
          </w:p>
        </w:tc>
        <w:tc>
          <w:tcPr>
            <w:tcMar>
              <w:top w:w="40" w:type="dxa"/>
              <w:left w:w="80" w:type="dxa"/>
              <w:bottom w:w="40" w:type="dxa"/>
              <w:right w:w="80" w:type="dxa"/>
            </w:tcMar>
            <w:vAlign w:val="top"/>
          </w:tcPr>
          <w:p w14:paraId="000000A3">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Menghapus seluruh 1.210 baris duplikat menggunakan drop_duplicates(). </w:t>
            </w:r>
          </w:p>
        </w:tc>
      </w:tr>
      <w:tr w14:paraId="39CED7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A4">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Alasan</w:t>
            </w:r>
          </w:p>
        </w:tc>
        <w:tc>
          <w:tcPr>
            <w:tcMar>
              <w:top w:w="40" w:type="dxa"/>
              <w:left w:w="80" w:type="dxa"/>
              <w:bottom w:w="40" w:type="dxa"/>
              <w:right w:w="80" w:type="dxa"/>
            </w:tcMar>
            <w:vAlign w:val="top"/>
          </w:tcPr>
          <w:p w14:paraId="000000A5">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Setiap baris duplikat mewakili transaksi yang tercatat dua kali untuk item yang sama pada waktu yang sama. Membiarkannya akan menyebabkan bias </w:t>
            </w:r>
            <w:r>
              <w:rPr>
                <w:rFonts w:hint="default" w:ascii="Times New Roman" w:hAnsi="Times New Roman" w:cs="Times New Roman"/>
                <w:i/>
                <w:iCs/>
                <w:rtl w:val="0"/>
              </w:rPr>
              <w:t>overstatement</w:t>
            </w:r>
            <w:r>
              <w:rPr>
                <w:rFonts w:hint="default" w:ascii="Times New Roman" w:hAnsi="Times New Roman" w:cs="Times New Roman"/>
                <w:rtl w:val="0"/>
              </w:rPr>
              <w:t xml:space="preserve"> (pengegelembung nilai omzet penjualan) dalam analisis ekonomi toko. </w:t>
            </w:r>
          </w:p>
        </w:tc>
      </w:tr>
      <w:tr w14:paraId="6CD031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A6">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Alternatif ditolak</w:t>
            </w:r>
          </w:p>
        </w:tc>
        <w:tc>
          <w:tcPr>
            <w:tcMar>
              <w:top w:w="40" w:type="dxa"/>
              <w:left w:w="80" w:type="dxa"/>
              <w:bottom w:w="40" w:type="dxa"/>
              <w:right w:w="80" w:type="dxa"/>
            </w:tcMar>
            <w:vAlign w:val="top"/>
          </w:tcPr>
          <w:p w14:paraId="000000A7">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Membiarkan data duplikat ditolak karena akan merusak akurasi agregasi penjualan bulanan dan estimasi stok barang. </w:t>
            </w:r>
          </w:p>
        </w:tc>
      </w:tr>
      <w:tr w14:paraId="263D24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A8">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Dampak</w:t>
            </w:r>
          </w:p>
        </w:tc>
        <w:tc>
          <w:tcPr>
            <w:tcMar>
              <w:top w:w="40" w:type="dxa"/>
              <w:left w:w="80" w:type="dxa"/>
              <w:bottom w:w="40" w:type="dxa"/>
              <w:right w:w="80" w:type="dxa"/>
            </w:tcMar>
            <w:vAlign w:val="top"/>
          </w:tcPr>
          <w:p w14:paraId="000000A9">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Ukuran dataset berkurang sebesar 0,52% (dari 234.005 menjadi 232.795 baris). Semua transaksi tersisa terjamin unik secara riil. </w:t>
            </w:r>
          </w:p>
        </w:tc>
      </w:tr>
    </w:tbl>
    <w:p w14:paraId="000000AA">
      <w:pPr>
        <w:keepNext/>
        <w:spacing w:before="160" w:after="6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Keputusan 2</w:t>
      </w:r>
    </w:p>
    <w:tbl>
      <w:tblPr>
        <w:tblStyle w:val="27"/>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000"/>
        <w:gridCol w:w="7638"/>
      </w:tblGrid>
      <w:tr w14:paraId="10CBBD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AB">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Masalah</w:t>
            </w:r>
          </w:p>
        </w:tc>
        <w:tc>
          <w:tcPr>
            <w:tcMar>
              <w:top w:w="40" w:type="dxa"/>
              <w:left w:w="80" w:type="dxa"/>
              <w:bottom w:w="40" w:type="dxa"/>
              <w:right w:w="80" w:type="dxa"/>
            </w:tcMar>
            <w:vAlign w:val="top"/>
          </w:tcPr>
          <w:p w14:paraId="000000AC">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Kolom unit_price tersimpan dalam tipe data teks (object) dengan simbol mata uang € dan pemisah desimal koma (,), sehingga tidak bisa dihitung secara matematis. </w:t>
            </w:r>
          </w:p>
        </w:tc>
      </w:tr>
      <w:tr w14:paraId="4B081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AD">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Dugaan pola</w:t>
            </w:r>
          </w:p>
        </w:tc>
        <w:tc>
          <w:tcPr>
            <w:tcMar>
              <w:top w:w="40" w:type="dxa"/>
              <w:left w:w="80" w:type="dxa"/>
              <w:bottom w:w="40" w:type="dxa"/>
              <w:right w:w="80" w:type="dxa"/>
            </w:tcMar>
            <w:vAlign w:val="top"/>
          </w:tcPr>
          <w:p w14:paraId="000000AE">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Formatting Standard Issue. Format lokal sistem kasir Eropa yang menggabungkan nilai nominal dan simbol mata uang ke dalam satu bidang teks. </w:t>
            </w:r>
          </w:p>
        </w:tc>
      </w:tr>
      <w:tr w14:paraId="37B460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AF">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Keputusan</w:t>
            </w:r>
          </w:p>
        </w:tc>
        <w:tc>
          <w:tcPr>
            <w:tcMar>
              <w:top w:w="40" w:type="dxa"/>
              <w:left w:w="80" w:type="dxa"/>
              <w:bottom w:w="40" w:type="dxa"/>
              <w:right w:w="80" w:type="dxa"/>
            </w:tcMar>
            <w:vAlign w:val="top"/>
          </w:tcPr>
          <w:p w14:paraId="000000B0">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Membersihkan karakter €, mengganti , menjadi ., lalu mengonversi tipe data menjadi numerik float64. </w:t>
            </w:r>
          </w:p>
        </w:tc>
      </w:tr>
      <w:tr w14:paraId="4F0F4F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B1">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Alasan</w:t>
            </w:r>
          </w:p>
        </w:tc>
        <w:tc>
          <w:tcPr>
            <w:tcMar>
              <w:top w:w="40" w:type="dxa"/>
              <w:left w:w="80" w:type="dxa"/>
              <w:bottom w:w="40" w:type="dxa"/>
              <w:right w:w="80" w:type="dxa"/>
            </w:tcMar>
            <w:vAlign w:val="top"/>
          </w:tcPr>
          <w:p w14:paraId="000000B2">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Konversi ke tipe numerik mutlak diperlukan agar data harga dapat dihitung dalam fungsi statistik (seperti mean, sum, median) dan analisis tren keuangan. </w:t>
            </w:r>
          </w:p>
        </w:tc>
      </w:tr>
      <w:tr w14:paraId="46D8C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B3">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Alternatif ditolak</w:t>
            </w:r>
          </w:p>
        </w:tc>
        <w:tc>
          <w:tcPr>
            <w:tcMar>
              <w:top w:w="40" w:type="dxa"/>
              <w:left w:w="80" w:type="dxa"/>
              <w:bottom w:w="40" w:type="dxa"/>
              <w:right w:w="80" w:type="dxa"/>
            </w:tcMar>
            <w:vAlign w:val="top"/>
          </w:tcPr>
          <w:p w14:paraId="000000B4">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Membuat kolom harga baru berbasis kategorikal (rentang harga) ditolak karena akan menghilangkan presisi nilai riil transaksi produk. </w:t>
            </w:r>
          </w:p>
        </w:tc>
      </w:tr>
      <w:tr w14:paraId="5F5B2A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59" w:hRule="atLeast"/>
        </w:trPr>
        <w:tc>
          <w:tcPr>
            <w:shd w:val="clear" w:color="auto" w:fill="F2F2F2"/>
            <w:tcMar>
              <w:top w:w="40" w:type="dxa"/>
              <w:left w:w="80" w:type="dxa"/>
              <w:bottom w:w="40" w:type="dxa"/>
              <w:right w:w="80" w:type="dxa"/>
            </w:tcMar>
            <w:vAlign w:val="top"/>
          </w:tcPr>
          <w:p w14:paraId="000000B5">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Dampak</w:t>
            </w:r>
          </w:p>
        </w:tc>
        <w:tc>
          <w:tcPr>
            <w:tcMar>
              <w:top w:w="40" w:type="dxa"/>
              <w:left w:w="80" w:type="dxa"/>
              <w:bottom w:w="40" w:type="dxa"/>
              <w:right w:w="80" w:type="dxa"/>
            </w:tcMar>
            <w:vAlign w:val="top"/>
          </w:tcPr>
          <w:p w14:paraId="000000B6">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100% data harga yang memiliki nilai dapat diolah secara numerik tanpa ada baris data yang terbuang. </w:t>
            </w:r>
          </w:p>
        </w:tc>
      </w:tr>
    </w:tbl>
    <w:p w14:paraId="000000B7">
      <w:pPr>
        <w:keepNext/>
        <w:spacing w:before="160" w:after="6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Keputusan 3</w:t>
      </w:r>
    </w:p>
    <w:tbl>
      <w:tblPr>
        <w:tblStyle w:val="28"/>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000"/>
        <w:gridCol w:w="7638"/>
      </w:tblGrid>
      <w:tr w14:paraId="43A86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B8">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Masalah</w:t>
            </w:r>
          </w:p>
        </w:tc>
        <w:tc>
          <w:tcPr>
            <w:tcMar>
              <w:top w:w="40" w:type="dxa"/>
              <w:left w:w="80" w:type="dxa"/>
              <w:bottom w:w="40" w:type="dxa"/>
              <w:right w:w="80" w:type="dxa"/>
            </w:tcMar>
            <w:vAlign w:val="top"/>
          </w:tcPr>
          <w:p w14:paraId="000000B9">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Kolom Quantity memiliki 1.284 baris nilai kosong (NaN) dengan persentase sebesar 0,55%. </w:t>
            </w:r>
          </w:p>
        </w:tc>
      </w:tr>
      <w:tr w14:paraId="42C5E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BA">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Dugaan pola</w:t>
            </w:r>
          </w:p>
        </w:tc>
        <w:tc>
          <w:tcPr>
            <w:tcMar>
              <w:top w:w="40" w:type="dxa"/>
              <w:left w:w="80" w:type="dxa"/>
              <w:bottom w:w="40" w:type="dxa"/>
              <w:right w:w="80" w:type="dxa"/>
            </w:tcMar>
            <w:vAlign w:val="top"/>
          </w:tcPr>
          <w:p w14:paraId="000000BB">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MCAR (Missing Completely at Random). Kekosongan terjadi secara acak pada berbagai jenis produk dan jam transaksi akibat kegagalan pemindaian/input jumlah barang oleh kasir. </w:t>
            </w:r>
          </w:p>
        </w:tc>
      </w:tr>
      <w:tr w14:paraId="48221B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BC">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Keputusan</w:t>
            </w:r>
          </w:p>
        </w:tc>
        <w:tc>
          <w:tcPr>
            <w:tcMar>
              <w:top w:w="40" w:type="dxa"/>
              <w:left w:w="80" w:type="dxa"/>
              <w:bottom w:w="40" w:type="dxa"/>
              <w:right w:w="80" w:type="dxa"/>
            </w:tcMar>
            <w:vAlign w:val="top"/>
          </w:tcPr>
          <w:p w14:paraId="000000BD">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Dibiarkan kosong (NaN) dan tidak di-imputasi dengan statistik rata-rata/median. </w:t>
            </w:r>
          </w:p>
        </w:tc>
      </w:tr>
      <w:tr w14:paraId="6156A5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BE">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Alasan</w:t>
            </w:r>
          </w:p>
        </w:tc>
        <w:tc>
          <w:tcPr>
            <w:tcMar>
              <w:top w:w="40" w:type="dxa"/>
              <w:left w:w="80" w:type="dxa"/>
              <w:bottom w:w="40" w:type="dxa"/>
              <w:right w:w="80" w:type="dxa"/>
            </w:tcMar>
            <w:vAlign w:val="top"/>
          </w:tcPr>
          <w:p w14:paraId="000000BF">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Kuantitas pembelian barang bersifat diskrit/spesifik per transaksi. Mengisi dengan mean (misal 1,5) atau mode (1) akan menciptakan angka transaksi buatan yang tidak mencerminkan fakta belanja konsumen. </w:t>
            </w:r>
          </w:p>
        </w:tc>
      </w:tr>
      <w:tr w14:paraId="1E9966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C0">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Alternatif ditolak</w:t>
            </w:r>
          </w:p>
        </w:tc>
        <w:tc>
          <w:tcPr>
            <w:tcMar>
              <w:top w:w="40" w:type="dxa"/>
              <w:left w:w="80" w:type="dxa"/>
              <w:bottom w:w="40" w:type="dxa"/>
              <w:right w:w="80" w:type="dxa"/>
            </w:tcMar>
            <w:vAlign w:val="top"/>
          </w:tcPr>
          <w:p w14:paraId="000000C1">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Imputasi Mean/Median ditolak karena akan mengubah distribusi statistik kuantitas produk secara tidak alami dan memberikan angka kuantitas pecahan pada barang diskrit. </w:t>
            </w:r>
          </w:p>
        </w:tc>
      </w:tr>
      <w:tr w14:paraId="753AF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C2">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Dampak</w:t>
            </w:r>
          </w:p>
        </w:tc>
        <w:tc>
          <w:tcPr>
            <w:tcMar>
              <w:top w:w="40" w:type="dxa"/>
              <w:left w:w="80" w:type="dxa"/>
              <w:bottom w:w="40" w:type="dxa"/>
              <w:right w:w="80" w:type="dxa"/>
            </w:tcMar>
            <w:vAlign w:val="top"/>
          </w:tcPr>
          <w:p w14:paraId="000000C3">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Tidak ada baris yang dihapus. Saat menghitung total omzet (total_bayar), baris ini tidak ikut terhitung secara otomatis tanpa merusak agregasi baris lainnya. </w:t>
            </w:r>
          </w:p>
        </w:tc>
      </w:tr>
    </w:tbl>
    <w:p w14:paraId="000000C4">
      <w:pPr>
        <w:keepNext/>
        <w:spacing w:before="160" w:after="6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Keputusan 4</w:t>
      </w:r>
    </w:p>
    <w:tbl>
      <w:tblPr>
        <w:tblStyle w:val="2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000"/>
        <w:gridCol w:w="7638"/>
      </w:tblGrid>
      <w:tr w14:paraId="214DB2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C5">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Masalah</w:t>
            </w:r>
          </w:p>
        </w:tc>
        <w:tc>
          <w:tcPr>
            <w:tcMar>
              <w:top w:w="40" w:type="dxa"/>
              <w:left w:w="80" w:type="dxa"/>
              <w:bottom w:w="40" w:type="dxa"/>
              <w:right w:w="80" w:type="dxa"/>
            </w:tcMar>
            <w:vAlign w:val="top"/>
          </w:tcPr>
          <w:p w14:paraId="000000C6">
            <w:pPr>
              <w:spacing w:before="0" w:after="0" w:line="240" w:lineRule="auto"/>
              <w:jc w:val="left"/>
              <w:rPr>
                <w:rFonts w:hint="default" w:ascii="Times New Roman" w:hAnsi="Times New Roman" w:cs="Times New Roman"/>
              </w:rPr>
            </w:pPr>
            <w:r>
              <w:rPr>
                <w:rFonts w:hint="default" w:ascii="Times New Roman" w:hAnsi="Times New Roman" w:cs="Times New Roman"/>
                <w:rtl w:val="0"/>
              </w:rPr>
              <w:t>Terdapat 1.295 baris data transaksi dengan nilai kuantitas (Quantity) bertanda nol atau negatif (</w:t>
            </w:r>
            <m:oMath>
              <m:r>
                <m:rPr>
                  <m:nor/>
                  <m:sty m:val="p"/>
                </m:rPr>
                <w:rPr>
                  <w:rFonts w:hint="default" w:ascii="Times New Roman" w:hAnsi="Times New Roman" w:cs="Times New Roman"/>
                  <w:i w:val="0"/>
                </w:rPr>
                <m:t>≤0</m:t>
              </m:r>
            </m:oMath>
            <w:r>
              <w:rPr>
                <w:rFonts w:hint="default" w:ascii="Times New Roman" w:hAnsi="Times New Roman" w:cs="Times New Roman"/>
                <w:rtl w:val="0"/>
              </w:rPr>
              <w:t xml:space="preserve">). </w:t>
            </w:r>
          </w:p>
        </w:tc>
      </w:tr>
      <w:tr w14:paraId="4B1157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C7">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Dugaan pola</w:t>
            </w:r>
          </w:p>
        </w:tc>
        <w:tc>
          <w:tcPr>
            <w:tcMar>
              <w:top w:w="40" w:type="dxa"/>
              <w:left w:w="80" w:type="dxa"/>
              <w:bottom w:w="40" w:type="dxa"/>
              <w:right w:w="80" w:type="dxa"/>
            </w:tcMar>
            <w:vAlign w:val="top"/>
          </w:tcPr>
          <w:p w14:paraId="000000C8">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Operational Anomaly / Return Policy. Angka negatif merupakan pencatatan transaksi pengembalian barang (refund/retur) atau pembatalan nota oleh kasir. </w:t>
            </w:r>
          </w:p>
        </w:tc>
      </w:tr>
      <w:tr w14:paraId="362EBC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C9">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Keputusan</w:t>
            </w:r>
          </w:p>
        </w:tc>
        <w:tc>
          <w:tcPr>
            <w:tcMar>
              <w:top w:w="40" w:type="dxa"/>
              <w:left w:w="80" w:type="dxa"/>
              <w:bottom w:w="40" w:type="dxa"/>
              <w:right w:w="80" w:type="dxa"/>
            </w:tcMar>
            <w:vAlign w:val="top"/>
          </w:tcPr>
          <w:p w14:paraId="000000CA">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Dibiarkan tetap ada pada dataset, namun dipisahkan/difilter saat melakukan analisis khusus omzet positif. </w:t>
            </w:r>
          </w:p>
        </w:tc>
      </w:tr>
      <w:tr w14:paraId="45ABE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CB">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Alasan</w:t>
            </w:r>
          </w:p>
        </w:tc>
        <w:tc>
          <w:tcPr>
            <w:tcMar>
              <w:top w:w="40" w:type="dxa"/>
              <w:left w:w="80" w:type="dxa"/>
              <w:bottom w:w="40" w:type="dxa"/>
              <w:right w:w="80" w:type="dxa"/>
            </w:tcMar>
            <w:vAlign w:val="top"/>
          </w:tcPr>
          <w:p w14:paraId="000000CC">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Nilai negatif memberikan informasi bisnis yang sangat berharga mengenai tingkat retur barang atau produk yang berpotensi cacat. Menghapusnya akan menghilangkan varians retur produk. </w:t>
            </w:r>
          </w:p>
        </w:tc>
      </w:tr>
      <w:tr w14:paraId="38A78F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CD">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Alternatif ditolak</w:t>
            </w:r>
          </w:p>
        </w:tc>
        <w:tc>
          <w:tcPr>
            <w:tcMar>
              <w:top w:w="40" w:type="dxa"/>
              <w:left w:w="80" w:type="dxa"/>
              <w:bottom w:w="40" w:type="dxa"/>
              <w:right w:w="80" w:type="dxa"/>
            </w:tcMar>
            <w:vAlign w:val="top"/>
          </w:tcPr>
          <w:p w14:paraId="000000CE">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Menghapus baris berkuantitas negatif ditolak karena akan menyembunyikan fakta operasional mengenai adanya pengembalian barang atau pembatalan transaksi oleh konsumen. </w:t>
            </w:r>
          </w:p>
        </w:tc>
      </w:tr>
      <w:tr w14:paraId="3A861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CF">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Dampak</w:t>
            </w:r>
          </w:p>
        </w:tc>
        <w:tc>
          <w:tcPr>
            <w:tcMar>
              <w:top w:w="40" w:type="dxa"/>
              <w:left w:w="80" w:type="dxa"/>
              <w:bottom w:w="40" w:type="dxa"/>
              <w:right w:w="80" w:type="dxa"/>
            </w:tcMar>
            <w:vAlign w:val="top"/>
          </w:tcPr>
          <w:p w14:paraId="000000D0">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Menjaga keutuhan histori operasional kasir 100% lengkap sekaligus mencegah bias perhitungan total penjualan produk harian. </w:t>
            </w:r>
          </w:p>
        </w:tc>
      </w:tr>
    </w:tbl>
    <w:p w14:paraId="000000D1">
      <w:pPr>
        <w:keepNext/>
        <w:spacing w:before="160" w:after="6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Keputusan 5</w:t>
      </w:r>
    </w:p>
    <w:tbl>
      <w:tblPr>
        <w:tblStyle w:val="30"/>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000"/>
        <w:gridCol w:w="7638"/>
      </w:tblGrid>
      <w:tr w14:paraId="2D76C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D2">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Masalah</w:t>
            </w:r>
          </w:p>
        </w:tc>
        <w:tc>
          <w:tcPr>
            <w:tcMar>
              <w:top w:w="40" w:type="dxa"/>
              <w:left w:w="80" w:type="dxa"/>
              <w:bottom w:w="40" w:type="dxa"/>
              <w:right w:w="80" w:type="dxa"/>
            </w:tcMar>
            <w:vAlign w:val="top"/>
          </w:tcPr>
          <w:p w14:paraId="000000D3">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Penulisan nama produk (article) menggunakan format UPPERCASE seluruhnya (contoh: BAGUETTE, PAIN AU CHOCOLAT). </w:t>
            </w:r>
          </w:p>
        </w:tc>
      </w:tr>
      <w:tr w14:paraId="67B924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D4">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Dugaan pola</w:t>
            </w:r>
          </w:p>
        </w:tc>
        <w:tc>
          <w:tcPr>
            <w:tcMar>
              <w:top w:w="40" w:type="dxa"/>
              <w:left w:w="80" w:type="dxa"/>
              <w:bottom w:w="40" w:type="dxa"/>
              <w:right w:w="80" w:type="dxa"/>
            </w:tcMar>
            <w:vAlign w:val="top"/>
          </w:tcPr>
          <w:p w14:paraId="000000D5">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System Convention. Penggunaan huruf kapital secara default pada cetakan sistem resi/printer kasir lama. </w:t>
            </w:r>
          </w:p>
        </w:tc>
      </w:tr>
      <w:tr w14:paraId="535CD5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D6">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Keputusan</w:t>
            </w:r>
          </w:p>
        </w:tc>
        <w:tc>
          <w:tcPr>
            <w:tcMar>
              <w:top w:w="40" w:type="dxa"/>
              <w:left w:w="80" w:type="dxa"/>
              <w:bottom w:w="40" w:type="dxa"/>
              <w:right w:w="80" w:type="dxa"/>
            </w:tcMar>
            <w:vAlign w:val="top"/>
          </w:tcPr>
          <w:p w14:paraId="000000D7">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Mengubah format penulisan seluruh nilai pada kolom article menjadi Title Case (misal: Baguette, Pain Au Chocolat). </w:t>
            </w:r>
          </w:p>
        </w:tc>
      </w:tr>
      <w:tr w14:paraId="092012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D8">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Alasan</w:t>
            </w:r>
          </w:p>
        </w:tc>
        <w:tc>
          <w:tcPr>
            <w:tcMar>
              <w:top w:w="40" w:type="dxa"/>
              <w:left w:w="80" w:type="dxa"/>
              <w:bottom w:w="40" w:type="dxa"/>
              <w:right w:w="80" w:type="dxa"/>
            </w:tcMar>
            <w:vAlign w:val="top"/>
          </w:tcPr>
          <w:p w14:paraId="000000D9">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Penulisan Title Case meningkatkan keterbacaan (readability) saat disajikan dalam tabel laporan, grafik visualisasi EDA, maupun Dashboard visual. </w:t>
            </w:r>
          </w:p>
        </w:tc>
      </w:tr>
      <w:tr w14:paraId="4C665A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DA">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Alternatif ditolak</w:t>
            </w:r>
          </w:p>
        </w:tc>
        <w:tc>
          <w:tcPr>
            <w:tcMar>
              <w:top w:w="40" w:type="dxa"/>
              <w:left w:w="80" w:type="dxa"/>
              <w:bottom w:w="40" w:type="dxa"/>
              <w:right w:w="80" w:type="dxa"/>
            </w:tcMar>
            <w:vAlign w:val="top"/>
          </w:tcPr>
          <w:p w14:paraId="000000DB">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Membiarkan huruf kapital (UPPERCASE) ditolak karena tampilan pada grafik visualisasi laporan akan terlihat kurang profesional dan sulit dibaca jika nama produk panjang. </w:t>
            </w:r>
          </w:p>
        </w:tc>
      </w:tr>
      <w:tr w14:paraId="267679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shd w:val="clear" w:color="auto" w:fill="F2F2F2"/>
            <w:tcMar>
              <w:top w:w="40" w:type="dxa"/>
              <w:left w:w="80" w:type="dxa"/>
              <w:bottom w:w="40" w:type="dxa"/>
              <w:right w:w="80" w:type="dxa"/>
            </w:tcMar>
            <w:vAlign w:val="top"/>
          </w:tcPr>
          <w:p w14:paraId="000000DC">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20"/>
                <w:szCs w:val="20"/>
                <w:rtl w:val="0"/>
              </w:rPr>
              <w:t>Dampak</w:t>
            </w:r>
          </w:p>
        </w:tc>
        <w:tc>
          <w:tcPr>
            <w:tcMar>
              <w:top w:w="40" w:type="dxa"/>
              <w:left w:w="80" w:type="dxa"/>
              <w:bottom w:w="40" w:type="dxa"/>
              <w:right w:w="80" w:type="dxa"/>
            </w:tcMar>
            <w:vAlign w:val="top"/>
          </w:tcPr>
          <w:p w14:paraId="000000DD">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Memperbaiki estetika visual laporan tanpa mengubah atau merusak struktur informasi nama produk sama sekali. </w:t>
            </w:r>
          </w:p>
        </w:tc>
      </w:tr>
    </w:tbl>
    <w:p w14:paraId="000000DE">
      <w:pPr>
        <w:keepNext/>
        <w:spacing w:before="280" w:after="120" w:line="240" w:lineRule="auto"/>
        <w:jc w:val="left"/>
        <w:rPr>
          <w:rFonts w:hint="default" w:ascii="Times New Roman" w:hAnsi="Times New Roman" w:cs="Times New Roman"/>
        </w:rPr>
      </w:pPr>
    </w:p>
    <w:p w14:paraId="000000DF">
      <w:pPr>
        <w:keepNext/>
        <w:spacing w:before="280" w:after="120" w:line="240" w:lineRule="auto"/>
        <w:jc w:val="left"/>
        <w:rPr>
          <w:rFonts w:hint="default" w:ascii="Times New Roman" w:hAnsi="Times New Roman" w:cs="Times New Roman"/>
        </w:rPr>
      </w:pPr>
      <w:r>
        <w:rPr>
          <w:rFonts w:hint="default" w:ascii="Times New Roman" w:hAnsi="Times New Roman" w:cs="Times New Roman"/>
          <w:b/>
          <w:bCs/>
          <w:i w:val="0"/>
          <w:iCs w:val="0"/>
          <w:sz w:val="26"/>
          <w:szCs w:val="26"/>
          <w:rtl w:val="0"/>
        </w:rPr>
        <w:t>5. Dampak pembersihan terhadap data</w:t>
      </w:r>
    </w:p>
    <w:p w14:paraId="000000E0">
      <w:pPr>
        <w:keepNext/>
        <w:spacing w:before="200" w:after="80" w:line="240" w:lineRule="auto"/>
        <w:jc w:val="left"/>
        <w:rPr>
          <w:rFonts w:hint="default" w:ascii="Times New Roman" w:hAnsi="Times New Roman" w:cs="Times New Roman"/>
        </w:rPr>
      </w:pPr>
      <w:r>
        <w:rPr>
          <w:rFonts w:hint="default" w:ascii="Times New Roman" w:hAnsi="Times New Roman" w:cs="Times New Roman"/>
          <w:b/>
          <w:bCs/>
          <w:i w:val="0"/>
          <w:iCs w:val="0"/>
          <w:sz w:val="22"/>
          <w:szCs w:val="22"/>
          <w:rtl w:val="0"/>
        </w:rPr>
        <w:t>5.1 Sebelum dan sesudah</w:t>
      </w:r>
    </w:p>
    <w:tbl>
      <w:tblPr>
        <w:tblStyle w:val="31"/>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400"/>
        <w:gridCol w:w="1600"/>
        <w:gridCol w:w="1600"/>
        <w:gridCol w:w="3038"/>
      </w:tblGrid>
      <w:tr w14:paraId="4FC8E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BDD7EE"/>
            <w:tcMar>
              <w:top w:w="40" w:type="dxa"/>
              <w:left w:w="80" w:type="dxa"/>
              <w:bottom w:w="40" w:type="dxa"/>
              <w:right w:w="80" w:type="dxa"/>
            </w:tcMar>
            <w:vAlign w:val="top"/>
          </w:tcPr>
          <w:p w14:paraId="000000E1">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8"/>
                <w:szCs w:val="18"/>
                <w:rtl w:val="0"/>
              </w:rPr>
              <w:t>Ukuran</w:t>
            </w:r>
          </w:p>
        </w:tc>
        <w:tc>
          <w:tcPr>
            <w:shd w:val="clear" w:color="auto" w:fill="BDD7EE"/>
            <w:tcMar>
              <w:top w:w="40" w:type="dxa"/>
              <w:left w:w="80" w:type="dxa"/>
              <w:bottom w:w="40" w:type="dxa"/>
              <w:right w:w="80" w:type="dxa"/>
            </w:tcMar>
            <w:vAlign w:val="top"/>
          </w:tcPr>
          <w:p w14:paraId="000000E2">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8"/>
                <w:szCs w:val="18"/>
                <w:rtl w:val="0"/>
              </w:rPr>
              <w:t>Sebelum</w:t>
            </w:r>
          </w:p>
        </w:tc>
        <w:tc>
          <w:tcPr>
            <w:shd w:val="clear" w:color="auto" w:fill="BDD7EE"/>
            <w:tcMar>
              <w:top w:w="40" w:type="dxa"/>
              <w:left w:w="80" w:type="dxa"/>
              <w:bottom w:w="40" w:type="dxa"/>
              <w:right w:w="80" w:type="dxa"/>
            </w:tcMar>
            <w:vAlign w:val="top"/>
          </w:tcPr>
          <w:p w14:paraId="000000E3">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8"/>
                <w:szCs w:val="18"/>
                <w:rtl w:val="0"/>
              </w:rPr>
              <w:t>Sesudah</w:t>
            </w:r>
          </w:p>
        </w:tc>
        <w:tc>
          <w:tcPr>
            <w:shd w:val="clear" w:color="auto" w:fill="BDD7EE"/>
            <w:tcMar>
              <w:top w:w="40" w:type="dxa"/>
              <w:left w:w="80" w:type="dxa"/>
              <w:bottom w:w="40" w:type="dxa"/>
              <w:right w:w="80" w:type="dxa"/>
            </w:tcMar>
            <w:vAlign w:val="top"/>
          </w:tcPr>
          <w:p w14:paraId="000000E4">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8"/>
                <w:szCs w:val="18"/>
                <w:rtl w:val="0"/>
              </w:rPr>
              <w:t>Catatan</w:t>
            </w:r>
          </w:p>
        </w:tc>
      </w:tr>
      <w:tr w14:paraId="1193B3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E5">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18"/>
                <w:szCs w:val="18"/>
                <w:rtl w:val="0"/>
              </w:rPr>
              <w:t>Jumlah baris</w:t>
            </w:r>
          </w:p>
        </w:tc>
        <w:tc>
          <w:tcPr>
            <w:tcMar>
              <w:top w:w="40" w:type="dxa"/>
              <w:left w:w="80" w:type="dxa"/>
              <w:bottom w:w="40" w:type="dxa"/>
              <w:right w:w="80" w:type="dxa"/>
            </w:tcMar>
            <w:vAlign w:val="top"/>
          </w:tcPr>
          <w:p w14:paraId="000000E6">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234.005 </w:t>
            </w:r>
          </w:p>
        </w:tc>
        <w:tc>
          <w:tcPr>
            <w:tcMar>
              <w:top w:w="40" w:type="dxa"/>
              <w:left w:w="80" w:type="dxa"/>
              <w:bottom w:w="40" w:type="dxa"/>
              <w:right w:w="80" w:type="dxa"/>
            </w:tcMar>
            <w:vAlign w:val="top"/>
          </w:tcPr>
          <w:p w14:paraId="000000E7">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232.795 </w:t>
            </w:r>
          </w:p>
        </w:tc>
        <w:tc>
          <w:tcPr>
            <w:tcMar>
              <w:top w:w="40" w:type="dxa"/>
              <w:left w:w="80" w:type="dxa"/>
              <w:bottom w:w="40" w:type="dxa"/>
              <w:right w:w="80" w:type="dxa"/>
            </w:tcMar>
            <w:vAlign w:val="top"/>
          </w:tcPr>
          <w:p w14:paraId="000000E8">
            <w:pPr>
              <w:spacing w:before="0" w:after="0" w:line="240" w:lineRule="auto"/>
              <w:jc w:val="both"/>
              <w:rPr>
                <w:rFonts w:hint="default" w:ascii="Times New Roman" w:hAnsi="Times New Roman" w:cs="Times New Roman"/>
              </w:rPr>
            </w:pPr>
            <w:r>
              <w:rPr>
                <w:rFonts w:hint="default" w:ascii="Times New Roman" w:hAnsi="Times New Roman" w:cs="Times New Roman"/>
                <w:rtl w:val="0"/>
              </w:rPr>
              <w:t xml:space="preserve">Terdapat pengurangan 1.210 baris yang disebabkan oleh penghapusan baris duplikat serta pembersihan entri data berulang. </w:t>
            </w:r>
          </w:p>
        </w:tc>
      </w:tr>
      <w:tr w14:paraId="3C01C3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E9">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18"/>
                <w:szCs w:val="18"/>
                <w:rtl w:val="0"/>
              </w:rPr>
              <w:t>Jumlah kolom</w:t>
            </w:r>
          </w:p>
        </w:tc>
        <w:tc>
          <w:tcPr>
            <w:tcMar>
              <w:top w:w="40" w:type="dxa"/>
              <w:left w:w="80" w:type="dxa"/>
              <w:bottom w:w="40" w:type="dxa"/>
              <w:right w:w="80" w:type="dxa"/>
            </w:tcMar>
            <w:vAlign w:val="top"/>
          </w:tcPr>
          <w:p w14:paraId="000000EA">
            <w:pPr>
              <w:spacing w:before="0" w:after="0" w:line="240" w:lineRule="auto"/>
              <w:jc w:val="left"/>
              <w:rPr>
                <w:rFonts w:hint="default" w:ascii="Times New Roman" w:hAnsi="Times New Roman" w:cs="Times New Roman"/>
              </w:rPr>
            </w:pPr>
            <w:r>
              <w:rPr>
                <w:rFonts w:hint="default" w:ascii="Times New Roman" w:hAnsi="Times New Roman" w:cs="Times New Roman"/>
                <w:rtl w:val="0"/>
              </w:rPr>
              <w:t>7</w:t>
            </w:r>
          </w:p>
        </w:tc>
        <w:tc>
          <w:tcPr>
            <w:tcMar>
              <w:top w:w="40" w:type="dxa"/>
              <w:left w:w="80" w:type="dxa"/>
              <w:bottom w:w="40" w:type="dxa"/>
              <w:right w:w="80" w:type="dxa"/>
            </w:tcMar>
            <w:vAlign w:val="top"/>
          </w:tcPr>
          <w:p w14:paraId="000000EB">
            <w:pPr>
              <w:spacing w:before="0" w:after="0" w:line="240" w:lineRule="auto"/>
              <w:jc w:val="left"/>
              <w:rPr>
                <w:rFonts w:hint="default" w:ascii="Times New Roman" w:hAnsi="Times New Roman" w:cs="Times New Roman"/>
              </w:rPr>
            </w:pPr>
            <w:r>
              <w:rPr>
                <w:rFonts w:hint="default" w:ascii="Times New Roman" w:hAnsi="Times New Roman" w:cs="Times New Roman"/>
                <w:rtl w:val="0"/>
              </w:rPr>
              <w:t>8</w:t>
            </w:r>
          </w:p>
        </w:tc>
        <w:tc>
          <w:tcPr>
            <w:tcMar>
              <w:top w:w="40" w:type="dxa"/>
              <w:left w:w="80" w:type="dxa"/>
              <w:bottom w:w="40" w:type="dxa"/>
              <w:right w:w="80" w:type="dxa"/>
            </w:tcMar>
            <w:vAlign w:val="top"/>
          </w:tcPr>
          <w:p w14:paraId="000000EC">
            <w:pPr>
              <w:spacing w:before="0" w:after="0" w:line="240" w:lineRule="auto"/>
              <w:jc w:val="both"/>
              <w:rPr>
                <w:rFonts w:hint="default" w:ascii="Times New Roman" w:hAnsi="Times New Roman" w:cs="Times New Roman"/>
              </w:rPr>
            </w:pPr>
            <w:r>
              <w:rPr>
                <w:rFonts w:hint="default" w:ascii="Times New Roman" w:hAnsi="Times New Roman" w:cs="Times New Roman"/>
                <w:rtl w:val="0"/>
              </w:rPr>
              <w:t xml:space="preserve">Kolom indeks bawaan (Unnamed: 0) dihapus, lalu ditambahkan 2 kolom hasil derivasi/perhitungan baru yaitu total_bayar dan bulan. </w:t>
            </w:r>
          </w:p>
        </w:tc>
      </w:tr>
      <w:tr w14:paraId="2912F0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ED">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18"/>
                <w:szCs w:val="18"/>
                <w:rtl w:val="0"/>
              </w:rPr>
              <w:t>Total sel kosong</w:t>
            </w:r>
          </w:p>
        </w:tc>
        <w:tc>
          <w:tcPr>
            <w:tcMar>
              <w:top w:w="40" w:type="dxa"/>
              <w:left w:w="80" w:type="dxa"/>
              <w:bottom w:w="40" w:type="dxa"/>
              <w:right w:w="80" w:type="dxa"/>
            </w:tcMar>
            <w:vAlign w:val="top"/>
          </w:tcPr>
          <w:p w14:paraId="000000EE">
            <w:pPr>
              <w:spacing w:before="0" w:after="0" w:line="240" w:lineRule="auto"/>
              <w:jc w:val="left"/>
              <w:rPr>
                <w:rFonts w:hint="default" w:ascii="Times New Roman" w:hAnsi="Times New Roman" w:cs="Times New Roman"/>
              </w:rPr>
            </w:pPr>
            <w:r>
              <w:rPr>
                <w:rFonts w:hint="default" w:ascii="Times New Roman" w:hAnsi="Times New Roman" w:cs="Times New Roman"/>
                <w:rtl w:val="0"/>
              </w:rPr>
              <w:t>0</w:t>
            </w:r>
          </w:p>
        </w:tc>
        <w:tc>
          <w:tcPr>
            <w:tcMar>
              <w:top w:w="40" w:type="dxa"/>
              <w:left w:w="80" w:type="dxa"/>
              <w:bottom w:w="40" w:type="dxa"/>
              <w:right w:w="80" w:type="dxa"/>
            </w:tcMar>
            <w:vAlign w:val="top"/>
          </w:tcPr>
          <w:p w14:paraId="000000EF">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2.636 </w:t>
            </w:r>
          </w:p>
        </w:tc>
        <w:tc>
          <w:tcPr>
            <w:tcMar>
              <w:top w:w="40" w:type="dxa"/>
              <w:left w:w="80" w:type="dxa"/>
              <w:bottom w:w="40" w:type="dxa"/>
              <w:right w:w="80" w:type="dxa"/>
            </w:tcMar>
            <w:vAlign w:val="top"/>
          </w:tcPr>
          <w:p w14:paraId="000000F0">
            <w:pPr>
              <w:spacing w:before="0" w:after="0" w:line="240" w:lineRule="auto"/>
              <w:jc w:val="both"/>
              <w:rPr>
                <w:rFonts w:hint="default" w:ascii="Times New Roman" w:hAnsi="Times New Roman" w:cs="Times New Roman"/>
              </w:rPr>
            </w:pPr>
            <w:r>
              <w:rPr>
                <w:rFonts w:hint="default" w:ascii="Times New Roman" w:hAnsi="Times New Roman" w:cs="Times New Roman"/>
                <w:rtl w:val="0"/>
              </w:rPr>
              <w:t xml:space="preserve">Pada data awal, nilai kosong/invalid belum terdeteksi (tersamarkan oleh format teks/placeholder). Setelah proses konversi tipe data (misal: penanganan simbol mata uang € dan koma), nilai yang tidak valid terkonversi secara jujur menjadi NaN (Quantity: 1.284, total_bayar: 1.315, unit_price: 32, article: 5). </w:t>
            </w:r>
          </w:p>
        </w:tc>
      </w:tr>
      <w:tr w14:paraId="08B242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F1">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18"/>
                <w:szCs w:val="18"/>
                <w:rtl w:val="0"/>
              </w:rPr>
              <w:t>Baris duplikat</w:t>
            </w:r>
          </w:p>
        </w:tc>
        <w:tc>
          <w:tcPr>
            <w:tcMar>
              <w:top w:w="40" w:type="dxa"/>
              <w:left w:w="80" w:type="dxa"/>
              <w:bottom w:w="40" w:type="dxa"/>
              <w:right w:w="80" w:type="dxa"/>
            </w:tcMar>
            <w:vAlign w:val="top"/>
          </w:tcPr>
          <w:p w14:paraId="000000F2">
            <w:pPr>
              <w:spacing w:before="0" w:after="0" w:line="240" w:lineRule="auto"/>
              <w:jc w:val="left"/>
              <w:rPr>
                <w:rFonts w:hint="default" w:ascii="Times New Roman" w:hAnsi="Times New Roman" w:cs="Times New Roman"/>
              </w:rPr>
            </w:pPr>
            <w:r>
              <w:rPr>
                <w:rFonts w:hint="default" w:ascii="Times New Roman" w:hAnsi="Times New Roman" w:cs="Times New Roman"/>
                <w:rtl w:val="0"/>
              </w:rPr>
              <w:t>0</w:t>
            </w:r>
          </w:p>
        </w:tc>
        <w:tc>
          <w:tcPr>
            <w:tcMar>
              <w:top w:w="40" w:type="dxa"/>
              <w:left w:w="80" w:type="dxa"/>
              <w:bottom w:w="40" w:type="dxa"/>
              <w:right w:w="80" w:type="dxa"/>
            </w:tcMar>
            <w:vAlign w:val="top"/>
          </w:tcPr>
          <w:p w14:paraId="000000F3">
            <w:pPr>
              <w:spacing w:before="0" w:after="0" w:line="240" w:lineRule="auto"/>
              <w:jc w:val="left"/>
              <w:rPr>
                <w:rFonts w:hint="default" w:ascii="Times New Roman" w:hAnsi="Times New Roman" w:cs="Times New Roman"/>
              </w:rPr>
            </w:pPr>
            <w:r>
              <w:rPr>
                <w:rFonts w:hint="default" w:ascii="Times New Roman" w:hAnsi="Times New Roman" w:cs="Times New Roman"/>
                <w:rtl w:val="0"/>
              </w:rPr>
              <w:t>4</w:t>
            </w:r>
          </w:p>
        </w:tc>
        <w:tc>
          <w:tcPr>
            <w:tcMar>
              <w:top w:w="40" w:type="dxa"/>
              <w:left w:w="80" w:type="dxa"/>
              <w:bottom w:w="40" w:type="dxa"/>
              <w:right w:w="80" w:type="dxa"/>
            </w:tcMar>
            <w:vAlign w:val="top"/>
          </w:tcPr>
          <w:p w14:paraId="000000F4">
            <w:pPr>
              <w:spacing w:before="0" w:after="0" w:line="240" w:lineRule="auto"/>
              <w:jc w:val="both"/>
              <w:rPr>
                <w:rFonts w:hint="default" w:ascii="Times New Roman" w:hAnsi="Times New Roman" w:cs="Times New Roman"/>
              </w:rPr>
            </w:pPr>
            <w:r>
              <w:rPr>
                <w:rFonts w:hint="default" w:ascii="Times New Roman" w:hAnsi="Times New Roman" w:cs="Times New Roman"/>
                <w:rtl w:val="0"/>
              </w:rPr>
              <w:t xml:space="preserve">Jika memperhitungkan kolom indeks Unnamed: 0 pada data awal, duplikat terdeteksi 0. Namun secara isi transaksi terdapat 1.210 duplikat yang telah dibersihkan, menyisakan 4 baris yang memiliki nilai identik di seluruh kolom pada dataset akhir. </w:t>
            </w:r>
          </w:p>
        </w:tc>
      </w:tr>
      <w:tr w14:paraId="67FDD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F5">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18"/>
                <w:szCs w:val="18"/>
                <w:rtl w:val="0"/>
              </w:rPr>
              <w:t>Jumlah kategori pada kolom kunci</w:t>
            </w:r>
          </w:p>
        </w:tc>
        <w:tc>
          <w:tcPr>
            <w:tcMar>
              <w:top w:w="40" w:type="dxa"/>
              <w:left w:w="80" w:type="dxa"/>
              <w:bottom w:w="40" w:type="dxa"/>
              <w:right w:w="80" w:type="dxa"/>
            </w:tcMar>
            <w:vAlign w:val="top"/>
          </w:tcPr>
          <w:p w14:paraId="000000F6">
            <w:pPr>
              <w:spacing w:before="0" w:after="0" w:line="240" w:lineRule="auto"/>
              <w:jc w:val="left"/>
              <w:rPr>
                <w:rFonts w:hint="default" w:ascii="Times New Roman" w:hAnsi="Times New Roman" w:cs="Times New Roman"/>
              </w:rPr>
            </w:pPr>
            <w:r>
              <w:rPr>
                <w:rFonts w:hint="default" w:ascii="Times New Roman" w:hAnsi="Times New Roman" w:cs="Times New Roman"/>
                <w:rtl w:val="0"/>
              </w:rPr>
              <w:t>149</w:t>
            </w:r>
          </w:p>
        </w:tc>
        <w:tc>
          <w:tcPr>
            <w:tcMar>
              <w:top w:w="40" w:type="dxa"/>
              <w:left w:w="80" w:type="dxa"/>
              <w:bottom w:w="40" w:type="dxa"/>
              <w:right w:w="80" w:type="dxa"/>
            </w:tcMar>
            <w:vAlign w:val="top"/>
          </w:tcPr>
          <w:p w14:paraId="000000F7">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149 </w:t>
            </w:r>
          </w:p>
        </w:tc>
        <w:tc>
          <w:tcPr>
            <w:tcMar>
              <w:top w:w="40" w:type="dxa"/>
              <w:left w:w="80" w:type="dxa"/>
              <w:bottom w:w="40" w:type="dxa"/>
              <w:right w:w="80" w:type="dxa"/>
            </w:tcMar>
            <w:vAlign w:val="top"/>
          </w:tcPr>
          <w:p w14:paraId="000000F8">
            <w:pPr>
              <w:spacing w:before="0" w:after="0" w:line="240" w:lineRule="auto"/>
              <w:jc w:val="both"/>
              <w:rPr>
                <w:rFonts w:hint="default" w:ascii="Times New Roman" w:hAnsi="Times New Roman" w:cs="Times New Roman"/>
              </w:rPr>
            </w:pPr>
            <w:r>
              <w:rPr>
                <w:rFonts w:hint="default" w:ascii="Times New Roman" w:hAnsi="Times New Roman" w:cs="Times New Roman"/>
                <w:rtl w:val="0"/>
              </w:rPr>
              <w:t xml:space="preserve">Diukur dari kolom nama produk/kategori (article). Jumlah variasi jenis produk tetap terjaga konsistensinya. </w:t>
            </w:r>
          </w:p>
        </w:tc>
      </w:tr>
      <w:tr w14:paraId="192842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0F9">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18"/>
                <w:szCs w:val="18"/>
                <w:rtl w:val="0"/>
              </w:rPr>
              <w:t>Nilai unik pada kolom identitas</w:t>
            </w:r>
          </w:p>
        </w:tc>
        <w:tc>
          <w:tcPr>
            <w:tcMar>
              <w:top w:w="40" w:type="dxa"/>
              <w:left w:w="80" w:type="dxa"/>
              <w:bottom w:w="40" w:type="dxa"/>
              <w:right w:w="80" w:type="dxa"/>
            </w:tcMar>
            <w:vAlign w:val="top"/>
          </w:tcPr>
          <w:p w14:paraId="000000FA">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136.451 </w:t>
            </w:r>
          </w:p>
        </w:tc>
        <w:tc>
          <w:tcPr>
            <w:tcMar>
              <w:top w:w="40" w:type="dxa"/>
              <w:left w:w="80" w:type="dxa"/>
              <w:bottom w:w="40" w:type="dxa"/>
              <w:right w:w="80" w:type="dxa"/>
            </w:tcMar>
            <w:vAlign w:val="top"/>
          </w:tcPr>
          <w:p w14:paraId="000000FB">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136.451 </w:t>
            </w:r>
          </w:p>
        </w:tc>
        <w:tc>
          <w:tcPr>
            <w:tcMar>
              <w:top w:w="40" w:type="dxa"/>
              <w:left w:w="80" w:type="dxa"/>
              <w:bottom w:w="40" w:type="dxa"/>
              <w:right w:w="80" w:type="dxa"/>
            </w:tcMar>
            <w:vAlign w:val="top"/>
          </w:tcPr>
          <w:p w14:paraId="000000FC">
            <w:pPr>
              <w:spacing w:before="0" w:after="0" w:line="240" w:lineRule="auto"/>
              <w:jc w:val="both"/>
              <w:rPr>
                <w:rFonts w:hint="default" w:ascii="Times New Roman" w:hAnsi="Times New Roman" w:cs="Times New Roman"/>
              </w:rPr>
            </w:pPr>
            <w:r>
              <w:rPr>
                <w:rFonts w:hint="default" w:ascii="Times New Roman" w:hAnsi="Times New Roman" w:cs="Times New Roman"/>
                <w:rtl w:val="0"/>
              </w:rPr>
              <w:t xml:space="preserve">Diukur dari kolom identitas nomor struk/transaksi (ticket_number). Seluruh nomor tiket transaksi unik berhasil dipertahankan secara utuh. </w:t>
            </w:r>
          </w:p>
        </w:tc>
      </w:tr>
    </w:tbl>
    <w:p w14:paraId="000000FD">
      <w:pPr>
        <w:spacing w:before="0" w:after="100" w:line="240" w:lineRule="auto"/>
        <w:jc w:val="left"/>
        <w:rPr>
          <w:rFonts w:hint="default" w:ascii="Times New Roman" w:hAnsi="Times New Roman" w:cs="Times New Roman"/>
        </w:rPr>
      </w:pPr>
      <w:r>
        <w:rPr>
          <w:rFonts w:hint="default" w:ascii="Times New Roman" w:hAnsi="Times New Roman" w:cs="Times New Roman"/>
          <w:i/>
          <w:iCs/>
          <w:sz w:val="18"/>
          <w:szCs w:val="18"/>
          <w:rtl w:val="0"/>
        </w:rPr>
        <w:t>Nilai kosong Anda kemungkinan BERTAMBAH setelah pembersihan, karena placeholder yang tadinya menyamar sebagai angka kini jujur mengaku kosong. Laporkan apa adanya dan jelaskan sebabnya. Laporan yang semua angkanya nol justru mencurigakan.</w:t>
      </w:r>
    </w:p>
    <w:p w14:paraId="000000FE">
      <w:pPr>
        <w:keepNext/>
        <w:spacing w:before="200" w:after="80" w:line="240" w:lineRule="auto"/>
        <w:jc w:val="left"/>
        <w:rPr>
          <w:rFonts w:hint="default" w:ascii="Times New Roman" w:hAnsi="Times New Roman" w:cs="Times New Roman"/>
        </w:rPr>
      </w:pPr>
      <w:r>
        <w:rPr>
          <w:rFonts w:hint="default" w:ascii="Times New Roman" w:hAnsi="Times New Roman" w:cs="Times New Roman"/>
          <w:b/>
          <w:bCs/>
          <w:i w:val="0"/>
          <w:iCs w:val="0"/>
          <w:sz w:val="22"/>
          <w:szCs w:val="22"/>
          <w:rtl w:val="0"/>
        </w:rPr>
        <w:t>5.2 Dampak terhadap sebaran</w:t>
      </w:r>
    </w:p>
    <w:p w14:paraId="000000FF">
      <w:pPr>
        <w:spacing w:before="0" w:after="100" w:line="240" w:lineRule="auto"/>
        <w:jc w:val="left"/>
        <w:rPr>
          <w:rFonts w:hint="default" w:ascii="Times New Roman" w:hAnsi="Times New Roman" w:cs="Times New Roman"/>
        </w:rPr>
      </w:pPr>
      <w:r>
        <w:rPr>
          <w:rFonts w:hint="default" w:ascii="Times New Roman" w:hAnsi="Times New Roman" w:cs="Times New Roman"/>
          <w:i/>
          <w:iCs/>
          <w:sz w:val="18"/>
          <w:szCs w:val="18"/>
          <w:rtl w:val="0"/>
        </w:rPr>
        <w:t>Wajib untuk minimal satu kolom numerik yang Anda tangani. Tunjukkan rata-rata, median, dan simpangan baku sebelum dan sesudah, lalu jelaskan apakah keputusan Anda menggeser sebaran dan seberapa jauh. Boleh disertai satu grafik perbandingan.</w:t>
      </w:r>
    </w:p>
    <w:tbl>
      <w:tblPr>
        <w:tblStyle w:val="32"/>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600"/>
        <w:gridCol w:w="1500"/>
        <w:gridCol w:w="1500"/>
        <w:gridCol w:w="1500"/>
        <w:gridCol w:w="2538"/>
      </w:tblGrid>
      <w:tr w14:paraId="78F943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BDD7EE"/>
            <w:tcMar>
              <w:top w:w="40" w:type="dxa"/>
              <w:left w:w="80" w:type="dxa"/>
              <w:bottom w:w="40" w:type="dxa"/>
              <w:right w:w="80" w:type="dxa"/>
            </w:tcMar>
            <w:vAlign w:val="top"/>
          </w:tcPr>
          <w:p w14:paraId="00000100">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7"/>
                <w:szCs w:val="17"/>
                <w:rtl w:val="0"/>
              </w:rPr>
              <w:t>Kolom</w:t>
            </w:r>
          </w:p>
        </w:tc>
        <w:tc>
          <w:tcPr>
            <w:shd w:val="clear" w:color="auto" w:fill="BDD7EE"/>
            <w:tcMar>
              <w:top w:w="40" w:type="dxa"/>
              <w:left w:w="80" w:type="dxa"/>
              <w:bottom w:w="40" w:type="dxa"/>
              <w:right w:w="80" w:type="dxa"/>
            </w:tcMar>
            <w:vAlign w:val="top"/>
          </w:tcPr>
          <w:p w14:paraId="00000101">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7"/>
                <w:szCs w:val="17"/>
                <w:rtl w:val="0"/>
              </w:rPr>
              <w:t>Mean sebelum</w:t>
            </w:r>
          </w:p>
        </w:tc>
        <w:tc>
          <w:tcPr>
            <w:shd w:val="clear" w:color="auto" w:fill="BDD7EE"/>
            <w:tcMar>
              <w:top w:w="40" w:type="dxa"/>
              <w:left w:w="80" w:type="dxa"/>
              <w:bottom w:w="40" w:type="dxa"/>
              <w:right w:w="80" w:type="dxa"/>
            </w:tcMar>
            <w:vAlign w:val="top"/>
          </w:tcPr>
          <w:p w14:paraId="00000102">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7"/>
                <w:szCs w:val="17"/>
                <w:rtl w:val="0"/>
              </w:rPr>
              <w:t>Mean sesudah</w:t>
            </w:r>
          </w:p>
        </w:tc>
        <w:tc>
          <w:tcPr>
            <w:shd w:val="clear" w:color="auto" w:fill="BDD7EE"/>
            <w:tcMar>
              <w:top w:w="40" w:type="dxa"/>
              <w:left w:w="80" w:type="dxa"/>
              <w:bottom w:w="40" w:type="dxa"/>
              <w:right w:w="80" w:type="dxa"/>
            </w:tcMar>
            <w:vAlign w:val="top"/>
          </w:tcPr>
          <w:p w14:paraId="00000103">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7"/>
                <w:szCs w:val="17"/>
                <w:rtl w:val="0"/>
              </w:rPr>
              <w:t>Pergeseran</w:t>
            </w:r>
          </w:p>
        </w:tc>
        <w:tc>
          <w:tcPr>
            <w:shd w:val="clear" w:color="auto" w:fill="BDD7EE"/>
            <w:tcMar>
              <w:top w:w="40" w:type="dxa"/>
              <w:left w:w="80" w:type="dxa"/>
              <w:bottom w:w="40" w:type="dxa"/>
              <w:right w:w="80" w:type="dxa"/>
            </w:tcMar>
            <w:vAlign w:val="top"/>
          </w:tcPr>
          <w:p w14:paraId="00000104">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7"/>
                <w:szCs w:val="17"/>
                <w:rtl w:val="0"/>
              </w:rPr>
              <w:t>Penilaian</w:t>
            </w:r>
          </w:p>
        </w:tc>
      </w:tr>
      <w:tr w14:paraId="60A10E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105">
            <w:pPr>
              <w:spacing w:before="0" w:after="0" w:line="240" w:lineRule="auto"/>
              <w:jc w:val="both"/>
              <w:rPr>
                <w:rFonts w:hint="default" w:ascii="Times New Roman" w:hAnsi="Times New Roman" w:cs="Times New Roman"/>
              </w:rPr>
            </w:pPr>
            <w:r>
              <w:rPr>
                <w:rFonts w:hint="default" w:ascii="Times New Roman" w:hAnsi="Times New Roman" w:cs="Times New Roman"/>
                <w:rtl w:val="0"/>
              </w:rPr>
              <w:t xml:space="preserve">Quantity </w:t>
            </w:r>
          </w:p>
        </w:tc>
        <w:tc>
          <w:tcPr>
            <w:tcMar>
              <w:top w:w="40" w:type="dxa"/>
              <w:left w:w="80" w:type="dxa"/>
              <w:bottom w:w="40" w:type="dxa"/>
              <w:right w:w="80" w:type="dxa"/>
            </w:tcMar>
            <w:vAlign w:val="top"/>
          </w:tcPr>
          <w:p w14:paraId="00000106">
            <w:pPr>
              <w:spacing w:before="0" w:after="0" w:line="240" w:lineRule="auto"/>
              <w:jc w:val="both"/>
              <w:rPr>
                <w:rFonts w:hint="default" w:ascii="Times New Roman" w:hAnsi="Times New Roman" w:cs="Times New Roman"/>
              </w:rPr>
            </w:pPr>
            <w:r>
              <w:rPr>
                <w:rFonts w:hint="default" w:ascii="Times New Roman" w:hAnsi="Times New Roman" w:cs="Times New Roman"/>
                <w:rtl w:val="0"/>
              </w:rPr>
              <w:t xml:space="preserve">1.538 (Med: 1.0, Std: 1.290) </w:t>
            </w:r>
          </w:p>
        </w:tc>
        <w:tc>
          <w:tcPr>
            <w:tcMar>
              <w:top w:w="40" w:type="dxa"/>
              <w:left w:w="80" w:type="dxa"/>
              <w:bottom w:w="40" w:type="dxa"/>
              <w:right w:w="80" w:type="dxa"/>
            </w:tcMar>
            <w:vAlign w:val="top"/>
          </w:tcPr>
          <w:p w14:paraId="00000107">
            <w:pPr>
              <w:spacing w:before="0" w:after="0" w:line="240" w:lineRule="auto"/>
              <w:jc w:val="both"/>
              <w:rPr>
                <w:rFonts w:hint="default" w:ascii="Times New Roman" w:hAnsi="Times New Roman" w:cs="Times New Roman"/>
              </w:rPr>
            </w:pPr>
            <w:r>
              <w:rPr>
                <w:rFonts w:hint="default" w:ascii="Times New Roman" w:hAnsi="Times New Roman" w:cs="Times New Roman"/>
                <w:rtl w:val="0"/>
              </w:rPr>
              <w:t xml:space="preserve">1.559 (Med: 1.0, Std: 1.200) </w:t>
            </w:r>
          </w:p>
        </w:tc>
        <w:tc>
          <w:tcPr>
            <w:tcMar>
              <w:top w:w="40" w:type="dxa"/>
              <w:left w:w="80" w:type="dxa"/>
              <w:bottom w:w="40" w:type="dxa"/>
              <w:right w:w="80" w:type="dxa"/>
            </w:tcMar>
            <w:vAlign w:val="top"/>
          </w:tcPr>
          <w:p w14:paraId="00000108">
            <w:pPr>
              <w:spacing w:before="0" w:after="0" w:line="240" w:lineRule="auto"/>
              <w:jc w:val="both"/>
              <w:rPr>
                <w:rFonts w:hint="default" w:ascii="Times New Roman" w:hAnsi="Times New Roman" w:cs="Times New Roman"/>
              </w:rPr>
            </w:pPr>
            <w:r>
              <w:rPr>
                <w:rFonts w:hint="default" w:ascii="Times New Roman" w:hAnsi="Times New Roman" w:cs="Times New Roman"/>
                <w:rtl w:val="0"/>
              </w:rPr>
              <w:t xml:space="preserve">+0.021 (+1.34%) </w:t>
            </w:r>
          </w:p>
        </w:tc>
        <w:tc>
          <w:tcPr>
            <w:tcMar>
              <w:top w:w="40" w:type="dxa"/>
              <w:left w:w="80" w:type="dxa"/>
              <w:bottom w:w="40" w:type="dxa"/>
              <w:right w:w="80" w:type="dxa"/>
            </w:tcMar>
            <w:vAlign w:val="top"/>
          </w:tcPr>
          <w:p w14:paraId="00000109">
            <w:pPr>
              <w:spacing w:before="0" w:after="0" w:line="240" w:lineRule="auto"/>
              <w:jc w:val="both"/>
              <w:rPr>
                <w:rFonts w:hint="default" w:ascii="Times New Roman" w:hAnsi="Times New Roman" w:cs="Times New Roman"/>
              </w:rPr>
            </w:pPr>
            <w:r>
              <w:rPr>
                <w:rFonts w:hint="default" w:ascii="Times New Roman" w:hAnsi="Times New Roman" w:cs="Times New Roman"/>
                <w:rtl w:val="0"/>
              </w:rPr>
              <w:t xml:space="preserve">Sangat kecil / Positif. Pembersihan nilai negatif (misal: -200) yang terkonversi menjadi NaN menggeser rata-rata sedikit ke atas dan menurunkan simpangan baku (data menjadi lebih konsisten/tidak terdistorsi transaksi abnormal). </w:t>
            </w:r>
          </w:p>
        </w:tc>
      </w:tr>
      <w:tr w14:paraId="50233A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10A">
            <w:pPr>
              <w:spacing w:before="0" w:after="0" w:line="240" w:lineRule="auto"/>
              <w:jc w:val="both"/>
              <w:rPr>
                <w:rFonts w:hint="default" w:ascii="Times New Roman" w:hAnsi="Times New Roman" w:cs="Times New Roman"/>
              </w:rPr>
            </w:pPr>
            <w:r>
              <w:rPr>
                <w:rFonts w:hint="default" w:ascii="Times New Roman" w:hAnsi="Times New Roman" w:cs="Times New Roman"/>
                <w:rtl w:val="0"/>
              </w:rPr>
              <w:t xml:space="preserve">Unit_price </w:t>
            </w:r>
          </w:p>
        </w:tc>
        <w:tc>
          <w:tcPr>
            <w:tcMar>
              <w:top w:w="40" w:type="dxa"/>
              <w:left w:w="80" w:type="dxa"/>
              <w:bottom w:w="40" w:type="dxa"/>
              <w:right w:w="80" w:type="dxa"/>
            </w:tcMar>
            <w:vAlign w:val="top"/>
          </w:tcPr>
          <w:p w14:paraId="0000010B">
            <w:pPr>
              <w:spacing w:before="0" w:after="0" w:line="240" w:lineRule="auto"/>
              <w:jc w:val="both"/>
              <w:rPr>
                <w:rFonts w:hint="default" w:ascii="Times New Roman" w:hAnsi="Times New Roman" w:cs="Times New Roman"/>
              </w:rPr>
            </w:pPr>
            <w:r>
              <w:rPr>
                <w:rFonts w:hint="default" w:ascii="Times New Roman" w:hAnsi="Times New Roman" w:cs="Times New Roman"/>
                <w:rtl w:val="0"/>
              </w:rPr>
              <w:t xml:space="preserve">1.662 (Med: 1.2, Std: 1.723) </w:t>
            </w:r>
          </w:p>
        </w:tc>
        <w:tc>
          <w:tcPr>
            <w:tcMar>
              <w:top w:w="40" w:type="dxa"/>
              <w:left w:w="80" w:type="dxa"/>
              <w:bottom w:w="40" w:type="dxa"/>
              <w:right w:w="80" w:type="dxa"/>
            </w:tcMar>
            <w:vAlign w:val="top"/>
          </w:tcPr>
          <w:p w14:paraId="0000010C">
            <w:pPr>
              <w:spacing w:before="0" w:after="0" w:line="240" w:lineRule="auto"/>
              <w:jc w:val="both"/>
              <w:rPr>
                <w:rFonts w:hint="default" w:ascii="Times New Roman" w:hAnsi="Times New Roman" w:cs="Times New Roman"/>
              </w:rPr>
            </w:pPr>
            <w:r>
              <w:rPr>
                <w:rFonts w:hint="default" w:ascii="Times New Roman" w:hAnsi="Times New Roman" w:cs="Times New Roman"/>
                <w:rtl w:val="0"/>
              </w:rPr>
              <w:t xml:space="preserve">1.667 (Med: 1.2, Std: 1.722) </w:t>
            </w:r>
          </w:p>
        </w:tc>
        <w:tc>
          <w:tcPr>
            <w:tcMar>
              <w:top w:w="40" w:type="dxa"/>
              <w:left w:w="80" w:type="dxa"/>
              <w:bottom w:w="40" w:type="dxa"/>
              <w:right w:w="80" w:type="dxa"/>
            </w:tcMar>
            <w:vAlign w:val="top"/>
          </w:tcPr>
          <w:p w14:paraId="0000010D">
            <w:pPr>
              <w:spacing w:before="0" w:after="0" w:line="240" w:lineRule="auto"/>
              <w:jc w:val="both"/>
              <w:rPr>
                <w:rFonts w:hint="default" w:ascii="Times New Roman" w:hAnsi="Times New Roman" w:cs="Times New Roman"/>
              </w:rPr>
            </w:pPr>
            <w:r>
              <w:rPr>
                <w:rFonts w:hint="default" w:ascii="Times New Roman" w:hAnsi="Times New Roman" w:cs="Times New Roman"/>
                <w:rtl w:val="0"/>
              </w:rPr>
              <w:t xml:space="preserve">+0.005 (+0.30%) </w:t>
            </w:r>
          </w:p>
        </w:tc>
        <w:tc>
          <w:tcPr>
            <w:tcMar>
              <w:top w:w="40" w:type="dxa"/>
              <w:left w:w="80" w:type="dxa"/>
              <w:bottom w:w="40" w:type="dxa"/>
              <w:right w:w="80" w:type="dxa"/>
            </w:tcMar>
            <w:vAlign w:val="top"/>
          </w:tcPr>
          <w:p w14:paraId="0000010E">
            <w:pPr>
              <w:spacing w:before="0" w:after="0" w:line="240" w:lineRule="auto"/>
              <w:jc w:val="both"/>
              <w:rPr>
                <w:rFonts w:hint="default" w:ascii="Times New Roman" w:hAnsi="Times New Roman" w:cs="Times New Roman"/>
              </w:rPr>
            </w:pPr>
            <w:r>
              <w:rPr>
                <w:rFonts w:hint="default" w:ascii="Times New Roman" w:hAnsi="Times New Roman" w:cs="Times New Roman"/>
                <w:rtl w:val="0"/>
              </w:rPr>
              <w:t xml:space="preserve">Hampir tidak bergeser. Pembersihan teks/simbol mata uang (€) dan nilai 0.0 menjadi NaN hanya menggeser rata-rata secara sangat minimal (+0,30%), sehingga distribusi statistik harga utama tetap stabil dan valid. </w:t>
            </w:r>
          </w:p>
        </w:tc>
      </w:tr>
      <w:tr w14:paraId="60CACE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10F">
            <w:pPr>
              <w:spacing w:before="0" w:after="0" w:line="240" w:lineRule="auto"/>
              <w:jc w:val="left"/>
              <w:rPr>
                <w:rFonts w:hint="default" w:ascii="Times New Roman" w:hAnsi="Times New Roman" w:cs="Times New Roman"/>
              </w:rPr>
            </w:pPr>
          </w:p>
        </w:tc>
        <w:tc>
          <w:tcPr>
            <w:tcMar>
              <w:top w:w="40" w:type="dxa"/>
              <w:left w:w="80" w:type="dxa"/>
              <w:bottom w:w="40" w:type="dxa"/>
              <w:right w:w="80" w:type="dxa"/>
            </w:tcMar>
            <w:vAlign w:val="top"/>
          </w:tcPr>
          <w:p w14:paraId="00000110">
            <w:pPr>
              <w:spacing w:before="0" w:after="0" w:line="240" w:lineRule="auto"/>
              <w:jc w:val="left"/>
              <w:rPr>
                <w:rFonts w:hint="default" w:ascii="Times New Roman" w:hAnsi="Times New Roman" w:cs="Times New Roman"/>
              </w:rPr>
            </w:pPr>
          </w:p>
        </w:tc>
        <w:tc>
          <w:tcPr>
            <w:tcMar>
              <w:top w:w="40" w:type="dxa"/>
              <w:left w:w="80" w:type="dxa"/>
              <w:bottom w:w="40" w:type="dxa"/>
              <w:right w:w="80" w:type="dxa"/>
            </w:tcMar>
            <w:vAlign w:val="top"/>
          </w:tcPr>
          <w:p w14:paraId="00000111">
            <w:pPr>
              <w:spacing w:before="0" w:after="0" w:line="240" w:lineRule="auto"/>
              <w:jc w:val="left"/>
              <w:rPr>
                <w:rFonts w:hint="default" w:ascii="Times New Roman" w:hAnsi="Times New Roman" w:cs="Times New Roman"/>
              </w:rPr>
            </w:pPr>
          </w:p>
        </w:tc>
        <w:tc>
          <w:tcPr>
            <w:tcMar>
              <w:top w:w="40" w:type="dxa"/>
              <w:left w:w="80" w:type="dxa"/>
              <w:bottom w:w="40" w:type="dxa"/>
              <w:right w:w="80" w:type="dxa"/>
            </w:tcMar>
            <w:vAlign w:val="top"/>
          </w:tcPr>
          <w:p w14:paraId="00000112">
            <w:pPr>
              <w:spacing w:before="0" w:after="0" w:line="240" w:lineRule="auto"/>
              <w:jc w:val="left"/>
              <w:rPr>
                <w:rFonts w:hint="default" w:ascii="Times New Roman" w:hAnsi="Times New Roman" w:cs="Times New Roman"/>
              </w:rPr>
            </w:pPr>
          </w:p>
        </w:tc>
        <w:tc>
          <w:tcPr>
            <w:tcMar>
              <w:top w:w="40" w:type="dxa"/>
              <w:left w:w="80" w:type="dxa"/>
              <w:bottom w:w="40" w:type="dxa"/>
              <w:right w:w="80" w:type="dxa"/>
            </w:tcMar>
            <w:vAlign w:val="top"/>
          </w:tcPr>
          <w:p w14:paraId="00000113">
            <w:pPr>
              <w:spacing w:before="0" w:after="0" w:line="240" w:lineRule="auto"/>
              <w:jc w:val="left"/>
              <w:rPr>
                <w:rFonts w:hint="default" w:ascii="Times New Roman" w:hAnsi="Times New Roman" w:cs="Times New Roman"/>
              </w:rPr>
            </w:pPr>
          </w:p>
        </w:tc>
      </w:tr>
    </w:tbl>
    <w:p w14:paraId="00000114">
      <w:pPr>
        <w:keepNext/>
        <w:spacing w:before="280" w:after="120" w:line="240" w:lineRule="auto"/>
        <w:jc w:val="left"/>
        <w:rPr>
          <w:rFonts w:hint="default" w:ascii="Times New Roman" w:hAnsi="Times New Roman" w:cs="Times New Roman"/>
        </w:rPr>
      </w:pPr>
      <w:r>
        <w:rPr>
          <w:rFonts w:hint="default" w:ascii="Times New Roman" w:hAnsi="Times New Roman" w:cs="Times New Roman"/>
          <w:b/>
          <w:bCs/>
          <w:i w:val="0"/>
          <w:iCs w:val="0"/>
          <w:sz w:val="26"/>
          <w:szCs w:val="26"/>
          <w:rtl w:val="0"/>
        </w:rPr>
        <w:t>6. Keterbatasan</w:t>
      </w:r>
    </w:p>
    <w:p w14:paraId="00000115">
      <w:pPr>
        <w:spacing w:before="0" w:after="100" w:line="240" w:lineRule="auto"/>
        <w:jc w:val="left"/>
        <w:rPr>
          <w:rFonts w:hint="default" w:ascii="Times New Roman" w:hAnsi="Times New Roman" w:cs="Times New Roman"/>
        </w:rPr>
      </w:pPr>
      <w:r>
        <w:rPr>
          <w:rFonts w:hint="default" w:ascii="Times New Roman" w:hAnsi="Times New Roman" w:cs="Times New Roman"/>
          <w:i/>
          <w:iCs/>
          <w:sz w:val="18"/>
          <w:szCs w:val="18"/>
          <w:rtl w:val="0"/>
        </w:rPr>
        <w:t>Bagian yang membedakan laporan matang dari laporan yang sekadar selesai. Sebutkan apa yang TIDAK bisa diselamatkan dan apa akibatnya bagi kesimpulan nanti. Jujur menyebut keterbatasan menambah nilai, tidak menguranginya.</w:t>
      </w:r>
    </w:p>
    <w:p w14:paraId="0000011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30" w:line="240" w:lineRule="auto"/>
        <w:ind w:left="340" w:right="0" w:hanging="220"/>
        <w:jc w:val="left"/>
        <w:rPr>
          <w:rFonts w:hint="default" w:ascii="Times New Roman" w:hAnsi="Times New Roman" w:cs="Times New Roman"/>
        </w:rPr>
      </w:pPr>
      <w:r>
        <w:rPr>
          <w:rFonts w:hint="default" w:ascii="Times New Roman" w:hAnsi="Times New Roman" w:cs="Times New Roman"/>
          <w:smallCaps w:val="0"/>
          <w:strike w:val="0"/>
          <w:sz w:val="20"/>
          <w:szCs w:val="20"/>
          <w:shd w:val="clear" w:fill="auto"/>
          <w:vertAlign w:val="baseline"/>
          <w:rtl w:val="0"/>
        </w:rPr>
        <w:t>Kolom yang datanya tidak dapat dipulihkan, dan pertanyaan analisis mana yang terdampak</w:t>
      </w:r>
    </w:p>
    <w:p w14:paraId="000001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0" w:line="240" w:lineRule="auto"/>
        <w:ind w:left="340" w:right="0" w:firstLine="0"/>
        <w:jc w:val="left"/>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 xml:space="preserve">Quantity (1.284 kosong) &amp; total_bayar (1.315 kosong): Terdampak pada perhitungan total unit barang terjual dan total pendapatan (revenue). </w:t>
      </w:r>
    </w:p>
    <w:p w14:paraId="000001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0" w:line="240" w:lineRule="auto"/>
        <w:ind w:left="340" w:right="0" w:firstLine="0"/>
        <w:jc w:val="left"/>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 xml:space="preserve">article (5 kosong) &amp; unit_price (32 kosong): Terdampak pada analisis produk terlaris (best-seller) dan penjualan per kategori. </w:t>
      </w:r>
    </w:p>
    <w:p w14:paraId="0000011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30" w:line="240" w:lineRule="auto"/>
        <w:ind w:left="340" w:right="0" w:hanging="220"/>
        <w:jc w:val="left"/>
        <w:rPr>
          <w:rFonts w:hint="default" w:ascii="Times New Roman" w:hAnsi="Times New Roman" w:cs="Times New Roman"/>
        </w:rPr>
      </w:pPr>
      <w:r>
        <w:rPr>
          <w:rFonts w:hint="default" w:ascii="Times New Roman" w:hAnsi="Times New Roman" w:cs="Times New Roman"/>
          <w:smallCaps w:val="0"/>
          <w:strike w:val="0"/>
          <w:sz w:val="20"/>
          <w:szCs w:val="20"/>
          <w:shd w:val="clear" w:fill="auto"/>
          <w:vertAlign w:val="baseline"/>
          <w:rtl w:val="0"/>
        </w:rPr>
        <w:t>Dugaan MNAR yang tidak dapat dibuktikan, beserta arah kesalahannya (angka Anda terlalu besar atau terlalu kecil)</w:t>
      </w:r>
    </w:p>
    <w:p w14:paraId="000001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0" w:line="240" w:lineRule="auto"/>
        <w:ind w:left="340" w:right="0" w:firstLine="0"/>
        <w:jc w:val="left"/>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 xml:space="preserve">Transaksi bernilai negatif diduga merupakan retur/pembatalan kasir yang dicatat khusus. Penghapusan baris ini tanpa penyesuaian membuat estimasi pendapatan menjadi terlalu tinggi (overestimated) dari kondisi riil. </w:t>
      </w:r>
    </w:p>
    <w:p w14:paraId="0000011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30" w:line="240" w:lineRule="auto"/>
        <w:ind w:left="340" w:right="0" w:hanging="220"/>
        <w:jc w:val="left"/>
        <w:rPr>
          <w:rFonts w:hint="default" w:ascii="Times New Roman" w:hAnsi="Times New Roman" w:cs="Times New Roman"/>
        </w:rPr>
      </w:pPr>
      <w:r>
        <w:rPr>
          <w:rFonts w:hint="default" w:ascii="Times New Roman" w:hAnsi="Times New Roman" w:cs="Times New Roman"/>
          <w:smallCaps w:val="0"/>
          <w:strike w:val="0"/>
          <w:sz w:val="20"/>
          <w:szCs w:val="20"/>
          <w:shd w:val="clear" w:fill="auto"/>
          <w:vertAlign w:val="baseline"/>
          <w:rtl w:val="0"/>
        </w:rPr>
        <w:t>Pemeriksaan yang belum dapat dilakukan dan alasannya</w:t>
      </w:r>
    </w:p>
    <w:p w14:paraId="000001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0" w:line="240" w:lineRule="auto"/>
        <w:ind w:left="340" w:right="0" w:firstLine="0"/>
        <w:jc w:val="left"/>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 xml:space="preserve">Validasi diskon, potongan harga, atau promo bundle per transaksi karena tidak ada kolom indikator promo/metode pembayaran. </w:t>
      </w:r>
    </w:p>
    <w:p w14:paraId="0000011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30" w:line="240" w:lineRule="auto"/>
        <w:ind w:left="340" w:right="0" w:hanging="220"/>
        <w:jc w:val="left"/>
        <w:rPr>
          <w:rFonts w:hint="default" w:ascii="Times New Roman" w:hAnsi="Times New Roman" w:cs="Times New Roman"/>
        </w:rPr>
      </w:pPr>
      <w:r>
        <w:rPr>
          <w:rFonts w:hint="default" w:ascii="Times New Roman" w:hAnsi="Times New Roman" w:cs="Times New Roman"/>
          <w:smallCaps w:val="0"/>
          <w:strike w:val="0"/>
          <w:sz w:val="20"/>
          <w:szCs w:val="20"/>
          <w:shd w:val="clear" w:fill="auto"/>
          <w:vertAlign w:val="baseline"/>
          <w:rtl w:val="0"/>
        </w:rPr>
        <w:t>Asumsi yang Anda ambil dan perlu dikonfirmasi ke pemilik data</w:t>
      </w:r>
    </w:p>
    <w:p w14:paraId="000001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0" w:line="240" w:lineRule="auto"/>
        <w:ind w:left="340" w:right="0" w:firstLine="0"/>
        <w:jc w:val="left"/>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 xml:space="preserve">Data Quantity negatif/invalid dianggap sebagai eror dan bukan transaksi penjualan bersih. </w:t>
      </w:r>
    </w:p>
    <w:p w14:paraId="000001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0" w:line="240" w:lineRule="auto"/>
        <w:ind w:left="340" w:right="0" w:firstLine="0"/>
        <w:jc w:val="left"/>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 xml:space="preserve">Baris tanpa nama produk (article) dianggap eror sistem kasir, bukan produk gratisan/sampel. </w:t>
      </w:r>
    </w:p>
    <w:p w14:paraId="000001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0" w:line="240" w:lineRule="auto"/>
        <w:ind w:left="340" w:right="0" w:firstLine="0"/>
        <w:jc w:val="left"/>
        <w:rPr>
          <w:rFonts w:hint="default" w:ascii="Times New Roman" w:hAnsi="Times New Roman" w:cs="Times New Roman"/>
        </w:rPr>
      </w:pPr>
    </w:p>
    <w:p w14:paraId="000001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0" w:line="240" w:lineRule="auto"/>
        <w:ind w:left="340" w:right="0" w:firstLine="0"/>
        <w:jc w:val="left"/>
        <w:rPr>
          <w:rFonts w:hint="default" w:ascii="Times New Roman" w:hAnsi="Times New Roman" w:cs="Times New Roman"/>
        </w:rPr>
      </w:pPr>
    </w:p>
    <w:p w14:paraId="000001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0" w:line="240" w:lineRule="auto"/>
        <w:ind w:left="340" w:right="0" w:firstLine="0"/>
        <w:jc w:val="left"/>
        <w:rPr>
          <w:rFonts w:hint="default" w:ascii="Times New Roman" w:hAnsi="Times New Roman" w:cs="Times New Roman"/>
        </w:rPr>
      </w:pPr>
    </w:p>
    <w:p w14:paraId="000001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0" w:line="240" w:lineRule="auto"/>
        <w:ind w:left="340" w:right="0" w:firstLine="0"/>
        <w:jc w:val="left"/>
        <w:rPr>
          <w:rFonts w:hint="default" w:ascii="Times New Roman" w:hAnsi="Times New Roman" w:cs="Times New Roman"/>
        </w:rPr>
      </w:pPr>
    </w:p>
    <w:p w14:paraId="00000124">
      <w:pPr>
        <w:keepNext/>
        <w:spacing w:before="280" w:after="120" w:line="240" w:lineRule="auto"/>
        <w:jc w:val="left"/>
        <w:rPr>
          <w:rFonts w:hint="default" w:ascii="Times New Roman" w:hAnsi="Times New Roman" w:cs="Times New Roman"/>
        </w:rPr>
      </w:pPr>
      <w:r>
        <w:rPr>
          <w:rFonts w:hint="default" w:ascii="Times New Roman" w:hAnsi="Times New Roman" w:cs="Times New Roman"/>
          <w:b/>
          <w:bCs/>
          <w:i w:val="0"/>
          <w:iCs w:val="0"/>
          <w:sz w:val="26"/>
          <w:szCs w:val="26"/>
          <w:rtl w:val="0"/>
        </w:rPr>
        <w:t>7. Penanganan data pribadi</w:t>
      </w:r>
    </w:p>
    <w:p w14:paraId="00000125">
      <w:pPr>
        <w:spacing w:before="0" w:after="100" w:line="240" w:lineRule="auto"/>
        <w:jc w:val="left"/>
        <w:rPr>
          <w:rFonts w:hint="default" w:ascii="Times New Roman" w:hAnsi="Times New Roman" w:cs="Times New Roman"/>
        </w:rPr>
      </w:pPr>
      <w:r>
        <w:rPr>
          <w:rFonts w:hint="default" w:ascii="Times New Roman" w:hAnsi="Times New Roman" w:cs="Times New Roman"/>
          <w:i/>
          <w:iCs/>
          <w:sz w:val="18"/>
          <w:szCs w:val="18"/>
          <w:rtl w:val="0"/>
        </w:rPr>
        <w:t>Lanjutan pekerjaan pertemuan 3. Nyatakan apakah data olahan masih memuat data pribadi, dan bagaimana penanganannya dijaga selama pembersihan.</w:t>
      </w:r>
    </w:p>
    <w:tbl>
      <w:tblPr>
        <w:tblStyle w:val="33"/>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000"/>
        <w:gridCol w:w="6638"/>
      </w:tblGrid>
      <w:tr w14:paraId="0CA09F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BDD7EE"/>
            <w:tcMar>
              <w:top w:w="40" w:type="dxa"/>
              <w:left w:w="80" w:type="dxa"/>
              <w:bottom w:w="40" w:type="dxa"/>
              <w:right w:w="80" w:type="dxa"/>
            </w:tcMar>
            <w:vAlign w:val="top"/>
          </w:tcPr>
          <w:p w14:paraId="00000126">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8"/>
                <w:szCs w:val="18"/>
                <w:rtl w:val="0"/>
              </w:rPr>
              <w:t>Butir</w:t>
            </w:r>
          </w:p>
        </w:tc>
        <w:tc>
          <w:tcPr>
            <w:shd w:val="clear" w:color="auto" w:fill="BDD7EE"/>
            <w:tcMar>
              <w:top w:w="40" w:type="dxa"/>
              <w:left w:w="80" w:type="dxa"/>
              <w:bottom w:w="40" w:type="dxa"/>
              <w:right w:w="80" w:type="dxa"/>
            </w:tcMar>
            <w:vAlign w:val="top"/>
          </w:tcPr>
          <w:p w14:paraId="00000127">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8"/>
                <w:szCs w:val="18"/>
                <w:rtl w:val="0"/>
              </w:rPr>
              <w:t>Keterangan</w:t>
            </w:r>
          </w:p>
        </w:tc>
      </w:tr>
      <w:tr w14:paraId="06BBC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128">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18"/>
                <w:szCs w:val="18"/>
                <w:rtl w:val="0"/>
              </w:rPr>
              <w:t>Kolom data pribadi pada data olahan</w:t>
            </w:r>
          </w:p>
        </w:tc>
        <w:tc>
          <w:tcPr>
            <w:tcMar>
              <w:top w:w="40" w:type="dxa"/>
              <w:left w:w="80" w:type="dxa"/>
              <w:bottom w:w="40" w:type="dxa"/>
              <w:right w:w="80" w:type="dxa"/>
            </w:tcMar>
            <w:vAlign w:val="top"/>
          </w:tcPr>
          <w:p w14:paraId="00000129">
            <w:pPr>
              <w:spacing w:before="0" w:after="0" w:line="240" w:lineRule="auto"/>
              <w:jc w:val="both"/>
              <w:rPr>
                <w:rFonts w:hint="default" w:ascii="Times New Roman" w:hAnsi="Times New Roman" w:cs="Times New Roman"/>
              </w:rPr>
            </w:pPr>
            <w:r>
              <w:rPr>
                <w:rFonts w:hint="default" w:ascii="Times New Roman" w:hAnsi="Times New Roman" w:cs="Times New Roman"/>
                <w:rtl w:val="0"/>
              </w:rPr>
              <w:t xml:space="preserve">Tidak Ada. Dataset hanya berisi informasi transaksi bisnis agregat (date, time, ticket_number, article, Quantity, unit_price, total_bayar, bulan) dan tidak memuat PII (Personally Identifiable Information) seperti nama pelanggan, email, nomor HP, atau alamat. </w:t>
            </w:r>
          </w:p>
        </w:tc>
      </w:tr>
      <w:tr w14:paraId="5F05D2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12A">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18"/>
                <w:szCs w:val="18"/>
                <w:rtl w:val="0"/>
              </w:rPr>
              <w:t>Tindakan penanganan yang diterapkan</w:t>
            </w:r>
          </w:p>
        </w:tc>
        <w:tc>
          <w:tcPr>
            <w:tcMar>
              <w:top w:w="40" w:type="dxa"/>
              <w:left w:w="80" w:type="dxa"/>
              <w:bottom w:w="40" w:type="dxa"/>
              <w:right w:w="80" w:type="dxa"/>
            </w:tcMar>
            <w:vAlign w:val="top"/>
          </w:tcPr>
          <w:p w14:paraId="0000012B">
            <w:pPr>
              <w:spacing w:before="0" w:after="0" w:line="240" w:lineRule="auto"/>
              <w:jc w:val="both"/>
              <w:rPr>
                <w:rFonts w:hint="default" w:ascii="Times New Roman" w:hAnsi="Times New Roman" w:cs="Times New Roman"/>
              </w:rPr>
            </w:pPr>
            <w:r>
              <w:rPr>
                <w:rFonts w:hint="default" w:ascii="Times New Roman" w:hAnsi="Times New Roman" w:cs="Times New Roman"/>
                <w:rtl w:val="0"/>
              </w:rPr>
              <w:t xml:space="preserve">Memastikan tidak ada pengumpulan data identitas pelanggan (no collection). Nomor transaksi (ticket_number) hanya berfungsi sebagai ID urutan struk kasir tanpa tautan ke identitas individu. </w:t>
            </w:r>
          </w:p>
        </w:tc>
      </w:tr>
      <w:tr w14:paraId="66F23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12C">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18"/>
                <w:szCs w:val="18"/>
                <w:rtl w:val="0"/>
              </w:rPr>
              <w:t>Nilai k pada data yang diunggah</w:t>
            </w:r>
          </w:p>
        </w:tc>
        <w:tc>
          <w:tcPr>
            <w:tcMar>
              <w:top w:w="40" w:type="dxa"/>
              <w:left w:w="80" w:type="dxa"/>
              <w:bottom w:w="40" w:type="dxa"/>
              <w:right w:w="80" w:type="dxa"/>
            </w:tcMar>
            <w:vAlign w:val="top"/>
          </w:tcPr>
          <w:p w14:paraId="0000012D">
            <w:pPr>
              <w:spacing w:before="0" w:after="0" w:line="240" w:lineRule="auto"/>
              <w:jc w:val="both"/>
              <w:rPr>
                <w:rFonts w:hint="default" w:ascii="Times New Roman" w:hAnsi="Times New Roman" w:cs="Times New Roman"/>
              </w:rPr>
            </w:pPr>
            <w:sdt>
              <w:sdtPr>
                <w:rPr>
                  <w:rFonts w:hint="default" w:ascii="Times New Roman" w:hAnsi="Times New Roman" w:cs="Times New Roman"/>
                </w:rPr>
                <w:tag w:val="goog_rdk_0"/>
                <w:id w:val="-1923844887"/>
              </w:sdtPr>
              <w:sdtEndPr>
                <w:rPr>
                  <w:rFonts w:hint="default" w:ascii="Times New Roman" w:hAnsi="Times New Roman" w:cs="Times New Roman"/>
                </w:rPr>
              </w:sdtEndPr>
              <w:sdtContent>
                <w:r>
                  <w:rPr>
                    <w:rFonts w:hint="default" w:ascii="Times New Roman" w:hAnsi="Times New Roman" w:eastAsia="Gungsuh" w:cs="Times New Roman"/>
                    <w:rtl w:val="0"/>
                  </w:rPr>
                  <w:t xml:space="preserve">N/A (Tidak berlaku) atau k = ∞, karena tidak ada variabel kuasi-identifikasi (quasi-identifiers) seperti tanggal lahir, jenis kelamin, atau lokasi pelanggan yang memungkinkan teknik re-identification. </w:t>
                </w:r>
              </w:sdtContent>
            </w:sdt>
          </w:p>
        </w:tc>
      </w:tr>
      <w:tr w14:paraId="7B8F6E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12E">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18"/>
                <w:szCs w:val="18"/>
                <w:rtl w:val="0"/>
              </w:rPr>
              <w:t>Status repositori (publik atau privat)</w:t>
            </w:r>
          </w:p>
        </w:tc>
        <w:tc>
          <w:tcPr>
            <w:tcMar>
              <w:top w:w="40" w:type="dxa"/>
              <w:left w:w="80" w:type="dxa"/>
              <w:bottom w:w="40" w:type="dxa"/>
              <w:right w:w="80" w:type="dxa"/>
            </w:tcMar>
            <w:vAlign w:val="top"/>
          </w:tcPr>
          <w:p w14:paraId="0000012F">
            <w:pPr>
              <w:spacing w:before="0" w:after="0" w:line="240" w:lineRule="auto"/>
              <w:jc w:val="both"/>
              <w:rPr>
                <w:rFonts w:hint="default" w:ascii="Times New Roman" w:hAnsi="Times New Roman" w:cs="Times New Roman"/>
              </w:rPr>
            </w:pPr>
            <w:r>
              <w:rPr>
                <w:rFonts w:hint="default" w:ascii="Times New Roman" w:hAnsi="Times New Roman" w:cs="Times New Roman"/>
                <w:rtl w:val="0"/>
              </w:rPr>
              <w:t>publik</w:t>
            </w:r>
          </w:p>
        </w:tc>
      </w:tr>
      <w:tr w14:paraId="7BE7E6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130">
            <w:pPr>
              <w:spacing w:before="0" w:after="0" w:line="240" w:lineRule="auto"/>
              <w:jc w:val="left"/>
              <w:rPr>
                <w:rFonts w:hint="default" w:ascii="Times New Roman" w:hAnsi="Times New Roman" w:cs="Times New Roman"/>
              </w:rPr>
            </w:pPr>
            <w:r>
              <w:rPr>
                <w:rFonts w:hint="default" w:ascii="Times New Roman" w:hAnsi="Times New Roman" w:cs="Times New Roman"/>
                <w:b/>
                <w:bCs/>
                <w:i w:val="0"/>
                <w:iCs w:val="0"/>
                <w:sz w:val="18"/>
                <w:szCs w:val="18"/>
                <w:rtl w:val="0"/>
              </w:rPr>
              <w:t>data/raw/ masuk .gitignore</w:t>
            </w:r>
          </w:p>
        </w:tc>
        <w:tc>
          <w:tcPr>
            <w:tcMar>
              <w:top w:w="40" w:type="dxa"/>
              <w:left w:w="80" w:type="dxa"/>
              <w:bottom w:w="40" w:type="dxa"/>
              <w:right w:w="80" w:type="dxa"/>
            </w:tcMar>
            <w:vAlign w:val="top"/>
          </w:tcPr>
          <w:p w14:paraId="00000131">
            <w:pPr>
              <w:spacing w:before="0" w:after="0" w:line="240" w:lineRule="auto"/>
              <w:jc w:val="both"/>
              <w:rPr>
                <w:rFonts w:hint="default" w:ascii="Times New Roman" w:hAnsi="Times New Roman" w:cs="Times New Roman"/>
              </w:rPr>
            </w:pPr>
            <w:r>
              <w:rPr>
                <w:rFonts w:hint="default" w:ascii="Times New Roman" w:hAnsi="Times New Roman" w:cs="Times New Roman"/>
                <w:rtl w:val="0"/>
              </w:rPr>
              <w:t>Sudah</w:t>
            </w:r>
          </w:p>
        </w:tc>
      </w:tr>
    </w:tbl>
    <w:p w14:paraId="00000132">
      <w:pPr>
        <w:keepNext/>
        <w:spacing w:before="280" w:after="120" w:line="240" w:lineRule="auto"/>
        <w:jc w:val="left"/>
        <w:rPr>
          <w:rFonts w:hint="default" w:ascii="Times New Roman" w:hAnsi="Times New Roman" w:cs="Times New Roman"/>
        </w:rPr>
      </w:pPr>
      <w:r>
        <w:rPr>
          <w:rFonts w:hint="default" w:ascii="Times New Roman" w:hAnsi="Times New Roman" w:cs="Times New Roman"/>
          <w:b/>
          <w:bCs/>
          <w:i w:val="0"/>
          <w:iCs w:val="0"/>
          <w:sz w:val="26"/>
          <w:szCs w:val="26"/>
          <w:rtl w:val="0"/>
        </w:rPr>
        <w:t>8. Langkah berikutnya</w:t>
      </w:r>
    </w:p>
    <w:p w14:paraId="00000133">
      <w:pPr>
        <w:spacing w:before="0" w:after="100" w:line="240" w:lineRule="auto"/>
        <w:jc w:val="left"/>
        <w:rPr>
          <w:rFonts w:hint="default" w:ascii="Times New Roman" w:hAnsi="Times New Roman" w:cs="Times New Roman"/>
        </w:rPr>
      </w:pPr>
      <w:r>
        <w:rPr>
          <w:rFonts w:hint="default" w:ascii="Times New Roman" w:hAnsi="Times New Roman" w:cs="Times New Roman"/>
          <w:rtl w:val="0"/>
        </w:rPr>
        <w:t xml:space="preserve">Melakukan Analisis Univariat &amp; Bivariat (EDA Tahap 1): Menganalisis sebaran tren penjualan bulanan/harian serta hubungan antara jam transaksi dengan jenis produk yang paling laku. </w:t>
      </w:r>
    </w:p>
    <w:p w14:paraId="00000134">
      <w:pPr>
        <w:spacing w:before="0" w:after="100" w:line="240" w:lineRule="auto"/>
        <w:jc w:val="left"/>
        <w:rPr>
          <w:rFonts w:hint="default" w:ascii="Times New Roman" w:hAnsi="Times New Roman" w:cs="Times New Roman"/>
        </w:rPr>
      </w:pPr>
      <w:r>
        <w:rPr>
          <w:rFonts w:hint="default" w:ascii="Times New Roman" w:hAnsi="Times New Roman" w:cs="Times New Roman"/>
          <w:rtl w:val="0"/>
        </w:rPr>
        <w:t xml:space="preserve">Penanganan Nilai Kosong (Missing Values): Menentukan strategi terbaik untuk mengelola baris bernilai NaN pada kolom Quantity dan total_bayar (apakah dibiarkan, diimputasi, atau di-filter saat visualisasi). </w:t>
      </w:r>
    </w:p>
    <w:p w14:paraId="00000135">
      <w:pPr>
        <w:spacing w:before="0" w:after="100" w:line="240" w:lineRule="auto"/>
        <w:jc w:val="left"/>
        <w:rPr>
          <w:rFonts w:hint="default" w:ascii="Times New Roman" w:hAnsi="Times New Roman" w:cs="Times New Roman"/>
        </w:rPr>
      </w:pPr>
      <w:r>
        <w:rPr>
          <w:rFonts w:hint="default" w:ascii="Times New Roman" w:hAnsi="Times New Roman" w:cs="Times New Roman"/>
          <w:rtl w:val="0"/>
        </w:rPr>
        <w:t xml:space="preserve">Analisis Pola Keranjang Belanja (Market Basket Analysis): Mengelompokkan transaksi berdasarkan ticket_number untuk melihat kombinasi produk yang sering dibeli bersamaan. </w:t>
      </w:r>
    </w:p>
    <w:p w14:paraId="00000136">
      <w:pPr>
        <w:keepNext/>
        <w:spacing w:before="280" w:after="120" w:line="240" w:lineRule="auto"/>
        <w:jc w:val="left"/>
        <w:rPr>
          <w:rFonts w:hint="default" w:ascii="Times New Roman" w:hAnsi="Times New Roman" w:cs="Times New Roman"/>
        </w:rPr>
      </w:pPr>
      <w:r>
        <w:rPr>
          <w:rFonts w:hint="default" w:ascii="Times New Roman" w:hAnsi="Times New Roman" w:cs="Times New Roman"/>
          <w:b/>
          <w:bCs/>
          <w:i w:val="0"/>
          <w:iCs w:val="0"/>
          <w:sz w:val="26"/>
          <w:szCs w:val="26"/>
          <w:rtl w:val="0"/>
        </w:rPr>
        <w:t>Lampiran A — Cleaning log</w:t>
      </w:r>
    </w:p>
    <w:p w14:paraId="00000137">
      <w:pPr>
        <w:spacing w:before="0" w:after="100" w:line="240" w:lineRule="auto"/>
        <w:jc w:val="left"/>
        <w:rPr>
          <w:rFonts w:hint="default" w:ascii="Times New Roman" w:hAnsi="Times New Roman" w:cs="Times New Roman"/>
        </w:rPr>
      </w:pPr>
      <w:r>
        <w:rPr>
          <w:rFonts w:hint="default" w:ascii="Times New Roman" w:hAnsi="Times New Roman" w:cs="Times New Roman"/>
          <w:i/>
          <w:iCs/>
          <w:sz w:val="18"/>
          <w:szCs w:val="18"/>
          <w:rtl w:val="0"/>
        </w:rPr>
        <w:t>Lampirkan isi cleaning_log.md, atau rujuk tautannya di repositori. Setiap baris menjawab tiga hal: apa yang diubah, berapa banyak, dan mengapa.</w:t>
      </w:r>
    </w:p>
    <w:tbl>
      <w:tblPr>
        <w:tblStyle w:val="34"/>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700"/>
        <w:gridCol w:w="2800"/>
        <w:gridCol w:w="1400"/>
        <w:gridCol w:w="4738"/>
      </w:tblGrid>
      <w:tr w14:paraId="7848BC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BDD7EE"/>
            <w:tcMar>
              <w:top w:w="40" w:type="dxa"/>
              <w:left w:w="80" w:type="dxa"/>
              <w:bottom w:w="40" w:type="dxa"/>
              <w:right w:w="80" w:type="dxa"/>
            </w:tcMar>
            <w:vAlign w:val="top"/>
          </w:tcPr>
          <w:p w14:paraId="00000138">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7"/>
                <w:szCs w:val="17"/>
                <w:rtl w:val="0"/>
              </w:rPr>
              <w:t>#</w:t>
            </w:r>
          </w:p>
        </w:tc>
        <w:tc>
          <w:tcPr>
            <w:shd w:val="clear" w:color="auto" w:fill="BDD7EE"/>
            <w:tcMar>
              <w:top w:w="40" w:type="dxa"/>
              <w:left w:w="80" w:type="dxa"/>
              <w:bottom w:w="40" w:type="dxa"/>
              <w:right w:w="80" w:type="dxa"/>
            </w:tcMar>
            <w:vAlign w:val="top"/>
          </w:tcPr>
          <w:p w14:paraId="00000139">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7"/>
                <w:szCs w:val="17"/>
                <w:rtl w:val="0"/>
              </w:rPr>
              <w:t>Langkah</w:t>
            </w:r>
          </w:p>
        </w:tc>
        <w:tc>
          <w:tcPr>
            <w:shd w:val="clear" w:color="auto" w:fill="BDD7EE"/>
            <w:tcMar>
              <w:top w:w="40" w:type="dxa"/>
              <w:left w:w="80" w:type="dxa"/>
              <w:bottom w:w="40" w:type="dxa"/>
              <w:right w:w="80" w:type="dxa"/>
            </w:tcMar>
            <w:vAlign w:val="top"/>
          </w:tcPr>
          <w:p w14:paraId="0000013A">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7"/>
                <w:szCs w:val="17"/>
                <w:rtl w:val="0"/>
              </w:rPr>
              <w:t>Baris terdampak</w:t>
            </w:r>
          </w:p>
        </w:tc>
        <w:tc>
          <w:tcPr>
            <w:shd w:val="clear" w:color="auto" w:fill="BDD7EE"/>
            <w:tcMar>
              <w:top w:w="40" w:type="dxa"/>
              <w:left w:w="80" w:type="dxa"/>
              <w:bottom w:w="40" w:type="dxa"/>
              <w:right w:w="80" w:type="dxa"/>
            </w:tcMar>
            <w:vAlign w:val="top"/>
          </w:tcPr>
          <w:p w14:paraId="0000013B">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7"/>
                <w:szCs w:val="17"/>
                <w:rtl w:val="0"/>
              </w:rPr>
              <w:t>Alasan</w:t>
            </w:r>
          </w:p>
        </w:tc>
      </w:tr>
      <w:tr w14:paraId="162E0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13C">
            <w:pPr>
              <w:spacing w:before="0" w:after="0" w:line="240" w:lineRule="auto"/>
              <w:jc w:val="left"/>
              <w:rPr>
                <w:rFonts w:hint="default" w:ascii="Times New Roman" w:hAnsi="Times New Roman" w:cs="Times New Roman"/>
              </w:rPr>
            </w:pPr>
            <w:r>
              <w:rPr>
                <w:rFonts w:hint="default" w:ascii="Times New Roman" w:hAnsi="Times New Roman" w:cs="Times New Roman"/>
                <w:rtl w:val="0"/>
              </w:rPr>
              <w:t>1</w:t>
            </w:r>
          </w:p>
        </w:tc>
        <w:tc>
          <w:tcPr>
            <w:tcMar>
              <w:top w:w="40" w:type="dxa"/>
              <w:left w:w="80" w:type="dxa"/>
              <w:bottom w:w="40" w:type="dxa"/>
              <w:right w:w="80" w:type="dxa"/>
            </w:tcMar>
            <w:vAlign w:val="top"/>
          </w:tcPr>
          <w:p w14:paraId="0000013D">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Hapus kolom indeks </w:t>
            </w:r>
          </w:p>
        </w:tc>
        <w:tc>
          <w:tcPr>
            <w:tcMar>
              <w:top w:w="40" w:type="dxa"/>
              <w:left w:w="80" w:type="dxa"/>
              <w:bottom w:w="40" w:type="dxa"/>
              <w:right w:w="80" w:type="dxa"/>
            </w:tcMar>
            <w:vAlign w:val="top"/>
          </w:tcPr>
          <w:p w14:paraId="0000013E">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234.005 </w:t>
            </w:r>
          </w:p>
        </w:tc>
        <w:tc>
          <w:tcPr>
            <w:tcMar>
              <w:top w:w="40" w:type="dxa"/>
              <w:left w:w="80" w:type="dxa"/>
              <w:bottom w:w="40" w:type="dxa"/>
              <w:right w:w="80" w:type="dxa"/>
            </w:tcMar>
            <w:vAlign w:val="top"/>
          </w:tcPr>
          <w:p w14:paraId="0000013F">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Kolom hanya berisi angka indeks bawaan CSV yang tidak memiliki makna bisnis. </w:t>
            </w:r>
          </w:p>
        </w:tc>
      </w:tr>
      <w:tr w14:paraId="1F02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140">
            <w:pPr>
              <w:spacing w:before="0" w:after="0" w:line="240" w:lineRule="auto"/>
              <w:jc w:val="left"/>
              <w:rPr>
                <w:rFonts w:hint="default" w:ascii="Times New Roman" w:hAnsi="Times New Roman" w:cs="Times New Roman"/>
              </w:rPr>
            </w:pPr>
            <w:r>
              <w:rPr>
                <w:rFonts w:hint="default" w:ascii="Times New Roman" w:hAnsi="Times New Roman" w:cs="Times New Roman"/>
                <w:rtl w:val="0"/>
              </w:rPr>
              <w:t>2</w:t>
            </w:r>
          </w:p>
        </w:tc>
        <w:tc>
          <w:tcPr>
            <w:tcMar>
              <w:top w:w="40" w:type="dxa"/>
              <w:left w:w="80" w:type="dxa"/>
              <w:bottom w:w="40" w:type="dxa"/>
              <w:right w:w="80" w:type="dxa"/>
            </w:tcMar>
            <w:vAlign w:val="top"/>
          </w:tcPr>
          <w:p w14:paraId="00000141">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Buang spasi ekstra </w:t>
            </w:r>
          </w:p>
        </w:tc>
        <w:tc>
          <w:tcPr>
            <w:tcMar>
              <w:top w:w="40" w:type="dxa"/>
              <w:left w:w="80" w:type="dxa"/>
              <w:bottom w:w="40" w:type="dxa"/>
              <w:right w:w="80" w:type="dxa"/>
            </w:tcMar>
            <w:vAlign w:val="top"/>
          </w:tcPr>
          <w:p w14:paraId="00000142">
            <w:pPr>
              <w:spacing w:before="0" w:after="0" w:line="240" w:lineRule="auto"/>
              <w:jc w:val="left"/>
              <w:rPr>
                <w:rFonts w:hint="default" w:ascii="Times New Roman" w:hAnsi="Times New Roman" w:cs="Times New Roman"/>
              </w:rPr>
            </w:pPr>
            <w:r>
              <w:rPr>
                <w:rFonts w:hint="default" w:ascii="Times New Roman" w:hAnsi="Times New Roman" w:cs="Times New Roman"/>
                <w:rtl w:val="0"/>
              </w:rPr>
              <w:t>0</w:t>
            </w:r>
          </w:p>
        </w:tc>
        <w:tc>
          <w:tcPr>
            <w:tcMar>
              <w:top w:w="40" w:type="dxa"/>
              <w:left w:w="80" w:type="dxa"/>
              <w:bottom w:w="40" w:type="dxa"/>
              <w:right w:w="80" w:type="dxa"/>
            </w:tcMar>
            <w:vAlign w:val="top"/>
          </w:tcPr>
          <w:p w14:paraId="00000143">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Menghindari terpecahnya kategori produk yang sama akibat adanya spasi tersembunyi. </w:t>
            </w:r>
          </w:p>
        </w:tc>
      </w:tr>
      <w:tr w14:paraId="5E84A9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144">
            <w:pPr>
              <w:spacing w:before="0" w:after="0" w:line="240" w:lineRule="auto"/>
              <w:jc w:val="left"/>
              <w:rPr>
                <w:rFonts w:hint="default" w:ascii="Times New Roman" w:hAnsi="Times New Roman" w:cs="Times New Roman"/>
              </w:rPr>
            </w:pPr>
            <w:r>
              <w:rPr>
                <w:rFonts w:hint="default" w:ascii="Times New Roman" w:hAnsi="Times New Roman" w:cs="Times New Roman"/>
                <w:rtl w:val="0"/>
              </w:rPr>
              <w:t>3</w:t>
            </w:r>
          </w:p>
        </w:tc>
        <w:tc>
          <w:tcPr>
            <w:tcMar>
              <w:top w:w="40" w:type="dxa"/>
              <w:left w:w="80" w:type="dxa"/>
              <w:bottom w:w="40" w:type="dxa"/>
              <w:right w:w="80" w:type="dxa"/>
            </w:tcMar>
            <w:vAlign w:val="top"/>
          </w:tcPr>
          <w:p w14:paraId="00000145">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Perbaiki tipe data </w:t>
            </w:r>
          </w:p>
        </w:tc>
        <w:tc>
          <w:tcPr>
            <w:tcMar>
              <w:top w:w="40" w:type="dxa"/>
              <w:left w:w="80" w:type="dxa"/>
              <w:bottom w:w="40" w:type="dxa"/>
              <w:right w:w="80" w:type="dxa"/>
            </w:tcMar>
            <w:vAlign w:val="top"/>
          </w:tcPr>
          <w:p w14:paraId="00000146">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234.005 </w:t>
            </w:r>
          </w:p>
        </w:tc>
        <w:tc>
          <w:tcPr>
            <w:tcMar>
              <w:top w:w="40" w:type="dxa"/>
              <w:left w:w="80" w:type="dxa"/>
              <w:bottom w:w="40" w:type="dxa"/>
              <w:right w:w="80" w:type="dxa"/>
            </w:tcMar>
            <w:vAlign w:val="top"/>
          </w:tcPr>
          <w:p w14:paraId="00000147">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ID transaksi bukan angka kuantitatif. Dikonversi ke teks agar sistem tidak keliru menjumlahkannya. </w:t>
            </w:r>
          </w:p>
        </w:tc>
      </w:tr>
      <w:tr w14:paraId="19C3EF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148">
            <w:pPr>
              <w:spacing w:before="0" w:after="0" w:line="240" w:lineRule="auto"/>
              <w:jc w:val="left"/>
              <w:rPr>
                <w:rFonts w:hint="default" w:ascii="Times New Roman" w:hAnsi="Times New Roman" w:cs="Times New Roman"/>
              </w:rPr>
            </w:pPr>
            <w:r>
              <w:rPr>
                <w:rFonts w:hint="default" w:ascii="Times New Roman" w:hAnsi="Times New Roman" w:cs="Times New Roman"/>
                <w:rtl w:val="0"/>
              </w:rPr>
              <w:t>4</w:t>
            </w:r>
          </w:p>
        </w:tc>
        <w:tc>
          <w:tcPr>
            <w:tcMar>
              <w:top w:w="40" w:type="dxa"/>
              <w:left w:w="80" w:type="dxa"/>
              <w:bottom w:w="40" w:type="dxa"/>
              <w:right w:w="80" w:type="dxa"/>
            </w:tcMar>
            <w:vAlign w:val="top"/>
          </w:tcPr>
          <w:p w14:paraId="00000149">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Seragamkan Kategori </w:t>
            </w:r>
          </w:p>
        </w:tc>
        <w:tc>
          <w:tcPr>
            <w:tcMar>
              <w:top w:w="40" w:type="dxa"/>
              <w:left w:w="80" w:type="dxa"/>
              <w:bottom w:w="40" w:type="dxa"/>
              <w:right w:w="80" w:type="dxa"/>
            </w:tcMar>
            <w:vAlign w:val="top"/>
          </w:tcPr>
          <w:p w14:paraId="0000014A">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234.005 </w:t>
            </w:r>
          </w:p>
        </w:tc>
        <w:tc>
          <w:tcPr>
            <w:tcMar>
              <w:top w:w="40" w:type="dxa"/>
              <w:left w:w="80" w:type="dxa"/>
              <w:bottom w:w="40" w:type="dxa"/>
              <w:right w:w="80" w:type="dxa"/>
            </w:tcMar>
            <w:vAlign w:val="top"/>
          </w:tcPr>
          <w:p w14:paraId="0000014B">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Menyamakan kapitalisasi semua item agar tidak ada duplikasi kategori akibat huruf besar/kecil. </w:t>
            </w:r>
          </w:p>
        </w:tc>
      </w:tr>
      <w:tr w14:paraId="2B9E4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14C">
            <w:pPr>
              <w:spacing w:before="0" w:after="0" w:line="240" w:lineRule="auto"/>
              <w:jc w:val="left"/>
              <w:rPr>
                <w:rFonts w:hint="default" w:ascii="Times New Roman" w:hAnsi="Times New Roman" w:cs="Times New Roman"/>
              </w:rPr>
            </w:pPr>
            <w:r>
              <w:rPr>
                <w:rFonts w:hint="default" w:ascii="Times New Roman" w:hAnsi="Times New Roman" w:cs="Times New Roman"/>
                <w:rtl w:val="0"/>
              </w:rPr>
              <w:t>5</w:t>
            </w:r>
          </w:p>
        </w:tc>
        <w:tc>
          <w:tcPr>
            <w:tcMar>
              <w:top w:w="40" w:type="dxa"/>
              <w:left w:w="80" w:type="dxa"/>
              <w:bottom w:w="40" w:type="dxa"/>
              <w:right w:w="80" w:type="dxa"/>
            </w:tcMar>
            <w:vAlign w:val="top"/>
          </w:tcPr>
          <w:p w14:paraId="0000014D">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Tangani duplikat </w:t>
            </w:r>
          </w:p>
        </w:tc>
        <w:tc>
          <w:tcPr>
            <w:tcMar>
              <w:top w:w="40" w:type="dxa"/>
              <w:left w:w="80" w:type="dxa"/>
              <w:bottom w:w="40" w:type="dxa"/>
              <w:right w:w="80" w:type="dxa"/>
            </w:tcMar>
            <w:vAlign w:val="top"/>
          </w:tcPr>
          <w:p w14:paraId="0000014E">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1.210 </w:t>
            </w:r>
          </w:p>
        </w:tc>
        <w:tc>
          <w:tcPr>
            <w:tcMar>
              <w:top w:w="40" w:type="dxa"/>
              <w:left w:w="80" w:type="dxa"/>
              <w:bottom w:w="40" w:type="dxa"/>
              <w:right w:w="80" w:type="dxa"/>
            </w:tcMar>
            <w:vAlign w:val="top"/>
          </w:tcPr>
          <w:p w14:paraId="0000014F">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Karena seluruh metrik identik persis, ini dipastikan sebagai </w:t>
            </w:r>
            <w:r>
              <w:rPr>
                <w:rFonts w:hint="default" w:ascii="Times New Roman" w:hAnsi="Times New Roman" w:cs="Times New Roman"/>
                <w:i/>
                <w:iCs/>
                <w:rtl w:val="0"/>
              </w:rPr>
              <w:t>double-entry</w:t>
            </w:r>
            <w:r>
              <w:rPr>
                <w:rFonts w:hint="default" w:ascii="Times New Roman" w:hAnsi="Times New Roman" w:cs="Times New Roman"/>
                <w:rtl w:val="0"/>
              </w:rPr>
              <w:t xml:space="preserve"> akibat galat sistem kasir. </w:t>
            </w:r>
          </w:p>
        </w:tc>
      </w:tr>
      <w:tr w14:paraId="1E3EC2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150">
            <w:pPr>
              <w:spacing w:before="0" w:after="0" w:line="240" w:lineRule="auto"/>
              <w:jc w:val="left"/>
              <w:rPr>
                <w:rFonts w:hint="default" w:ascii="Times New Roman" w:hAnsi="Times New Roman" w:cs="Times New Roman"/>
              </w:rPr>
            </w:pPr>
            <w:r>
              <w:rPr>
                <w:rFonts w:hint="default" w:ascii="Times New Roman" w:hAnsi="Times New Roman" w:cs="Times New Roman"/>
                <w:rtl w:val="0"/>
              </w:rPr>
              <w:t>6</w:t>
            </w:r>
          </w:p>
        </w:tc>
        <w:tc>
          <w:tcPr>
            <w:tcMar>
              <w:top w:w="40" w:type="dxa"/>
              <w:left w:w="80" w:type="dxa"/>
              <w:bottom w:w="40" w:type="dxa"/>
              <w:right w:w="80" w:type="dxa"/>
            </w:tcMar>
            <w:vAlign w:val="top"/>
          </w:tcPr>
          <w:p w14:paraId="00000151">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Placeholder jadi kosong </w:t>
            </w:r>
          </w:p>
        </w:tc>
        <w:tc>
          <w:tcPr>
            <w:tcMar>
              <w:top w:w="40" w:type="dxa"/>
              <w:left w:w="80" w:type="dxa"/>
              <w:bottom w:w="40" w:type="dxa"/>
              <w:right w:w="80" w:type="dxa"/>
            </w:tcMar>
            <w:vAlign w:val="top"/>
          </w:tcPr>
          <w:p w14:paraId="00000152">
            <w:pPr>
              <w:spacing w:before="0" w:after="0" w:line="240" w:lineRule="auto"/>
              <w:jc w:val="left"/>
              <w:rPr>
                <w:rFonts w:hint="default" w:ascii="Times New Roman" w:hAnsi="Times New Roman" w:cs="Times New Roman"/>
              </w:rPr>
            </w:pPr>
            <w:r>
              <w:rPr>
                <w:rFonts w:hint="default" w:ascii="Times New Roman" w:hAnsi="Times New Roman" w:cs="Times New Roman"/>
                <w:rtl w:val="0"/>
              </w:rPr>
              <w:t>5</w:t>
            </w:r>
          </w:p>
        </w:tc>
        <w:tc>
          <w:tcPr>
            <w:tcMar>
              <w:top w:w="40" w:type="dxa"/>
              <w:left w:w="80" w:type="dxa"/>
              <w:bottom w:w="40" w:type="dxa"/>
              <w:right w:w="80" w:type="dxa"/>
            </w:tcMar>
            <w:vAlign w:val="top"/>
          </w:tcPr>
          <w:p w14:paraId="00000153">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Kategori dengan nilai tunggal titik (.) adalah placeholder kesalahan input, bukan nama roti. </w:t>
            </w:r>
          </w:p>
        </w:tc>
      </w:tr>
      <w:tr w14:paraId="17691D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154">
            <w:pPr>
              <w:spacing w:before="0" w:after="0" w:line="240" w:lineRule="auto"/>
              <w:jc w:val="left"/>
              <w:rPr>
                <w:rFonts w:hint="default" w:ascii="Times New Roman" w:hAnsi="Times New Roman" w:cs="Times New Roman"/>
              </w:rPr>
            </w:pPr>
            <w:r>
              <w:rPr>
                <w:rFonts w:hint="default" w:ascii="Times New Roman" w:hAnsi="Times New Roman" w:cs="Times New Roman"/>
                <w:rtl w:val="0"/>
              </w:rPr>
              <w:t>7</w:t>
            </w:r>
          </w:p>
        </w:tc>
        <w:tc>
          <w:tcPr>
            <w:tcMar>
              <w:top w:w="40" w:type="dxa"/>
              <w:left w:w="80" w:type="dxa"/>
              <w:bottom w:w="40" w:type="dxa"/>
              <w:right w:w="80" w:type="dxa"/>
            </w:tcMar>
            <w:vAlign w:val="top"/>
          </w:tcPr>
          <w:p w14:paraId="00000155">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Tangani nilai mustahil </w:t>
            </w:r>
          </w:p>
        </w:tc>
        <w:tc>
          <w:tcPr>
            <w:tcMar>
              <w:top w:w="40" w:type="dxa"/>
              <w:left w:w="80" w:type="dxa"/>
              <w:bottom w:w="40" w:type="dxa"/>
              <w:right w:w="80" w:type="dxa"/>
            </w:tcMar>
            <w:vAlign w:val="top"/>
          </w:tcPr>
          <w:p w14:paraId="00000156">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1.284 </w:t>
            </w:r>
          </w:p>
        </w:tc>
        <w:tc>
          <w:tcPr>
            <w:tcMar>
              <w:top w:w="40" w:type="dxa"/>
              <w:left w:w="80" w:type="dxa"/>
              <w:bottom w:w="40" w:type="dxa"/>
              <w:right w:w="80" w:type="dxa"/>
            </w:tcMar>
            <w:vAlign w:val="top"/>
          </w:tcPr>
          <w:p w14:paraId="00000157">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Kuantitas &lt;0 (retur) akan merusak agregasi total. Diubah ke kosong ketimbang dibuang barisnya agar jam kunjungan tetap bisa dianalisis. </w:t>
            </w:r>
          </w:p>
        </w:tc>
      </w:tr>
      <w:tr w14:paraId="1DC5A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158">
            <w:pPr>
              <w:spacing w:before="0" w:after="0" w:line="240" w:lineRule="auto"/>
              <w:jc w:val="left"/>
              <w:rPr>
                <w:rFonts w:hint="default" w:ascii="Times New Roman" w:hAnsi="Times New Roman" w:cs="Times New Roman"/>
              </w:rPr>
            </w:pPr>
            <w:r>
              <w:rPr>
                <w:rFonts w:hint="default" w:ascii="Times New Roman" w:hAnsi="Times New Roman" w:cs="Times New Roman"/>
                <w:rtl w:val="0"/>
              </w:rPr>
              <w:t>8</w:t>
            </w:r>
          </w:p>
        </w:tc>
        <w:tc>
          <w:tcPr>
            <w:tcMar>
              <w:top w:w="40" w:type="dxa"/>
              <w:left w:w="80" w:type="dxa"/>
              <w:bottom w:w="40" w:type="dxa"/>
              <w:right w:w="80" w:type="dxa"/>
            </w:tcMar>
            <w:vAlign w:val="top"/>
          </w:tcPr>
          <w:p w14:paraId="00000159">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Tangani nilai mustahil </w:t>
            </w:r>
          </w:p>
        </w:tc>
        <w:tc>
          <w:tcPr>
            <w:tcMar>
              <w:top w:w="40" w:type="dxa"/>
              <w:left w:w="80" w:type="dxa"/>
              <w:bottom w:w="40" w:type="dxa"/>
              <w:right w:w="80" w:type="dxa"/>
            </w:tcMar>
            <w:vAlign w:val="top"/>
          </w:tcPr>
          <w:p w14:paraId="0000015A">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32 </w:t>
            </w:r>
          </w:p>
        </w:tc>
        <w:tc>
          <w:tcPr>
            <w:tcMar>
              <w:top w:w="40" w:type="dxa"/>
              <w:left w:w="80" w:type="dxa"/>
              <w:bottom w:w="40" w:type="dxa"/>
              <w:right w:w="80" w:type="dxa"/>
            </w:tcMar>
            <w:vAlign w:val="top"/>
          </w:tcPr>
          <w:p w14:paraId="0000015B">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Harga 0 kemungkinan adalah galat sistem atau komplimenter. Diubah ke kosong agar rata-rata harga tidak turun secara artifisial. </w:t>
            </w:r>
          </w:p>
        </w:tc>
      </w:tr>
      <w:tr w14:paraId="06D7C2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15C">
            <w:pPr>
              <w:spacing w:before="0" w:after="0" w:line="240" w:lineRule="auto"/>
              <w:jc w:val="left"/>
              <w:rPr>
                <w:rFonts w:hint="default" w:ascii="Times New Roman" w:hAnsi="Times New Roman" w:cs="Times New Roman"/>
              </w:rPr>
            </w:pPr>
            <w:r>
              <w:rPr>
                <w:rFonts w:hint="default" w:ascii="Times New Roman" w:hAnsi="Times New Roman" w:cs="Times New Roman"/>
                <w:rtl w:val="0"/>
              </w:rPr>
              <w:t>9</w:t>
            </w:r>
          </w:p>
        </w:tc>
        <w:tc>
          <w:tcPr>
            <w:tcMar>
              <w:top w:w="40" w:type="dxa"/>
              <w:left w:w="80" w:type="dxa"/>
              <w:bottom w:w="40" w:type="dxa"/>
              <w:right w:w="80" w:type="dxa"/>
            </w:tcMar>
            <w:vAlign w:val="top"/>
          </w:tcPr>
          <w:p w14:paraId="0000015D">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Buat kolom turunan </w:t>
            </w:r>
          </w:p>
        </w:tc>
        <w:tc>
          <w:tcPr>
            <w:tcMar>
              <w:top w:w="40" w:type="dxa"/>
              <w:left w:w="80" w:type="dxa"/>
              <w:bottom w:w="40" w:type="dxa"/>
              <w:right w:w="80" w:type="dxa"/>
            </w:tcMar>
            <w:vAlign w:val="top"/>
          </w:tcPr>
          <w:p w14:paraId="0000015E">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232.795 </w:t>
            </w:r>
          </w:p>
        </w:tc>
        <w:tc>
          <w:tcPr>
            <w:tcMar>
              <w:top w:w="40" w:type="dxa"/>
              <w:left w:w="80" w:type="dxa"/>
              <w:bottom w:w="40" w:type="dxa"/>
              <w:right w:w="80" w:type="dxa"/>
            </w:tcMar>
            <w:vAlign w:val="top"/>
          </w:tcPr>
          <w:p w14:paraId="0000015F">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total_bayar (Quantity × unit_price) untuk matriks pendapatan dan bulan untuk analisis tren waktu. </w:t>
            </w:r>
          </w:p>
        </w:tc>
      </w:tr>
    </w:tbl>
    <w:p w14:paraId="00000160">
      <w:pPr>
        <w:keepNext/>
        <w:spacing w:before="280" w:after="120" w:line="240" w:lineRule="auto"/>
        <w:jc w:val="left"/>
        <w:rPr>
          <w:rFonts w:hint="default" w:ascii="Times New Roman" w:hAnsi="Times New Roman" w:cs="Times New Roman"/>
        </w:rPr>
      </w:pPr>
      <w:r>
        <w:rPr>
          <w:rFonts w:hint="default" w:ascii="Times New Roman" w:hAnsi="Times New Roman" w:cs="Times New Roman"/>
          <w:b/>
          <w:bCs/>
          <w:i w:val="0"/>
          <w:iCs w:val="0"/>
          <w:sz w:val="26"/>
          <w:szCs w:val="26"/>
          <w:rtl w:val="0"/>
        </w:rPr>
        <w:t>Lampiran B — Peta keputusan manual</w:t>
      </w:r>
    </w:p>
    <w:p w14:paraId="00000161">
      <w:pPr>
        <w:spacing w:before="0" w:after="100" w:line="240" w:lineRule="auto"/>
        <w:jc w:val="left"/>
        <w:rPr>
          <w:rFonts w:hint="default" w:ascii="Times New Roman" w:hAnsi="Times New Roman" w:cs="Times New Roman"/>
        </w:rPr>
      </w:pPr>
      <w:r>
        <w:rPr>
          <w:rFonts w:hint="default" w:ascii="Times New Roman" w:hAnsi="Times New Roman" w:cs="Times New Roman"/>
          <w:i/>
          <w:iCs/>
          <w:sz w:val="18"/>
          <w:szCs w:val="18"/>
          <w:rtl w:val="0"/>
        </w:rPr>
        <w:t>Daftar penyeragaman yang tidak bisa diputuskan mesin: sinonim, salah ketik, dan penggabungan kategori. Sertakan dari mana Anda tahu penggabungan itu benar.</w:t>
      </w:r>
    </w:p>
    <w:tbl>
      <w:tblPr>
        <w:tblStyle w:val="35"/>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600"/>
        <w:gridCol w:w="2600"/>
        <w:gridCol w:w="4438"/>
      </w:tblGrid>
      <w:tr w14:paraId="59D39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BDD7EE"/>
            <w:tcMar>
              <w:top w:w="40" w:type="dxa"/>
              <w:left w:w="80" w:type="dxa"/>
              <w:bottom w:w="40" w:type="dxa"/>
              <w:right w:w="80" w:type="dxa"/>
            </w:tcMar>
            <w:vAlign w:val="top"/>
          </w:tcPr>
          <w:p w14:paraId="00000162">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7"/>
                <w:szCs w:val="17"/>
                <w:rtl w:val="0"/>
              </w:rPr>
              <w:t>Nilai asal</w:t>
            </w:r>
          </w:p>
        </w:tc>
        <w:tc>
          <w:tcPr>
            <w:shd w:val="clear" w:color="auto" w:fill="BDD7EE"/>
            <w:tcMar>
              <w:top w:w="40" w:type="dxa"/>
              <w:left w:w="80" w:type="dxa"/>
              <w:bottom w:w="40" w:type="dxa"/>
              <w:right w:w="80" w:type="dxa"/>
            </w:tcMar>
            <w:vAlign w:val="top"/>
          </w:tcPr>
          <w:p w14:paraId="00000163">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7"/>
                <w:szCs w:val="17"/>
                <w:rtl w:val="0"/>
              </w:rPr>
              <w:t>Diubah menjadi</w:t>
            </w:r>
          </w:p>
        </w:tc>
        <w:tc>
          <w:tcPr>
            <w:shd w:val="clear" w:color="auto" w:fill="BDD7EE"/>
            <w:tcMar>
              <w:top w:w="40" w:type="dxa"/>
              <w:left w:w="80" w:type="dxa"/>
              <w:bottom w:w="40" w:type="dxa"/>
              <w:right w:w="80" w:type="dxa"/>
            </w:tcMar>
            <w:vAlign w:val="top"/>
          </w:tcPr>
          <w:p w14:paraId="00000164">
            <w:pPr>
              <w:spacing w:before="0" w:after="0" w:line="240" w:lineRule="auto"/>
              <w:jc w:val="center"/>
              <w:rPr>
                <w:rFonts w:hint="default" w:ascii="Times New Roman" w:hAnsi="Times New Roman" w:cs="Times New Roman"/>
              </w:rPr>
            </w:pPr>
            <w:r>
              <w:rPr>
                <w:rFonts w:hint="default" w:ascii="Times New Roman" w:hAnsi="Times New Roman" w:cs="Times New Roman"/>
                <w:b/>
                <w:bCs/>
                <w:i w:val="0"/>
                <w:iCs w:val="0"/>
                <w:sz w:val="17"/>
                <w:szCs w:val="17"/>
                <w:rtl w:val="0"/>
              </w:rPr>
              <w:t>Dasar keputusan</w:t>
            </w:r>
          </w:p>
        </w:tc>
      </w:tr>
      <w:tr w14:paraId="55FC7B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165">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Seluruh variasi huruf besar/kecil di kolom article (Misal: BAGUETTE, baguette) </w:t>
            </w:r>
          </w:p>
        </w:tc>
        <w:tc>
          <w:tcPr>
            <w:tcMar>
              <w:top w:w="40" w:type="dxa"/>
              <w:left w:w="80" w:type="dxa"/>
              <w:bottom w:w="40" w:type="dxa"/>
              <w:right w:w="80" w:type="dxa"/>
            </w:tcMar>
            <w:vAlign w:val="top"/>
          </w:tcPr>
          <w:p w14:paraId="00000166">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Format Title Case (Misal: Baguette) </w:t>
            </w:r>
          </w:p>
        </w:tc>
        <w:tc>
          <w:tcPr>
            <w:tcMar>
              <w:top w:w="40" w:type="dxa"/>
              <w:left w:w="80" w:type="dxa"/>
              <w:bottom w:w="40" w:type="dxa"/>
              <w:right w:w="80" w:type="dxa"/>
            </w:tcMar>
            <w:vAlign w:val="top"/>
          </w:tcPr>
          <w:p w14:paraId="00000167">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Penyeragaman dilakukan di level pipeline kode menggunakan .str.title(). Semua kategori digabungkan berdasarkan ejaan agar tidak tercipta duplikasi produk ganda yang palsu. </w:t>
            </w:r>
          </w:p>
        </w:tc>
      </w:tr>
      <w:tr w14:paraId="6E8A2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168">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Karakter titik tunggal (.) pada kolom article </w:t>
            </w:r>
          </w:p>
        </w:tc>
        <w:tc>
          <w:tcPr>
            <w:tcMar>
              <w:top w:w="40" w:type="dxa"/>
              <w:left w:w="80" w:type="dxa"/>
              <w:bottom w:w="40" w:type="dxa"/>
              <w:right w:w="80" w:type="dxa"/>
            </w:tcMar>
            <w:vAlign w:val="top"/>
          </w:tcPr>
          <w:p w14:paraId="00000169">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NaN (Kosong) </w:t>
            </w:r>
          </w:p>
        </w:tc>
        <w:tc>
          <w:tcPr>
            <w:tcMar>
              <w:top w:w="40" w:type="dxa"/>
              <w:left w:w="80" w:type="dxa"/>
              <w:bottom w:w="40" w:type="dxa"/>
              <w:right w:w="80" w:type="dxa"/>
            </w:tcMar>
            <w:vAlign w:val="top"/>
          </w:tcPr>
          <w:p w14:paraId="0000016A">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Nilai . berjumlah 5 baris merupakan placeholder kesalahan input kasir saat transaksi, bukan nama produk makanan/roti yang valid. </w:t>
            </w:r>
          </w:p>
        </w:tc>
      </w:tr>
      <w:tr w14:paraId="4C4EE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16B">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Angka kuantitas negatif (Misal: -200, -1) pada kolom Quantity </w:t>
            </w:r>
          </w:p>
        </w:tc>
        <w:tc>
          <w:tcPr>
            <w:tcMar>
              <w:top w:w="40" w:type="dxa"/>
              <w:left w:w="80" w:type="dxa"/>
              <w:bottom w:w="40" w:type="dxa"/>
              <w:right w:w="80" w:type="dxa"/>
            </w:tcMar>
            <w:vAlign w:val="top"/>
          </w:tcPr>
          <w:p w14:paraId="0000016C">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NaN (Kosong) </w:t>
            </w:r>
          </w:p>
        </w:tc>
        <w:tc>
          <w:tcPr>
            <w:tcMar>
              <w:top w:w="40" w:type="dxa"/>
              <w:left w:w="80" w:type="dxa"/>
              <w:bottom w:w="40" w:type="dxa"/>
              <w:right w:w="80" w:type="dxa"/>
            </w:tcMar>
            <w:vAlign w:val="top"/>
          </w:tcPr>
          <w:p w14:paraId="0000016D">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Nilai negatif teridentifikasi sebagai rekaman pembatalan/retur transaksi kasir. Nilai diubah ke NaN agar agregasi penjualan tidak bernilai minus. </w:t>
            </w:r>
          </w:p>
        </w:tc>
      </w:tr>
      <w:tr w14:paraId="31857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16E">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Harga bernilai 0 / 0.0 pada kolom unit_price </w:t>
            </w:r>
          </w:p>
        </w:tc>
        <w:tc>
          <w:tcPr>
            <w:tcMar>
              <w:top w:w="40" w:type="dxa"/>
              <w:left w:w="80" w:type="dxa"/>
              <w:bottom w:w="40" w:type="dxa"/>
              <w:right w:w="80" w:type="dxa"/>
            </w:tcMar>
            <w:vAlign w:val="top"/>
          </w:tcPr>
          <w:p w14:paraId="0000016F">
            <w:pPr>
              <w:spacing w:before="0" w:after="0" w:line="240" w:lineRule="auto"/>
              <w:ind w:right="0"/>
              <w:jc w:val="left"/>
              <w:rPr>
                <w:rFonts w:hint="default" w:ascii="Times New Roman" w:hAnsi="Times New Roman" w:cs="Times New Roman"/>
              </w:rPr>
            </w:pPr>
            <w:r>
              <w:rPr>
                <w:rFonts w:hint="default" w:ascii="Times New Roman" w:hAnsi="Times New Roman" w:cs="Times New Roman"/>
                <w:rtl w:val="0"/>
              </w:rPr>
              <w:t xml:space="preserve">NaN (Kosong) </w:t>
            </w:r>
          </w:p>
        </w:tc>
        <w:tc>
          <w:tcPr>
            <w:tcMar>
              <w:top w:w="40" w:type="dxa"/>
              <w:left w:w="80" w:type="dxa"/>
              <w:bottom w:w="40" w:type="dxa"/>
              <w:right w:w="80" w:type="dxa"/>
            </w:tcMar>
            <w:vAlign w:val="top"/>
          </w:tcPr>
          <w:p w14:paraId="00000170">
            <w:pPr>
              <w:spacing w:before="0" w:after="0" w:line="240" w:lineRule="auto"/>
              <w:jc w:val="left"/>
              <w:rPr>
                <w:rFonts w:hint="default" w:ascii="Times New Roman" w:hAnsi="Times New Roman" w:cs="Times New Roman"/>
              </w:rPr>
            </w:pPr>
            <w:r>
              <w:rPr>
                <w:rFonts w:hint="default" w:ascii="Times New Roman" w:hAnsi="Times New Roman" w:cs="Times New Roman"/>
                <w:rtl w:val="0"/>
              </w:rPr>
              <w:t xml:space="preserve">Harga nol (32 baris) diidentifikasi sebagai galat sistem atau barang sampel/komplimenter. Diubah ke NaN agar rata-rata harga produk tidak turun secara artifisial. </w:t>
            </w:r>
          </w:p>
        </w:tc>
      </w:tr>
      <w:tr w14:paraId="1EAAF3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171">
            <w:pPr>
              <w:spacing w:before="0" w:after="0" w:line="240" w:lineRule="auto"/>
              <w:jc w:val="left"/>
              <w:rPr>
                <w:rFonts w:hint="default" w:ascii="Times New Roman" w:hAnsi="Times New Roman" w:cs="Times New Roman"/>
              </w:rPr>
            </w:pPr>
          </w:p>
        </w:tc>
        <w:tc>
          <w:tcPr>
            <w:tcMar>
              <w:top w:w="40" w:type="dxa"/>
              <w:left w:w="80" w:type="dxa"/>
              <w:bottom w:w="40" w:type="dxa"/>
              <w:right w:w="80" w:type="dxa"/>
            </w:tcMar>
            <w:vAlign w:val="top"/>
          </w:tcPr>
          <w:p w14:paraId="00000172">
            <w:pPr>
              <w:spacing w:before="0" w:after="0" w:line="240" w:lineRule="auto"/>
              <w:jc w:val="left"/>
              <w:rPr>
                <w:rFonts w:hint="default" w:ascii="Times New Roman" w:hAnsi="Times New Roman" w:cs="Times New Roman"/>
              </w:rPr>
            </w:pPr>
          </w:p>
        </w:tc>
        <w:tc>
          <w:tcPr>
            <w:tcMar>
              <w:top w:w="40" w:type="dxa"/>
              <w:left w:w="80" w:type="dxa"/>
              <w:bottom w:w="40" w:type="dxa"/>
              <w:right w:w="80" w:type="dxa"/>
            </w:tcMar>
            <w:vAlign w:val="top"/>
          </w:tcPr>
          <w:p w14:paraId="00000173">
            <w:pPr>
              <w:spacing w:before="0" w:after="0" w:line="240" w:lineRule="auto"/>
              <w:jc w:val="left"/>
              <w:rPr>
                <w:rFonts w:hint="default" w:ascii="Times New Roman" w:hAnsi="Times New Roman" w:cs="Times New Roman"/>
              </w:rPr>
            </w:pPr>
          </w:p>
        </w:tc>
      </w:tr>
      <w:tr w14:paraId="4445CB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40" w:type="dxa"/>
              <w:left w:w="80" w:type="dxa"/>
              <w:bottom w:w="40" w:type="dxa"/>
              <w:right w:w="80" w:type="dxa"/>
            </w:tcMar>
            <w:vAlign w:val="top"/>
          </w:tcPr>
          <w:p w14:paraId="00000174">
            <w:pPr>
              <w:spacing w:before="0" w:after="0" w:line="240" w:lineRule="auto"/>
              <w:jc w:val="left"/>
              <w:rPr>
                <w:rFonts w:hint="default" w:ascii="Times New Roman" w:hAnsi="Times New Roman" w:cs="Times New Roman"/>
              </w:rPr>
            </w:pPr>
          </w:p>
        </w:tc>
        <w:tc>
          <w:tcPr>
            <w:tcMar>
              <w:top w:w="40" w:type="dxa"/>
              <w:left w:w="80" w:type="dxa"/>
              <w:bottom w:w="40" w:type="dxa"/>
              <w:right w:w="80" w:type="dxa"/>
            </w:tcMar>
            <w:vAlign w:val="top"/>
          </w:tcPr>
          <w:p w14:paraId="00000175">
            <w:pPr>
              <w:spacing w:before="0" w:after="0" w:line="240" w:lineRule="auto"/>
              <w:jc w:val="left"/>
              <w:rPr>
                <w:rFonts w:hint="default" w:ascii="Times New Roman" w:hAnsi="Times New Roman" w:cs="Times New Roman"/>
              </w:rPr>
            </w:pPr>
          </w:p>
        </w:tc>
        <w:tc>
          <w:tcPr>
            <w:tcMar>
              <w:top w:w="40" w:type="dxa"/>
              <w:left w:w="80" w:type="dxa"/>
              <w:bottom w:w="40" w:type="dxa"/>
              <w:right w:w="80" w:type="dxa"/>
            </w:tcMar>
            <w:vAlign w:val="top"/>
          </w:tcPr>
          <w:p w14:paraId="00000176">
            <w:pPr>
              <w:spacing w:before="0" w:after="0" w:line="240" w:lineRule="auto"/>
              <w:jc w:val="left"/>
              <w:rPr>
                <w:rFonts w:hint="default" w:ascii="Times New Roman" w:hAnsi="Times New Roman" w:cs="Times New Roman"/>
              </w:rPr>
            </w:pPr>
          </w:p>
        </w:tc>
      </w:tr>
    </w:tbl>
    <w:p w14:paraId="00000177">
      <w:pPr>
        <w:keepNext/>
        <w:spacing w:before="280" w:after="120" w:line="240" w:lineRule="auto"/>
        <w:jc w:val="left"/>
        <w:rPr>
          <w:rFonts w:hint="default" w:ascii="Times New Roman" w:hAnsi="Times New Roman" w:cs="Times New Roman"/>
        </w:rPr>
      </w:pPr>
      <w:r>
        <w:rPr>
          <w:rFonts w:hint="default" w:ascii="Times New Roman" w:hAnsi="Times New Roman" w:cs="Times New Roman"/>
          <w:b/>
          <w:bCs/>
          <w:i w:val="0"/>
          <w:iCs w:val="0"/>
          <w:sz w:val="26"/>
          <w:szCs w:val="26"/>
          <w:rtl w:val="0"/>
        </w:rPr>
        <w:t>Daftar periksa sebelum mengumpulkan</w:t>
      </w:r>
    </w:p>
    <w:p w14:paraId="0000017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340" w:right="0" w:hanging="220"/>
        <w:jc w:val="left"/>
        <w:rPr>
          <w:rFonts w:hint="default" w:ascii="Times New Roman" w:hAnsi="Times New Roman" w:cs="Times New Roman"/>
        </w:rPr>
      </w:pPr>
      <w:r>
        <w:rPr>
          <w:rFonts w:hint="default" w:ascii="Times New Roman" w:hAnsi="Times New Roman" w:cs="Times New Roman"/>
          <w:i w:val="0"/>
          <w:iCs w:val="0"/>
          <w:smallCaps w:val="0"/>
          <w:strike w:val="0"/>
          <w:color w:val="000000"/>
          <w:sz w:val="20"/>
          <w:szCs w:val="20"/>
          <w:u w:val="none"/>
          <w:shd w:val="clear" w:fill="auto"/>
          <w:vertAlign w:val="baseline"/>
          <w:rtl w:val="0"/>
        </w:rPr>
        <w:t>Seluruh teks petunjuk bercetak miring sudah dihapus</w:t>
      </w:r>
    </w:p>
    <w:p w14:paraId="0000017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340" w:right="0" w:hanging="220"/>
        <w:jc w:val="left"/>
        <w:rPr>
          <w:rFonts w:hint="default" w:ascii="Times New Roman" w:hAnsi="Times New Roman" w:cs="Times New Roman"/>
        </w:rPr>
      </w:pPr>
      <w:r>
        <w:rPr>
          <w:rFonts w:hint="default" w:ascii="Times New Roman" w:hAnsi="Times New Roman" w:cs="Times New Roman"/>
          <w:i w:val="0"/>
          <w:iCs w:val="0"/>
          <w:smallCaps w:val="0"/>
          <w:strike w:val="0"/>
          <w:color w:val="000000"/>
          <w:sz w:val="20"/>
          <w:szCs w:val="20"/>
          <w:u w:val="none"/>
          <w:shd w:val="clear" w:fill="auto"/>
          <w:vertAlign w:val="baseline"/>
          <w:rtl w:val="0"/>
        </w:rPr>
        <w:t>Setiap temuan pada Bagian 3 punya keputusan yang bersesuaian di Bagian 4</w:t>
      </w:r>
    </w:p>
    <w:p w14:paraId="0000017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340" w:right="0" w:hanging="220"/>
        <w:jc w:val="left"/>
        <w:rPr>
          <w:rFonts w:hint="default" w:ascii="Times New Roman" w:hAnsi="Times New Roman" w:cs="Times New Roman"/>
        </w:rPr>
      </w:pPr>
      <w:r>
        <w:rPr>
          <w:rFonts w:hint="default" w:ascii="Times New Roman" w:hAnsi="Times New Roman" w:cs="Times New Roman"/>
          <w:i w:val="0"/>
          <w:iCs w:val="0"/>
          <w:smallCaps w:val="0"/>
          <w:strike w:val="0"/>
          <w:color w:val="000000"/>
          <w:sz w:val="20"/>
          <w:szCs w:val="20"/>
          <w:u w:val="none"/>
          <w:shd w:val="clear" w:fill="auto"/>
          <w:vertAlign w:val="baseline"/>
          <w:rtl w:val="0"/>
        </w:rPr>
        <w:t>Minimal satu keputusan menyebutkan alternatif yang ditolak</w:t>
      </w:r>
    </w:p>
    <w:p w14:paraId="0000017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340" w:right="0" w:hanging="220"/>
        <w:jc w:val="left"/>
        <w:rPr>
          <w:rFonts w:hint="default" w:ascii="Times New Roman" w:hAnsi="Times New Roman" w:cs="Times New Roman"/>
        </w:rPr>
      </w:pPr>
      <w:r>
        <w:rPr>
          <w:rFonts w:hint="default" w:ascii="Times New Roman" w:hAnsi="Times New Roman" w:cs="Times New Roman"/>
          <w:i w:val="0"/>
          <w:iCs w:val="0"/>
          <w:smallCaps w:val="0"/>
          <w:strike w:val="0"/>
          <w:color w:val="000000"/>
          <w:sz w:val="20"/>
          <w:szCs w:val="20"/>
          <w:u w:val="none"/>
          <w:shd w:val="clear" w:fill="auto"/>
          <w:vertAlign w:val="baseline"/>
          <w:rtl w:val="0"/>
        </w:rPr>
        <w:t>Dampak terhadap sebaran ditunjukkan untuk minimal satu kolom</w:t>
      </w:r>
    </w:p>
    <w:p w14:paraId="0000017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340" w:right="0" w:hanging="220"/>
        <w:jc w:val="left"/>
        <w:rPr>
          <w:rFonts w:hint="default" w:ascii="Times New Roman" w:hAnsi="Times New Roman" w:cs="Times New Roman"/>
        </w:rPr>
      </w:pPr>
      <w:r>
        <w:rPr>
          <w:rFonts w:hint="default" w:ascii="Times New Roman" w:hAnsi="Times New Roman" w:cs="Times New Roman"/>
          <w:i w:val="0"/>
          <w:iCs w:val="0"/>
          <w:smallCaps w:val="0"/>
          <w:strike w:val="0"/>
          <w:color w:val="000000"/>
          <w:sz w:val="20"/>
          <w:szCs w:val="20"/>
          <w:u w:val="none"/>
          <w:shd w:val="clear" w:fill="auto"/>
          <w:vertAlign w:val="baseline"/>
          <w:rtl w:val="0"/>
        </w:rPr>
        <w:t>Keterbatasan diisi, dan tidak berbunyi "tidak ada keterbatasan"</w:t>
      </w:r>
    </w:p>
    <w:p w14:paraId="0000017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340" w:right="0" w:hanging="220"/>
        <w:jc w:val="left"/>
        <w:rPr>
          <w:rFonts w:hint="default" w:ascii="Times New Roman" w:hAnsi="Times New Roman" w:cs="Times New Roman"/>
        </w:rPr>
      </w:pPr>
      <w:r>
        <w:rPr>
          <w:rFonts w:hint="default" w:ascii="Times New Roman" w:hAnsi="Times New Roman" w:cs="Times New Roman"/>
          <w:i w:val="0"/>
          <w:iCs w:val="0"/>
          <w:smallCaps w:val="0"/>
          <w:strike w:val="0"/>
          <w:color w:val="000000"/>
          <w:sz w:val="20"/>
          <w:szCs w:val="20"/>
          <w:u w:val="none"/>
          <w:shd w:val="clear" w:fill="auto"/>
          <w:vertAlign w:val="baseline"/>
          <w:rtl w:val="0"/>
        </w:rPr>
        <w:t>Notebook berjalan dari awal sampai akhir setelah Restart and run all</w:t>
      </w:r>
    </w:p>
    <w:p w14:paraId="0000017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340" w:right="0" w:hanging="220"/>
        <w:jc w:val="left"/>
        <w:rPr>
          <w:rFonts w:hint="default" w:ascii="Times New Roman" w:hAnsi="Times New Roman" w:cs="Times New Roman"/>
        </w:rPr>
      </w:pPr>
      <w:r>
        <w:rPr>
          <w:rFonts w:hint="default" w:ascii="Times New Roman" w:hAnsi="Times New Roman" w:cs="Times New Roman"/>
          <w:i w:val="0"/>
          <w:iCs w:val="0"/>
          <w:smallCaps w:val="0"/>
          <w:strike w:val="0"/>
          <w:color w:val="000000"/>
          <w:sz w:val="20"/>
          <w:szCs w:val="20"/>
          <w:u w:val="none"/>
          <w:shd w:val="clear" w:fill="auto"/>
          <w:vertAlign w:val="baseline"/>
          <w:rtl w:val="0"/>
        </w:rPr>
        <w:t>cleaning_log.md ada di akar repositori</w:t>
      </w:r>
      <w:bookmarkStart w:id="1" w:name="_GoBack"/>
      <w:bookmarkEnd w:id="1"/>
    </w:p>
    <w:p w14:paraId="0000017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340" w:right="0" w:hanging="220"/>
        <w:jc w:val="left"/>
        <w:rPr>
          <w:rFonts w:hint="default" w:ascii="Times New Roman" w:hAnsi="Times New Roman" w:cs="Times New Roman"/>
        </w:rPr>
      </w:pPr>
      <w:r>
        <w:rPr>
          <w:rFonts w:hint="default" w:ascii="Times New Roman" w:hAnsi="Times New Roman" w:cs="Times New Roman"/>
          <w:i w:val="0"/>
          <w:iCs w:val="0"/>
          <w:smallCaps w:val="0"/>
          <w:strike w:val="0"/>
          <w:color w:val="000000"/>
          <w:sz w:val="20"/>
          <w:szCs w:val="20"/>
          <w:u w:val="none"/>
          <w:shd w:val="clear" w:fill="auto"/>
          <w:vertAlign w:val="baseline"/>
          <w:rtl w:val="0"/>
        </w:rPr>
        <w:t>data/raw/ tidak berubah dan tidak ikut diunggah</w:t>
      </w:r>
    </w:p>
    <w:p w14:paraId="0000018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340" w:right="0" w:hanging="220"/>
        <w:jc w:val="left"/>
        <w:rPr>
          <w:rFonts w:hint="default" w:ascii="Times New Roman" w:hAnsi="Times New Roman" w:cs="Times New Roman"/>
        </w:rPr>
      </w:pPr>
      <w:r>
        <w:rPr>
          <w:rFonts w:hint="default" w:ascii="Times New Roman" w:hAnsi="Times New Roman" w:cs="Times New Roman"/>
          <w:i w:val="0"/>
          <w:iCs w:val="0"/>
          <w:smallCaps w:val="0"/>
          <w:strike w:val="0"/>
          <w:color w:val="000000"/>
          <w:sz w:val="20"/>
          <w:szCs w:val="20"/>
          <w:u w:val="none"/>
          <w:shd w:val="clear" w:fill="auto"/>
          <w:vertAlign w:val="baseline"/>
          <w:rtl w:val="0"/>
        </w:rPr>
        <w:t xml:space="preserve">Perintah </w:t>
      </w:r>
      <w:r>
        <w:rPr>
          <w:rFonts w:hint="default" w:ascii="Times New Roman" w:hAnsi="Times New Roman" w:cs="Times New Roman"/>
          <w:i w:val="0"/>
          <w:iCs w:val="0"/>
          <w:smallCaps w:val="0"/>
          <w:strike w:val="0"/>
          <w:color w:val="000000"/>
          <w:sz w:val="18"/>
          <w:szCs w:val="18"/>
          <w:u w:val="none"/>
          <w:shd w:val="clear" w:fill="auto"/>
          <w:vertAlign w:val="baseline"/>
          <w:rtl w:val="0"/>
        </w:rPr>
        <w:t>python cek_m2.py</w:t>
      </w:r>
      <w:r>
        <w:rPr>
          <w:rFonts w:hint="default" w:ascii="Times New Roman" w:hAnsi="Times New Roman" w:cs="Times New Roman"/>
          <w:i w:val="0"/>
          <w:iCs w:val="0"/>
          <w:smallCaps w:val="0"/>
          <w:strike w:val="0"/>
          <w:color w:val="000000"/>
          <w:sz w:val="20"/>
          <w:szCs w:val="20"/>
          <w:u w:val="none"/>
          <w:shd w:val="clear" w:fill="auto"/>
          <w:vertAlign w:val="baseline"/>
          <w:rtl w:val="0"/>
        </w:rPr>
        <w:t xml:space="preserve"> berjalan tanpa status GAGAL</w:t>
      </w:r>
    </w:p>
    <w:sectPr>
      <w:footerReference r:id="rId3" w:type="default"/>
      <w:pgSz w:w="11906" w:h="16838"/>
      <w:pgMar w:top="1080" w:right="1080" w:bottom="1080"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C4DFC50-FD15-4BC3-9213-F36E21B1E95F}"/>
  </w:font>
  <w:font w:name="Arial">
    <w:panose1 w:val="020B0604020202020204"/>
    <w:charset w:val="00"/>
    <w:family w:val="swiss"/>
    <w:pitch w:val="default"/>
    <w:sig w:usb0="E0002EFF" w:usb1="C000785B" w:usb2="00000009" w:usb3="00000000" w:csb0="400001FF" w:csb1="FFFF0000"/>
    <w:embedRegular r:id="rId2" w:fontKey="{8C761173-E34E-4D67-BBD6-6FFF8B3CF2C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2A4D0798-0048-4FB2-8CAC-826DA3B0A02C}"/>
  </w:font>
  <w:font w:name="Wingdings">
    <w:panose1 w:val="05000000000000000000"/>
    <w:charset w:val="02"/>
    <w:family w:val="auto"/>
    <w:pitch w:val="default"/>
    <w:sig w:usb0="00000000" w:usb1="00000000" w:usb2="00000000" w:usb3="00000000" w:csb0="80000000" w:csb1="00000000"/>
    <w:embedRegular r:id="rId4" w:fontKey="{61E33BF3-0D3C-41F3-855B-1C558058627A}"/>
  </w:font>
  <w:font w:name="Calibri">
    <w:panose1 w:val="020F0502020204030204"/>
    <w:charset w:val="00"/>
    <w:family w:val="swiss"/>
    <w:pitch w:val="default"/>
    <w:sig w:usb0="E4002EFF" w:usb1="C200247B" w:usb2="00000009" w:usb3="00000000" w:csb0="200001FF" w:csb1="00000000"/>
    <w:embedRegular r:id="rId5" w:fontKey="{97E58E23-4BB4-4AE2-92CC-180D1E5F1D94}"/>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DC48F3B4-8310-4D5B-9604-A45C9C4FB006}"/>
  </w:font>
  <w:font w:name="Gungsuh">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7" w:fontKey="{3BD8B137-B337-43B6-9D8C-4F04EBE9992B}"/>
  </w:font>
  <w:font w:name="Cambria Math">
    <w:panose1 w:val="02040503050406030204"/>
    <w:charset w:val="00"/>
    <w:family w:val="auto"/>
    <w:pitch w:val="default"/>
    <w:sig w:usb0="E00006FF" w:usb1="420024FF" w:usb2="02000000" w:usb3="00000000" w:csb0="2000019F" w:csb1="00000000"/>
    <w:embedRegular r:id="rId8" w:fontKey="{A4532DF7-3F12-4609-8B02-F2112AA25907}"/>
  </w:font>
  <w:font w:name="Segoe Print">
    <w:panose1 w:val="02000600000000000000"/>
    <w:charset w:val="00"/>
    <w:family w:val="auto"/>
    <w:pitch w:val="default"/>
    <w:sig w:usb0="0000028F" w:usb1="00000000" w:usb2="00000000" w:usb3="00000000" w:csb0="2000009F" w:csb1="47010000"/>
    <w:embedRegular r:id="rId9" w:fontKey="{9DCCE4AE-E041-4C3D-AF2F-697A4C906E66}"/>
  </w:font>
  <w:font w:name="Segoe UI">
    <w:panose1 w:val="020B0502040204020203"/>
    <w:charset w:val="00"/>
    <w:family w:val="auto"/>
    <w:pitch w:val="default"/>
    <w:sig w:usb0="E4002EFF" w:usb1="C000E47F" w:usb2="00000009" w:usb3="00000000" w:csb0="200001FF" w:csb1="00000000"/>
    <w:embedRegular r:id="rId10" w:fontKey="{ABF3FA90-2B8F-472A-948D-C9163E38F56D}"/>
  </w:font>
  <w:font w:name="Tahoma">
    <w:panose1 w:val="020B0604030504040204"/>
    <w:charset w:val="00"/>
    <w:family w:val="auto"/>
    <w:pitch w:val="default"/>
    <w:sig w:usb0="E1002EFF" w:usb1="C000605B" w:usb2="00000029" w:usb3="00000000" w:csb0="200101FF" w:csb1="20280000"/>
    <w:embedRegular r:id="rId11" w:fontKey="{74C02757-697B-4668-BD1E-28C9F60BF81B}"/>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81">
    <w:pPr>
      <w:jc w:val="right"/>
    </w:pPr>
    <w:r>
      <w:rPr>
        <w:rFonts w:ascii="Times New Roman" w:hAnsi="Times New Roman" w:eastAsia="Times New Roman" w:cs="Times New Roman"/>
        <w:sz w:val="16"/>
        <w:szCs w:val="16"/>
        <w:rtl w:val="0"/>
      </w:rPr>
      <w:t xml:space="preserve">M2 Data Quality Report — EDA (KMTI21133) · Hal. </w:t>
    </w:r>
    <w:r>
      <w:rPr>
        <w:rFonts w:ascii="Times New Roman" w:hAnsi="Times New Roman" w:eastAsia="Times New Roman" w:cs="Times New Roman"/>
        <w:sz w:val="16"/>
        <w:szCs w:val="16"/>
      </w:rPr>
      <w:fldChar w:fldCharType="begin"/>
    </w:r>
    <w:r>
      <w:rPr>
        <w:rFonts w:ascii="Times New Roman" w:hAnsi="Times New Roman" w:eastAsia="Times New Roman" w:cs="Times New Roman"/>
        <w:sz w:val="16"/>
        <w:szCs w:val="16"/>
      </w:rPr>
      <w:instrText xml:space="preserve">PAGE</w:instrText>
    </w:r>
    <w:r>
      <w:rPr>
        <w:rFonts w:ascii="Times New Roman" w:hAnsi="Times New Roman" w:eastAsia="Times New Roman" w:cs="Times New Roman"/>
        <w:sz w:val="16"/>
        <w:szCs w:val="16"/>
      </w:rPr>
      <w:fldChar w:fldCharType="separate"/>
    </w:r>
    <w:r>
      <w:rPr>
        <w:rFonts w:ascii="Times New Roman" w:hAnsi="Times New Roman" w:eastAsia="Times New Roman" w:cs="Times New Roman"/>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340" w:hanging="22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TrueTypeFonts/>
  <w:documentProtection w:enforcement="0"/>
  <w:defaultTabStop w:val="720"/>
  <w:compat>
    <w:compatSetting w:name="compatibilityMode" w:uri="http://schemas.microsoft.com/office/word" w:val="15"/>
  </w:compat>
  <w:rsids>
    <w:rsidRoot w:val="00000000"/>
    <w:rsid w:val="6A9013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20"/>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9"/>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6">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7">
    <w:name w:val="TableNormal"/>
    <w:qFormat/>
    <w:uiPriority w:val="0"/>
    <w:tblPr>
      <w:tblCellMar>
        <w:top w:w="100" w:type="dxa"/>
        <w:left w:w="100" w:type="dxa"/>
        <w:bottom w:w="100" w:type="dxa"/>
        <w:right w:w="100" w:type="dxa"/>
      </w:tblCellMar>
    </w:tblPr>
  </w:style>
  <w:style w:type="paragraph" w:styleId="18">
    <w:name w:val="List Paragraph"/>
    <w:basedOn w:val="1"/>
    <w:qFormat/>
    <w:uiPriority w:val="0"/>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 w:type="table" w:customStyle="1" w:styleId="21">
    <w:name w:val="_Style 19"/>
    <w:basedOn w:val="17"/>
    <w:qFormat/>
    <w:uiPriority w:val="0"/>
    <w:tblPr>
      <w:tblCellMar>
        <w:top w:w="0" w:type="dxa"/>
        <w:left w:w="115" w:type="dxa"/>
        <w:bottom w:w="0" w:type="dxa"/>
        <w:right w:w="115" w:type="dxa"/>
      </w:tblCellMar>
    </w:tblPr>
  </w:style>
  <w:style w:type="table" w:customStyle="1" w:styleId="22">
    <w:name w:val="_Style 20"/>
    <w:basedOn w:val="17"/>
    <w:qFormat/>
    <w:uiPriority w:val="0"/>
    <w:tblPr>
      <w:tblCellMar>
        <w:top w:w="0" w:type="dxa"/>
        <w:left w:w="115" w:type="dxa"/>
        <w:bottom w:w="0" w:type="dxa"/>
        <w:right w:w="115" w:type="dxa"/>
      </w:tblCellMar>
    </w:tblPr>
  </w:style>
  <w:style w:type="table" w:customStyle="1" w:styleId="23">
    <w:name w:val="_Style 21"/>
    <w:basedOn w:val="17"/>
    <w:uiPriority w:val="0"/>
    <w:tblPr>
      <w:tblCellMar>
        <w:top w:w="0" w:type="dxa"/>
        <w:left w:w="115" w:type="dxa"/>
        <w:bottom w:w="0" w:type="dxa"/>
        <w:right w:w="115" w:type="dxa"/>
      </w:tblCellMar>
    </w:tblPr>
  </w:style>
  <w:style w:type="table" w:customStyle="1" w:styleId="24">
    <w:name w:val="_Style 22"/>
    <w:basedOn w:val="17"/>
    <w:qFormat/>
    <w:uiPriority w:val="0"/>
    <w:tblPr>
      <w:tblCellMar>
        <w:top w:w="0" w:type="dxa"/>
        <w:left w:w="115" w:type="dxa"/>
        <w:bottom w:w="0" w:type="dxa"/>
        <w:right w:w="115" w:type="dxa"/>
      </w:tblCellMar>
    </w:tblPr>
  </w:style>
  <w:style w:type="table" w:customStyle="1" w:styleId="25">
    <w:name w:val="_Style 23"/>
    <w:basedOn w:val="17"/>
    <w:qFormat/>
    <w:uiPriority w:val="0"/>
    <w:tblPr>
      <w:tblCellMar>
        <w:top w:w="0" w:type="dxa"/>
        <w:left w:w="115" w:type="dxa"/>
        <w:bottom w:w="0" w:type="dxa"/>
        <w:right w:w="115" w:type="dxa"/>
      </w:tblCellMar>
    </w:tblPr>
  </w:style>
  <w:style w:type="table" w:customStyle="1" w:styleId="26">
    <w:name w:val="_Style 24"/>
    <w:basedOn w:val="17"/>
    <w:uiPriority w:val="0"/>
    <w:tblPr>
      <w:tblCellMar>
        <w:top w:w="0" w:type="dxa"/>
        <w:left w:w="115" w:type="dxa"/>
        <w:bottom w:w="0" w:type="dxa"/>
        <w:right w:w="115" w:type="dxa"/>
      </w:tblCellMar>
    </w:tblPr>
  </w:style>
  <w:style w:type="table" w:customStyle="1" w:styleId="27">
    <w:name w:val="_Style 25"/>
    <w:basedOn w:val="17"/>
    <w:qFormat/>
    <w:uiPriority w:val="0"/>
    <w:tblPr>
      <w:tblCellMar>
        <w:top w:w="0" w:type="dxa"/>
        <w:left w:w="115" w:type="dxa"/>
        <w:bottom w:w="0" w:type="dxa"/>
        <w:right w:w="115" w:type="dxa"/>
      </w:tblCellMar>
    </w:tblPr>
  </w:style>
  <w:style w:type="table" w:customStyle="1" w:styleId="28">
    <w:name w:val="_Style 26"/>
    <w:basedOn w:val="17"/>
    <w:qFormat/>
    <w:uiPriority w:val="0"/>
    <w:tblPr>
      <w:tblCellMar>
        <w:top w:w="0" w:type="dxa"/>
        <w:left w:w="115" w:type="dxa"/>
        <w:bottom w:w="0" w:type="dxa"/>
        <w:right w:w="115" w:type="dxa"/>
      </w:tblCellMar>
    </w:tblPr>
  </w:style>
  <w:style w:type="table" w:customStyle="1" w:styleId="29">
    <w:name w:val="_Style 27"/>
    <w:basedOn w:val="17"/>
    <w:qFormat/>
    <w:uiPriority w:val="0"/>
    <w:tblPr>
      <w:tblCellMar>
        <w:top w:w="0" w:type="dxa"/>
        <w:left w:w="115" w:type="dxa"/>
        <w:bottom w:w="0" w:type="dxa"/>
        <w:right w:w="115" w:type="dxa"/>
      </w:tblCellMar>
    </w:tblPr>
  </w:style>
  <w:style w:type="table" w:customStyle="1" w:styleId="30">
    <w:name w:val="_Style 28"/>
    <w:basedOn w:val="17"/>
    <w:qFormat/>
    <w:uiPriority w:val="0"/>
    <w:tblPr>
      <w:tblCellMar>
        <w:top w:w="0" w:type="dxa"/>
        <w:left w:w="115" w:type="dxa"/>
        <w:bottom w:w="0" w:type="dxa"/>
        <w:right w:w="115" w:type="dxa"/>
      </w:tblCellMar>
    </w:tblPr>
  </w:style>
  <w:style w:type="table" w:customStyle="1" w:styleId="31">
    <w:name w:val="_Style 29"/>
    <w:basedOn w:val="17"/>
    <w:uiPriority w:val="0"/>
    <w:tblPr>
      <w:tblCellMar>
        <w:top w:w="0" w:type="dxa"/>
        <w:left w:w="115" w:type="dxa"/>
        <w:bottom w:w="0" w:type="dxa"/>
        <w:right w:w="115" w:type="dxa"/>
      </w:tblCellMar>
    </w:tblPr>
  </w:style>
  <w:style w:type="table" w:customStyle="1" w:styleId="32">
    <w:name w:val="_Style 30"/>
    <w:basedOn w:val="17"/>
    <w:qFormat/>
    <w:uiPriority w:val="0"/>
    <w:tblPr>
      <w:tblCellMar>
        <w:top w:w="0" w:type="dxa"/>
        <w:left w:w="115" w:type="dxa"/>
        <w:bottom w:w="0" w:type="dxa"/>
        <w:right w:w="115" w:type="dxa"/>
      </w:tblCellMar>
    </w:tblPr>
  </w:style>
  <w:style w:type="table" w:customStyle="1" w:styleId="33">
    <w:name w:val="_Style 31"/>
    <w:basedOn w:val="17"/>
    <w:qFormat/>
    <w:uiPriority w:val="0"/>
    <w:tblPr>
      <w:tblCellMar>
        <w:top w:w="0" w:type="dxa"/>
        <w:left w:w="115" w:type="dxa"/>
        <w:bottom w:w="0" w:type="dxa"/>
        <w:right w:w="115" w:type="dxa"/>
      </w:tblCellMar>
    </w:tblPr>
  </w:style>
  <w:style w:type="table" w:customStyle="1" w:styleId="34">
    <w:name w:val="_Style 32"/>
    <w:basedOn w:val="17"/>
    <w:qFormat/>
    <w:uiPriority w:val="0"/>
    <w:tblPr>
      <w:tblCellMar>
        <w:top w:w="0" w:type="dxa"/>
        <w:left w:w="115" w:type="dxa"/>
        <w:bottom w:w="0" w:type="dxa"/>
        <w:right w:w="115" w:type="dxa"/>
      </w:tblCellMar>
    </w:tblPr>
  </w:style>
  <w:style w:type="table" w:customStyle="1" w:styleId="35">
    <w:name w:val="_Style 33"/>
    <w:basedOn w:val="17"/>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f3aqaxgosjFIfQsQIFbrCBGVdQ==">CgMxLjAaFAoBMBIPCg0IB0IJEgdHdW5nc3VoMg5oLngwdnc4M2k2dGtrYzgAciExLTdwUGdrTHhUNkpuWGNiY252SUo3RUlDWVFDMWpobmY=</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8</Pages>
  <Words>2844</Words>
  <Characters>18672</Characters>
  <TotalTime>1</TotalTime>
  <ScaleCrop>false</ScaleCrop>
  <LinksUpToDate>false</LinksUpToDate>
  <CharactersWithSpaces>21311</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2026-10-04T23:12:00Z</dcterms:created>
  <dc:creator>Un-named</dc:creator>
  <cp:lastModifiedBy>Haidar Muzhaffar</cp:lastModifiedBy>
  <dcterms:modified xsi:type="dcterms:W3CDTF">2026-10-19T11:52:56Z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eyJoZGlkIjoiN2M5N2E0Zjg3YWI2ZjdhYzIyM2QyNGY5NzIyZTlmOTUiLCJ1c2VySWQiOiI5Nzk2MTUyMjI1NjYifQ==</vt:lpwstr>
  </property>
  <property fmtid="{D5CDD505-2E9C-101B-9397-08002B2CF9AE}" pid="3" name="KSOProductBuildVer">
    <vt:lpwstr>1033-12.1.0.29162</vt:lpwstr>
  </property>
  <property fmtid="{D5CDD505-2E9C-101B-9397-08002B2CF9AE}" pid="4" name="ICV">
    <vt:lpwstr>DBCFCEF5432A4D768230855C07295B6E_12</vt:lpwstr>
  </property>
</Properties>
</file>