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AI-Powered E-Commerce Customer Support Agent</w:t>
      </w:r>
    </w:p>
    <w:p>
      <w:pPr>
        <w:spacing w:after="40"/>
        <w:jc w:val="center"/>
      </w:pPr>
      <w:r>
        <w:rPr>
          <w:i/>
          <w:iCs/>
          <w:color w:val="1F3864"/>
          <w:sz w:val="26"/>
          <w:szCs w:val="26"/>
        </w:rPr>
        <w:t xml:space="preserve">using Tool Calling and Memory</w:t>
      </w:r>
    </w:p>
    <w:p>
      <w:pPr>
        <w:spacing w:after="400"/>
        <w:jc w:val="center"/>
      </w:pPr>
      <w:r>
        <w:rPr>
          <w:sz w:val="22"/>
          <w:szCs w:val="22"/>
        </w:rPr>
        <w:t xml:space="preserve">5-Day Agentic AI Project Report</w:t>
      </w:r>
    </w:p>
    <w:p>
      <w:pPr>
        <w:pStyle w:val="Heading1"/>
        <w:pBdr>
          <w:bottom w:val="single" w:color="1F3864" w:sz="6" w:space="4"/>
        </w:pBdr>
        <w:spacing w:after="150" w:before="300"/>
      </w:pPr>
      <w:r>
        <w:rPr>
          <w:b/>
          <w:bCs/>
          <w:color w:val="1F3864"/>
          <w:sz w:val="30"/>
          <w:szCs w:val="30"/>
        </w:rPr>
        <w:t xml:space="preserve">1. Project Overview</w:t>
      </w:r>
    </w:p>
    <w:p>
      <w:pPr>
        <w:pStyle w:val="Heading2"/>
        <w:spacing w:after="100" w:before="220"/>
      </w:pPr>
      <w:r>
        <w:rPr>
          <w:b/>
          <w:bCs/>
          <w:color w:val="1F3864"/>
          <w:sz w:val="24"/>
          <w:szCs w:val="24"/>
        </w:rPr>
        <w:t xml:space="preserve">Project Title</w:t>
      </w:r>
    </w:p>
    <w:p>
      <w:pPr>
        <w:spacing w:after="150"/>
      </w:pPr>
      <w:r>
        <w:rPr>
          <w:sz w:val="22"/>
          <w:szCs w:val="22"/>
        </w:rPr>
        <w:t xml:space="preserve">AI-Powered E-Commerce Customer Support Agent using Tool Calling and Memory</w:t>
      </w:r>
    </w:p>
    <w:p>
      <w:pPr>
        <w:pStyle w:val="Heading2"/>
        <w:spacing w:after="100" w:before="220"/>
      </w:pPr>
      <w:r>
        <w:rPr>
          <w:b/>
          <w:bCs/>
          <w:color w:val="1F3864"/>
          <w:sz w:val="24"/>
          <w:szCs w:val="24"/>
        </w:rPr>
        <w:t xml:space="preserve">Problem Statement</w:t>
      </w:r>
    </w:p>
    <w:p>
      <w:pPr>
        <w:spacing w:after="150"/>
      </w:pPr>
      <w:r>
        <w:rPr>
          <w:sz w:val="22"/>
          <w:szCs w:val="22"/>
        </w:rPr>
        <w:t xml:space="preserve">E-commerce platforms handle thousands of repetitive customer queries daily — “Where is my order?”, “Can I return this?”, “What do you recommend for me?” Human support teams struggle to respond instantly at scale, leading to longer wait times, inconsistent answers, and higher operational costs. There is a need for an intelligent, always-available assistant that can independently retrieve real data (not just give generic answers) and hold a coherent conversation across multiple turns.</w:t>
      </w:r>
    </w:p>
    <w:p>
      <w:pPr>
        <w:pStyle w:val="Heading2"/>
        <w:spacing w:after="100" w:before="220"/>
      </w:pPr>
      <w:r>
        <w:rPr>
          <w:b/>
          <w:bCs/>
          <w:color w:val="1F3864"/>
          <w:sz w:val="24"/>
          <w:szCs w:val="24"/>
        </w:rPr>
        <w:t xml:space="preserve">Brief Description</w:t>
      </w:r>
    </w:p>
    <w:p>
      <w:pPr>
        <w:spacing w:after="150"/>
      </w:pPr>
      <w:r>
        <w:rPr>
          <w:sz w:val="22"/>
          <w:szCs w:val="22"/>
        </w:rPr>
        <w:t xml:space="preserve">This project implements an agentic AI customer support system for an e-commerce platform. Unlike a simple chatbot that only generates text, this agent can take actions — calling backend functions/tools to fetch live order details, check return eligibility, and search product catalogs. It also retains memory of the conversation, so a customer doesn't need to repeat their order ID or previous questions. The result is a support agent that feels more like a competent human assistant than a scripted FAQ bot.</w:t>
      </w:r>
    </w:p>
    <w:p>
      <w:pPr>
        <w:pStyle w:val="Heading1"/>
        <w:pBdr>
          <w:bottom w:val="single" w:color="1F3864" w:sz="6" w:space="4"/>
        </w:pBdr>
        <w:spacing w:after="150" w:before="300"/>
      </w:pPr>
      <w:r>
        <w:rPr>
          <w:b/>
          <w:bCs/>
          <w:color w:val="1F3864"/>
          <w:sz w:val="30"/>
          <w:szCs w:val="30"/>
        </w:rPr>
        <w:t xml:space="preserve">2. Objectives &amp; Proposed Solution</w:t>
      </w:r>
    </w:p>
    <w:p>
      <w:pPr>
        <w:pStyle w:val="Heading2"/>
        <w:spacing w:after="100" w:before="220"/>
      </w:pPr>
      <w:r>
        <w:rPr>
          <w:b/>
          <w:bCs/>
          <w:color w:val="1F3864"/>
          <w:sz w:val="24"/>
          <w:szCs w:val="24"/>
        </w:rPr>
        <w:t xml:space="preserve">Project Objectives</w:t>
      </w:r>
    </w:p>
    <w:p>
      <w:pPr>
        <w:pStyle w:val="ListParagraph"/>
        <w:numPr>
          <w:ilvl w:val="0"/>
          <w:numId w:val="2"/>
        </w:numPr>
        <w:spacing w:after="80"/>
      </w:pPr>
      <w:r>
        <w:rPr>
          <w:sz w:val="22"/>
          <w:szCs w:val="22"/>
        </w:rPr>
        <w:t xml:space="preserve">Automate resolution of common customer support queries (order status, returns, product info)</w:t>
      </w:r>
    </w:p>
    <w:p>
      <w:pPr>
        <w:pStyle w:val="ListParagraph"/>
        <w:numPr>
          <w:ilvl w:val="0"/>
          <w:numId w:val="2"/>
        </w:numPr>
        <w:spacing w:after="80"/>
      </w:pPr>
      <w:r>
        <w:rPr>
          <w:sz w:val="22"/>
          <w:szCs w:val="22"/>
        </w:rPr>
        <w:t xml:space="preserve">Reduce average response time and support workload</w:t>
      </w:r>
    </w:p>
    <w:p>
      <w:pPr>
        <w:pStyle w:val="ListParagraph"/>
        <w:numPr>
          <w:ilvl w:val="0"/>
          <w:numId w:val="2"/>
        </w:numPr>
        <w:spacing w:after="80"/>
      </w:pPr>
      <w:r>
        <w:rPr>
          <w:sz w:val="22"/>
          <w:szCs w:val="22"/>
        </w:rPr>
        <w:t xml:space="preserve">Provide personalized product recommendations based on customer history/preferences</w:t>
      </w:r>
    </w:p>
    <w:p>
      <w:pPr>
        <w:pStyle w:val="ListParagraph"/>
        <w:numPr>
          <w:ilvl w:val="0"/>
          <w:numId w:val="2"/>
        </w:numPr>
        <w:spacing w:after="80"/>
      </w:pPr>
      <w:r>
        <w:rPr>
          <w:sz w:val="22"/>
          <w:szCs w:val="22"/>
        </w:rPr>
        <w:t xml:space="preserve">Maintain context across a multi-turn conversation (no repeated information needed)</w:t>
      </w:r>
    </w:p>
    <w:p>
      <w:pPr>
        <w:pStyle w:val="ListParagraph"/>
        <w:numPr>
          <w:ilvl w:val="0"/>
          <w:numId w:val="2"/>
        </w:numPr>
        <w:spacing w:after="80"/>
      </w:pPr>
      <w:r>
        <w:rPr>
          <w:sz w:val="22"/>
          <w:szCs w:val="22"/>
        </w:rPr>
        <w:t xml:space="preserve">Demonstrate practical use of Tool Calling and Memory in an agentic AI architecture</w:t>
      </w:r>
    </w:p>
    <w:p>
      <w:pPr>
        <w:pStyle w:val="Heading2"/>
        <w:spacing w:after="100" w:before="220"/>
      </w:pPr>
      <w:r>
        <w:rPr>
          <w:b/>
          <w:bCs/>
          <w:color w:val="1F3864"/>
          <w:sz w:val="24"/>
          <w:szCs w:val="24"/>
        </w:rPr>
        <w:t xml:space="preserve">How the Agentic AI Solution Works</w:t>
      </w:r>
    </w:p>
    <w:p>
      <w:pPr>
        <w:spacing w:after="150"/>
      </w:pPr>
      <w:r>
        <w:rPr>
          <w:sz w:val="22"/>
          <w:szCs w:val="22"/>
        </w:rPr>
        <w:t xml:space="preserve">The agent is built around a central LLM (the “brain”) that decides, at each turn, whether it can answer directly or needs to call a tool. For example, if a customer asks “Where's my order #4521?”, the agent recognizes this needs live data and calls a get_order_status(order_id) tool rather than guessing. If a customer asks “Can I return this?”, the agent calls check_return_eligibility(order_id, item_id), checks the return window/policy, and responds with an accurate answer.</w:t>
      </w:r>
    </w:p>
    <w:p>
      <w:pPr>
        <w:spacing w:after="150"/>
      </w:pPr>
      <w:r>
        <w:rPr>
          <w:sz w:val="22"/>
          <w:szCs w:val="22"/>
        </w:rPr>
        <w:t xml:space="preserve">The memory component stores conversation history and key facts (customer name, order ID once mentioned, items discussed) so the customer doesn't have to repeat themselves, and the agent can reference earlier context — for example, recalling that an item discussed earlier is eligible for return.</w:t>
      </w:r>
    </w:p>
    <w:p>
      <w:pPr>
        <w:pStyle w:val="Heading2"/>
        <w:spacing w:after="100" w:before="220"/>
      </w:pPr>
      <w:r>
        <w:rPr>
          <w:b/>
          <w:bCs/>
          <w:color w:val="1F3864"/>
          <w:sz w:val="24"/>
          <w:szCs w:val="24"/>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864" w:val="clear"/>
            <w:tcMar>
              <w:top w:type="dxa" w:w="100"/>
              <w:left w:type="dxa" w:w="120"/>
              <w:bottom w:type="dxa" w:w="100"/>
              <w:right w:type="dxa" w:w="120"/>
            </w:tcMar>
          </w:tcPr>
          <w:p>
            <w:r>
              <w:rPr>
                <w:b/>
                <w:bCs/>
                <w:color w:val="FFFFFF"/>
                <w:sz w:val="21"/>
                <w:szCs w:val="21"/>
              </w:rPr>
              <w:t xml:space="preserve">Feature</w:t>
            </w:r>
          </w:p>
        </w:tc>
        <w:tc>
          <w:tcPr>
            <w:tcW w:type="dxa" w:w="6160"/>
            <w:shd w:fill="1F3864" w:val="clear"/>
            <w:tcMar>
              <w:top w:type="dxa" w:w="100"/>
              <w:left w:type="dxa" w:w="120"/>
              <w:bottom w:type="dxa" w:w="100"/>
              <w:right w:type="dxa" w:w="120"/>
            </w:tcMar>
          </w:tcPr>
          <w:p>
            <w:r>
              <w:rPr>
                <w:b/>
                <w:bCs/>
                <w:color w:val="FFFFFF"/>
                <w:sz w:val="21"/>
                <w:szCs w:val="21"/>
              </w:rPr>
              <w:t xml:space="preserve">Description</w:t>
            </w:r>
          </w:p>
        </w:tc>
      </w:tr>
      <w:tr>
        <w:tc>
          <w:tcPr>
            <w:tcW w:type="dxa" w:w="3200"/>
            <w:tcMar>
              <w:top w:type="dxa" w:w="100"/>
              <w:left w:type="dxa" w:w="120"/>
              <w:bottom w:type="dxa" w:w="100"/>
              <w:right w:type="dxa" w:w="120"/>
            </w:tcMar>
          </w:tcPr>
          <w:p>
            <w:r>
              <w:rPr>
                <w:b w:val="false"/>
                <w:bCs w:val="false"/>
                <w:color w:val="000000"/>
                <w:sz w:val="21"/>
                <w:szCs w:val="21"/>
              </w:rPr>
              <w:t xml:space="preserve">Order Tracking</w:t>
            </w:r>
          </w:p>
        </w:tc>
        <w:tc>
          <w:tcPr>
            <w:tcW w:type="dxa" w:w="6160"/>
            <w:tcMar>
              <w:top w:type="dxa" w:w="100"/>
              <w:left w:type="dxa" w:w="120"/>
              <w:bottom w:type="dxa" w:w="100"/>
              <w:right w:type="dxa" w:w="120"/>
            </w:tcMar>
          </w:tcPr>
          <w:p>
            <w:r>
              <w:rPr>
                <w:b w:val="false"/>
                <w:bCs w:val="false"/>
                <w:color w:val="000000"/>
                <w:sz w:val="21"/>
                <w:szCs w:val="21"/>
              </w:rPr>
              <w:t xml:space="preserve">Fetches real-time order/shipment status</w:t>
            </w:r>
          </w:p>
        </w:tc>
      </w:tr>
      <w:tr>
        <w:tc>
          <w:tcPr>
            <w:tcW w:type="dxa" w:w="3200"/>
            <w:tcMar>
              <w:top w:type="dxa" w:w="100"/>
              <w:left w:type="dxa" w:w="120"/>
              <w:bottom w:type="dxa" w:w="100"/>
              <w:right w:type="dxa" w:w="120"/>
            </w:tcMar>
          </w:tcPr>
          <w:p>
            <w:r>
              <w:rPr>
                <w:b w:val="false"/>
                <w:bCs w:val="false"/>
                <w:color w:val="000000"/>
                <w:sz w:val="21"/>
                <w:szCs w:val="21"/>
              </w:rPr>
              <w:t xml:space="preserve">Return &amp; Refund Handling</w:t>
            </w:r>
          </w:p>
        </w:tc>
        <w:tc>
          <w:tcPr>
            <w:tcW w:type="dxa" w:w="6160"/>
            <w:tcMar>
              <w:top w:type="dxa" w:w="100"/>
              <w:left w:type="dxa" w:w="120"/>
              <w:bottom w:type="dxa" w:w="100"/>
              <w:right w:type="dxa" w:w="120"/>
            </w:tcMar>
          </w:tcPr>
          <w:p>
            <w:r>
              <w:rPr>
                <w:b w:val="false"/>
                <w:bCs w:val="false"/>
                <w:color w:val="000000"/>
                <w:sz w:val="21"/>
                <w:szCs w:val="21"/>
              </w:rPr>
              <w:t xml:space="preserve">Checks eligibility against policy and initiates request</w:t>
            </w:r>
          </w:p>
        </w:tc>
      </w:tr>
      <w:tr>
        <w:tc>
          <w:tcPr>
            <w:tcW w:type="dxa" w:w="3200"/>
            <w:tcMar>
              <w:top w:type="dxa" w:w="100"/>
              <w:left w:type="dxa" w:w="120"/>
              <w:bottom w:type="dxa" w:w="100"/>
              <w:right w:type="dxa" w:w="120"/>
            </w:tcMar>
          </w:tcPr>
          <w:p>
            <w:r>
              <w:rPr>
                <w:b w:val="false"/>
                <w:bCs w:val="false"/>
                <w:color w:val="000000"/>
                <w:sz w:val="21"/>
                <w:szCs w:val="21"/>
              </w:rPr>
              <w:t xml:space="preserve">Product Recommendations</w:t>
            </w:r>
          </w:p>
        </w:tc>
        <w:tc>
          <w:tcPr>
            <w:tcW w:type="dxa" w:w="6160"/>
            <w:tcMar>
              <w:top w:type="dxa" w:w="100"/>
              <w:left w:type="dxa" w:w="120"/>
              <w:bottom w:type="dxa" w:w="100"/>
              <w:right w:type="dxa" w:w="120"/>
            </w:tcMar>
          </w:tcPr>
          <w:p>
            <w:r>
              <w:rPr>
                <w:b w:val="false"/>
                <w:bCs w:val="false"/>
                <w:color w:val="000000"/>
                <w:sz w:val="21"/>
                <w:szCs w:val="21"/>
              </w:rPr>
              <w:t xml:space="preserve">Suggests items based on browsing/purchase history</w:t>
            </w:r>
          </w:p>
        </w:tc>
      </w:tr>
      <w:tr>
        <w:tc>
          <w:tcPr>
            <w:tcW w:type="dxa" w:w="3200"/>
            <w:tcMar>
              <w:top w:type="dxa" w:w="100"/>
              <w:left w:type="dxa" w:w="120"/>
              <w:bottom w:type="dxa" w:w="100"/>
              <w:right w:type="dxa" w:w="120"/>
            </w:tcMar>
          </w:tcPr>
          <w:p>
            <w:r>
              <w:rPr>
                <w:b w:val="false"/>
                <w:bCs w:val="false"/>
                <w:color w:val="000000"/>
                <w:sz w:val="21"/>
                <w:szCs w:val="21"/>
              </w:rPr>
              <w:t xml:space="preserve">FAQ Handling</w:t>
            </w:r>
          </w:p>
        </w:tc>
        <w:tc>
          <w:tcPr>
            <w:tcW w:type="dxa" w:w="6160"/>
            <w:tcMar>
              <w:top w:type="dxa" w:w="100"/>
              <w:left w:type="dxa" w:w="120"/>
              <w:bottom w:type="dxa" w:w="100"/>
              <w:right w:type="dxa" w:w="120"/>
            </w:tcMar>
          </w:tcPr>
          <w:p>
            <w:r>
              <w:rPr>
                <w:b w:val="false"/>
                <w:bCs w:val="false"/>
                <w:color w:val="000000"/>
                <w:sz w:val="21"/>
                <w:szCs w:val="21"/>
              </w:rPr>
              <w:t xml:space="preserve">Answers policy/shipping/payment questions</w:t>
            </w:r>
          </w:p>
        </w:tc>
      </w:tr>
      <w:tr>
        <w:tc>
          <w:tcPr>
            <w:tcW w:type="dxa" w:w="3200"/>
            <w:tcMar>
              <w:top w:type="dxa" w:w="100"/>
              <w:left w:type="dxa" w:w="120"/>
              <w:bottom w:type="dxa" w:w="100"/>
              <w:right w:type="dxa" w:w="120"/>
            </w:tcMar>
          </w:tcPr>
          <w:p>
            <w:r>
              <w:rPr>
                <w:b w:val="false"/>
                <w:bCs w:val="false"/>
                <w:color w:val="000000"/>
                <w:sz w:val="21"/>
                <w:szCs w:val="21"/>
              </w:rPr>
              <w:t xml:space="preserve">Contextual Memory</w:t>
            </w:r>
          </w:p>
        </w:tc>
        <w:tc>
          <w:tcPr>
            <w:tcW w:type="dxa" w:w="6160"/>
            <w:tcMar>
              <w:top w:type="dxa" w:w="100"/>
              <w:left w:type="dxa" w:w="120"/>
              <w:bottom w:type="dxa" w:w="100"/>
              <w:right w:type="dxa" w:w="120"/>
            </w:tcMar>
          </w:tcPr>
          <w:p>
            <w:r>
              <w:rPr>
                <w:b w:val="false"/>
                <w:bCs w:val="false"/>
                <w:color w:val="000000"/>
                <w:sz w:val="21"/>
                <w:szCs w:val="21"/>
              </w:rPr>
              <w:t xml:space="preserve">Remembers order IDs, preferences, and prior questions in-session</w:t>
            </w:r>
          </w:p>
        </w:tc>
      </w:tr>
    </w:tbl>
    <w:p>
      <w:pPr>
        <w:spacing w:after="200"/>
      </w:pPr>
    </w:p>
    <w:p>
      <w:pPr>
        <w:pStyle w:val="Heading1"/>
        <w:pBdr>
          <w:bottom w:val="single" w:color="1F3864" w:sz="6" w:space="4"/>
        </w:pBdr>
        <w:spacing w:after="150" w:before="300"/>
      </w:pPr>
      <w:r>
        <w:rPr>
          <w:b/>
          <w:bCs/>
          <w:color w:val="1F3864"/>
          <w:sz w:val="30"/>
          <w:szCs w:val="30"/>
        </w:rPr>
        <w:t xml:space="preserve">3. Implementation &amp; Results</w:t>
      </w:r>
    </w:p>
    <w:p>
      <w:pPr>
        <w:pStyle w:val="Heading2"/>
        <w:spacing w:after="100" w:before="220"/>
      </w:pPr>
      <w:r>
        <w:rPr>
          <w:b/>
          <w:bCs/>
          <w:color w:val="1F3864"/>
          <w:sz w:val="24"/>
          <w:szCs w:val="24"/>
        </w:rPr>
        <w:t xml:space="preserve">Technologies / Tools Used</w:t>
      </w:r>
    </w:p>
    <w:p>
      <w:pPr>
        <w:pStyle w:val="ListParagraph"/>
        <w:numPr>
          <w:ilvl w:val="0"/>
          <w:numId w:val="2"/>
        </w:numPr>
        <w:spacing w:after="80"/>
      </w:pPr>
      <w:r>
        <w:rPr>
          <w:sz w:val="22"/>
          <w:szCs w:val="22"/>
        </w:rPr>
        <w:t xml:space="preserve">LLM: Claude or GPT (via API) as the reasoning engine</w:t>
      </w:r>
    </w:p>
    <w:p>
      <w:pPr>
        <w:pStyle w:val="ListParagraph"/>
        <w:numPr>
          <w:ilvl w:val="0"/>
          <w:numId w:val="2"/>
        </w:numPr>
        <w:spacing w:after="80"/>
      </w:pPr>
      <w:r>
        <w:rPr>
          <w:sz w:val="22"/>
          <w:szCs w:val="22"/>
        </w:rPr>
        <w:t xml:space="preserve">Framework: LangChain / LangGraph (or a custom Python loop) for orchestrating tool calls</w:t>
      </w:r>
    </w:p>
    <w:p>
      <w:pPr>
        <w:pStyle w:val="ListParagraph"/>
        <w:numPr>
          <w:ilvl w:val="0"/>
          <w:numId w:val="2"/>
        </w:numPr>
        <w:spacing w:after="80"/>
      </w:pPr>
      <w:r>
        <w:rPr>
          <w:sz w:val="22"/>
          <w:szCs w:val="22"/>
        </w:rPr>
        <w:t xml:space="preserve">Data: A mock dataset (CSV/JSON) simulating orders, products, and customers</w:t>
      </w:r>
    </w:p>
    <w:p>
      <w:pPr>
        <w:pStyle w:val="ListParagraph"/>
        <w:numPr>
          <w:ilvl w:val="0"/>
          <w:numId w:val="2"/>
        </w:numPr>
        <w:spacing w:after="80"/>
      </w:pPr>
      <w:r>
        <w:rPr>
          <w:sz w:val="22"/>
          <w:szCs w:val="22"/>
        </w:rPr>
        <w:t xml:space="preserve">Memory: Conversation buffer or vector-based memory to store session context</w:t>
      </w:r>
    </w:p>
    <w:p>
      <w:pPr>
        <w:pStyle w:val="ListParagraph"/>
        <w:numPr>
          <w:ilvl w:val="0"/>
          <w:numId w:val="2"/>
        </w:numPr>
        <w:spacing w:after="80"/>
      </w:pPr>
      <w:r>
        <w:rPr>
          <w:sz w:val="22"/>
          <w:szCs w:val="22"/>
        </w:rPr>
        <w:t xml:space="preserve">Interface: Streamlit or a simple CLI/chat UI for demoing interactions</w:t>
      </w:r>
    </w:p>
    <w:p>
      <w:pPr>
        <w:pStyle w:val="Heading2"/>
        <w:spacing w:after="100" w:before="220"/>
      </w:pPr>
      <w:r>
        <w:rPr>
          <w:b/>
          <w:bCs/>
          <w:color w:val="1F3864"/>
          <w:sz w:val="24"/>
          <w:szCs w:val="24"/>
        </w:rPr>
        <w:t xml:space="preserve">Working Process</w:t>
      </w:r>
    </w:p>
    <w:p>
      <w:pPr>
        <w:pStyle w:val="ListParagraph"/>
        <w:numPr>
          <w:ilvl w:val="0"/>
          <w:numId w:val="2"/>
        </w:numPr>
        <w:spacing w:after="80"/>
      </w:pPr>
      <w:r>
        <w:rPr>
          <w:sz w:val="22"/>
          <w:szCs w:val="22"/>
        </w:rPr>
        <w:t xml:space="preserve">Define the dataset — sample orders, products, customers with IDs, statuses, return windows</w:t>
      </w:r>
    </w:p>
    <w:p>
      <w:pPr>
        <w:pStyle w:val="ListParagraph"/>
        <w:numPr>
          <w:ilvl w:val="0"/>
          <w:numId w:val="2"/>
        </w:numPr>
        <w:spacing w:after="80"/>
      </w:pPr>
      <w:r>
        <w:rPr>
          <w:sz w:val="22"/>
          <w:szCs w:val="22"/>
        </w:rPr>
        <w:t xml:space="preserve">Define tools as functions (get_order_status, check_return_eligibility, search_products, get_recommendations)</w:t>
      </w:r>
    </w:p>
    <w:p>
      <w:pPr>
        <w:pStyle w:val="ListParagraph"/>
        <w:numPr>
          <w:ilvl w:val="0"/>
          <w:numId w:val="2"/>
        </w:numPr>
        <w:spacing w:after="80"/>
      </w:pPr>
      <w:r>
        <w:rPr>
          <w:sz w:val="22"/>
          <w:szCs w:val="22"/>
        </w:rPr>
        <w:t xml:space="preserve">Set up the agent with a system prompt describing its role and available tools</w:t>
      </w:r>
    </w:p>
    <w:p>
      <w:pPr>
        <w:pStyle w:val="ListParagraph"/>
        <w:numPr>
          <w:ilvl w:val="0"/>
          <w:numId w:val="2"/>
        </w:numPr>
        <w:spacing w:after="80"/>
      </w:pPr>
      <w:r>
        <w:rPr>
          <w:sz w:val="22"/>
          <w:szCs w:val="22"/>
        </w:rPr>
        <w:t xml:space="preserve">Integrate memory so context persists across turns in a session</w:t>
      </w:r>
    </w:p>
    <w:p>
      <w:pPr>
        <w:pStyle w:val="ListParagraph"/>
        <w:numPr>
          <w:ilvl w:val="0"/>
          <w:numId w:val="2"/>
        </w:numPr>
        <w:spacing w:after="80"/>
      </w:pPr>
      <w:r>
        <w:rPr>
          <w:sz w:val="22"/>
          <w:szCs w:val="22"/>
        </w:rPr>
        <w:t xml:space="preserve">Test with sample conversations covering each use case (order lookup, return, recommendation, FAQ)</w:t>
      </w:r>
    </w:p>
    <w:p>
      <w:pPr>
        <w:pStyle w:val="ListParagraph"/>
        <w:numPr>
          <w:ilvl w:val="0"/>
          <w:numId w:val="2"/>
        </w:numPr>
        <w:spacing w:after="80"/>
      </w:pPr>
      <w:r>
        <w:rPr>
          <w:sz w:val="22"/>
          <w:szCs w:val="22"/>
        </w:rPr>
        <w:t xml:space="preserve">Refine prompts/tool logic based on where the agent fails or hallucinates</w:t>
      </w:r>
    </w:p>
    <w:p>
      <w:pPr>
        <w:pStyle w:val="Heading2"/>
        <w:spacing w:after="100" w:before="220"/>
      </w:pPr>
      <w:r>
        <w:rPr>
          <w:b/>
          <w:bCs/>
          <w:color w:val="1F3864"/>
          <w:sz w:val="24"/>
          <w:szCs w:val="24"/>
        </w:rPr>
        <w:t xml:space="preserve">Sample Interaction</w:t>
      </w:r>
    </w:p>
    <w:p>
      <w:pPr>
        <w:shd w:fill="F2F2F2" w:val="clear"/>
        <w:spacing w:after="60"/>
      </w:pPr>
      <w:r>
        <w:rPr>
          <w:rFonts w:ascii="Consolas" w:cs="Consolas" w:eastAsia="Consolas" w:hAnsi="Consolas"/>
          <w:sz w:val="20"/>
          <w:szCs w:val="20"/>
        </w:rPr>
        <w:t xml:space="preserve">User: Hi, I want to know the status of my order.</w:t>
      </w:r>
    </w:p>
    <w:p>
      <w:pPr>
        <w:shd w:fill="F2F2F2" w:val="clear"/>
        <w:spacing w:after="60"/>
      </w:pPr>
      <w:r>
        <w:rPr>
          <w:rFonts w:ascii="Consolas" w:cs="Consolas" w:eastAsia="Consolas" w:hAnsi="Consolas"/>
          <w:sz w:val="20"/>
          <w:szCs w:val="20"/>
        </w:rPr>
        <w:t xml:space="preserve">Agent: Sure! Could you share your order ID?</w:t>
      </w:r>
    </w:p>
    <w:p>
      <w:pPr>
        <w:shd w:fill="F2F2F2" w:val="clear"/>
        <w:spacing w:after="60"/>
      </w:pPr>
      <w:r>
        <w:rPr>
          <w:rFonts w:ascii="Consolas" w:cs="Consolas" w:eastAsia="Consolas" w:hAnsi="Consolas"/>
          <w:sz w:val="20"/>
          <w:szCs w:val="20"/>
        </w:rPr>
        <w:t xml:space="preserve">User: It's ORD1023</w:t>
      </w:r>
    </w:p>
    <w:p>
      <w:pPr>
        <w:shd w:fill="F2F2F2" w:val="clear"/>
        <w:spacing w:after="60"/>
      </w:pPr>
      <w:r>
        <w:rPr>
          <w:rFonts w:ascii="Consolas" w:cs="Consolas" w:eastAsia="Consolas" w:hAnsi="Consolas"/>
          <w:sz w:val="20"/>
          <w:szCs w:val="20"/>
        </w:rPr>
        <w:t xml:space="preserve">Agent: [calls get_order_status] Your order ORD1023 is out for delivery, expected today by 7 PM.</w:t>
      </w:r>
    </w:p>
    <w:p>
      <w:pPr>
        <w:shd w:fill="F2F2F2" w:val="clear"/>
        <w:spacing w:after="60"/>
      </w:pPr>
      <w:r>
        <w:rPr>
          <w:rFonts w:ascii="Consolas" w:cs="Consolas" w:eastAsia="Consolas" w:hAnsi="Consolas"/>
          <w:sz w:val="20"/>
          <w:szCs w:val="20"/>
        </w:rPr>
        <w:t xml:space="preserve">User: Can I return the shoes from that order if they don't fit?</w:t>
      </w:r>
    </w:p>
    <w:p>
      <w:pPr>
        <w:shd w:fill="F2F2F2" w:val="clear"/>
        <w:spacing w:after="200"/>
      </w:pPr>
      <w:r>
        <w:rPr>
          <w:rFonts w:ascii="Consolas" w:cs="Consolas" w:eastAsia="Consolas" w:hAnsi="Consolas"/>
          <w:sz w:val="20"/>
          <w:szCs w:val="20"/>
        </w:rPr>
        <w:t xml:space="preserve">Agent: [calls check_return_eligibility] Yes, that item is eligible for return within 7 days of delivery.</w:t>
      </w:r>
    </w:p>
    <w:p>
      <w:pPr>
        <w:pStyle w:val="Heading2"/>
        <w:spacing w:after="100" w:before="220"/>
      </w:pPr>
      <w:r>
        <w:rPr>
          <w:b/>
          <w:bCs/>
          <w:color w:val="1F3864"/>
          <w:sz w:val="24"/>
          <w:szCs w:val="24"/>
        </w:rPr>
        <w:t xml:space="preserve">Screenshots / Output</w:t>
      </w:r>
    </w:p>
    <w:p>
      <w:pPr>
        <w:spacing w:after="150"/>
      </w:pPr>
      <w:r>
        <w:rPr>
          <w:i/>
          <w:iCs/>
          <w:sz w:val="22"/>
          <w:szCs w:val="22"/>
        </w:rPr>
        <w:t xml:space="preserve">[Insert screenshots of your working chatbot/agent interface here, showing sample queries and responses.]</w:t>
      </w:r>
    </w:p>
    <w:p>
      <w:pPr>
        <w:pStyle w:val="Heading2"/>
        <w:spacing w:after="100" w:before="220"/>
      </w:pPr>
      <w:r>
        <w:rPr>
          <w:b/>
          <w:bCs/>
          <w:color w:val="1F3864"/>
          <w:sz w:val="24"/>
          <w:szCs w:val="24"/>
        </w:rPr>
        <w:t xml:space="preserve">Results Achieved</w:t>
      </w:r>
    </w:p>
    <w:p>
      <w:pPr>
        <w:pStyle w:val="ListParagraph"/>
        <w:numPr>
          <w:ilvl w:val="0"/>
          <w:numId w:val="2"/>
        </w:numPr>
        <w:spacing w:after="80"/>
      </w:pPr>
      <w:r>
        <w:rPr>
          <w:sz w:val="22"/>
          <w:szCs w:val="22"/>
        </w:rPr>
        <w:t xml:space="preserve">The agent successfully resolved a high percentage of test queries without human intervention (insert your actual test results/metrics here)</w:t>
      </w:r>
    </w:p>
    <w:p>
      <w:pPr>
        <w:pStyle w:val="ListParagraph"/>
        <w:numPr>
          <w:ilvl w:val="0"/>
          <w:numId w:val="2"/>
        </w:numPr>
        <w:spacing w:after="80"/>
      </w:pPr>
      <w:r>
        <w:rPr>
          <w:sz w:val="22"/>
          <w:szCs w:val="22"/>
        </w:rPr>
        <w:t xml:space="preserve">Reduced average resolution steps per query, since memory eliminated repeated questions</w:t>
      </w:r>
    </w:p>
    <w:p>
      <w:pPr>
        <w:pStyle w:val="ListParagraph"/>
        <w:numPr>
          <w:ilvl w:val="0"/>
          <w:numId w:val="2"/>
        </w:numPr>
        <w:spacing w:after="80"/>
      </w:pPr>
      <w:r>
        <w:rPr>
          <w:sz w:val="22"/>
          <w:szCs w:val="22"/>
        </w:rPr>
        <w:t xml:space="preserve">Delivered accurate, policy-based answers instead of generic responses</w:t>
      </w:r>
    </w:p>
    <w:p>
      <w:pPr>
        <w:pStyle w:val="Heading1"/>
        <w:pBdr>
          <w:bottom w:val="single" w:color="1F3864" w:sz="6" w:space="4"/>
        </w:pBdr>
        <w:spacing w:after="150" w:before="300"/>
      </w:pPr>
      <w:r>
        <w:rPr>
          <w:b/>
          <w:bCs/>
          <w:color w:val="1F3864"/>
          <w:sz w:val="30"/>
          <w:szCs w:val="30"/>
        </w:rPr>
        <w:t xml:space="preserve">4. Conclusion &amp; Future Scope</w:t>
      </w:r>
    </w:p>
    <w:p>
      <w:pPr>
        <w:pStyle w:val="Heading2"/>
        <w:spacing w:after="100" w:before="220"/>
      </w:pPr>
      <w:r>
        <w:rPr>
          <w:b/>
          <w:bCs/>
          <w:color w:val="1F3864"/>
          <w:sz w:val="24"/>
          <w:szCs w:val="24"/>
        </w:rPr>
        <w:t xml:space="preserve">Conclusion</w:t>
      </w:r>
    </w:p>
    <w:p>
      <w:pPr>
        <w:spacing w:after="150"/>
      </w:pPr>
      <w:r>
        <w:rPr>
          <w:sz w:val="22"/>
          <w:szCs w:val="22"/>
        </w:rPr>
        <w:t xml:space="preserve">This project demonstrates that an agentic AI system, combining tool calling with memory, can meaningfully automate e-commerce customer support beyond what a static chatbot can offer. By grounding responses in real (simulated) data rather than generated guesses, the agent provides more trustworthy and useful answers.</w:t>
      </w:r>
    </w:p>
    <w:p>
      <w:pPr>
        <w:pStyle w:val="Heading2"/>
        <w:spacing w:after="100" w:before="220"/>
      </w:pPr>
      <w:r>
        <w:rPr>
          <w:b/>
          <w:bCs/>
          <w:color w:val="1F3864"/>
          <w:sz w:val="24"/>
          <w:szCs w:val="24"/>
        </w:rPr>
        <w:t xml:space="preserve">Challenges Faced</w:t>
      </w:r>
    </w:p>
    <w:p>
      <w:pPr>
        <w:pStyle w:val="ListParagraph"/>
        <w:numPr>
          <w:ilvl w:val="0"/>
          <w:numId w:val="2"/>
        </w:numPr>
        <w:spacing w:after="80"/>
      </w:pPr>
      <w:r>
        <w:rPr>
          <w:sz w:val="22"/>
          <w:szCs w:val="22"/>
        </w:rPr>
        <w:t xml:space="preserve">Ensuring the agent calls the correct tool for ambiguous queries</w:t>
      </w:r>
    </w:p>
    <w:p>
      <w:pPr>
        <w:pStyle w:val="ListParagraph"/>
        <w:numPr>
          <w:ilvl w:val="0"/>
          <w:numId w:val="2"/>
        </w:numPr>
        <w:spacing w:after="80"/>
      </w:pPr>
      <w:r>
        <w:rPr>
          <w:sz w:val="22"/>
          <w:szCs w:val="22"/>
        </w:rPr>
        <w:t xml:space="preserve">Handling multi-step requests (e.g., tracking an order and getting a recommendation together)</w:t>
      </w:r>
    </w:p>
    <w:p>
      <w:pPr>
        <w:pStyle w:val="ListParagraph"/>
        <w:numPr>
          <w:ilvl w:val="0"/>
          <w:numId w:val="2"/>
        </w:numPr>
        <w:spacing w:after="80"/>
      </w:pPr>
      <w:r>
        <w:rPr>
          <w:sz w:val="22"/>
          <w:szCs w:val="22"/>
        </w:rPr>
        <w:t xml:space="preserve">Managing memory size/context without performance degradation</w:t>
      </w:r>
    </w:p>
    <w:p>
      <w:pPr>
        <w:pStyle w:val="ListParagraph"/>
        <w:numPr>
          <w:ilvl w:val="0"/>
          <w:numId w:val="2"/>
        </w:numPr>
        <w:spacing w:after="80"/>
      </w:pPr>
      <w:r>
        <w:rPr>
          <w:sz w:val="22"/>
          <w:szCs w:val="22"/>
        </w:rPr>
        <w:t xml:space="preserve">Simulating realistic backend data without an actual live database</w:t>
      </w:r>
    </w:p>
    <w:p>
      <w:pPr>
        <w:pStyle w:val="Heading2"/>
        <w:spacing w:after="100" w:before="220"/>
      </w:pPr>
      <w:r>
        <w:rPr>
          <w:b/>
          <w:bCs/>
          <w:color w:val="1F3864"/>
          <w:sz w:val="24"/>
          <w:szCs w:val="24"/>
        </w:rPr>
        <w:t xml:space="preserve">Future Enhancements</w:t>
      </w:r>
    </w:p>
    <w:p>
      <w:pPr>
        <w:pStyle w:val="ListParagraph"/>
        <w:numPr>
          <w:ilvl w:val="0"/>
          <w:numId w:val="2"/>
        </w:numPr>
        <w:spacing w:after="80"/>
      </w:pPr>
      <w:r>
        <w:rPr>
          <w:sz w:val="22"/>
          <w:szCs w:val="22"/>
        </w:rPr>
        <w:t xml:space="preserve">Integrate with a real e-commerce backend/API instead of mock data</w:t>
      </w:r>
    </w:p>
    <w:p>
      <w:pPr>
        <w:pStyle w:val="ListParagraph"/>
        <w:numPr>
          <w:ilvl w:val="0"/>
          <w:numId w:val="2"/>
        </w:numPr>
        <w:spacing w:after="80"/>
      </w:pPr>
      <w:r>
        <w:rPr>
          <w:sz w:val="22"/>
          <w:szCs w:val="22"/>
        </w:rPr>
        <w:t xml:space="preserve">Add sentiment detection to escalate frustrated customers to a human agent</w:t>
      </w:r>
    </w:p>
    <w:p>
      <w:pPr>
        <w:pStyle w:val="ListParagraph"/>
        <w:numPr>
          <w:ilvl w:val="0"/>
          <w:numId w:val="2"/>
        </w:numPr>
        <w:spacing w:after="80"/>
      </w:pPr>
      <w:r>
        <w:rPr>
          <w:sz w:val="22"/>
          <w:szCs w:val="22"/>
        </w:rPr>
        <w:t xml:space="preserve">Support multi-language queries</w:t>
      </w:r>
    </w:p>
    <w:p>
      <w:pPr>
        <w:pStyle w:val="ListParagraph"/>
        <w:numPr>
          <w:ilvl w:val="0"/>
          <w:numId w:val="2"/>
        </w:numPr>
        <w:spacing w:after="80"/>
      </w:pPr>
      <w:r>
        <w:rPr>
          <w:sz w:val="22"/>
          <w:szCs w:val="22"/>
        </w:rPr>
        <w:t xml:space="preserve">Add voice-based interaction</w:t>
      </w:r>
    </w:p>
    <w:p>
      <w:pPr>
        <w:pStyle w:val="ListParagraph"/>
        <w:numPr>
          <w:ilvl w:val="0"/>
          <w:numId w:val="2"/>
        </w:numPr>
        <w:spacing w:after="80"/>
      </w:pPr>
      <w:r>
        <w:rPr>
          <w:sz w:val="22"/>
          <w:szCs w:val="22"/>
        </w:rPr>
        <w:t xml:space="preserve">Persist memory across sessions (not just within one conversation)</w:t>
      </w:r>
    </w:p>
    <w:p>
      <w:pPr>
        <w:pStyle w:val="Heading2"/>
        <w:spacing w:after="100" w:before="220"/>
      </w:pPr>
      <w:r>
        <w:rPr>
          <w:b/>
          <w:bCs/>
          <w:color w:val="1F3864"/>
          <w:sz w:val="24"/>
          <w:szCs w:val="24"/>
        </w:rPr>
        <w:t xml:space="preserve">References</w:t>
      </w:r>
    </w:p>
    <w:p>
      <w:pPr>
        <w:pStyle w:val="ListParagraph"/>
        <w:numPr>
          <w:ilvl w:val="0"/>
          <w:numId w:val="2"/>
        </w:numPr>
        <w:spacing w:after="80"/>
      </w:pPr>
      <w:r>
        <w:rPr>
          <w:sz w:val="22"/>
          <w:szCs w:val="22"/>
        </w:rPr>
        <w:t xml:space="preserve">LangChain / LangGraph Documentation</w:t>
      </w:r>
    </w:p>
    <w:p>
      <w:pPr>
        <w:pStyle w:val="ListParagraph"/>
        <w:numPr>
          <w:ilvl w:val="0"/>
          <w:numId w:val="2"/>
        </w:numPr>
        <w:spacing w:after="80"/>
      </w:pPr>
      <w:r>
        <w:rPr>
          <w:sz w:val="22"/>
          <w:szCs w:val="22"/>
        </w:rPr>
        <w:t xml:space="preserve">Anthropic / OpenAI API Documentation</w:t>
      </w:r>
    </w:p>
    <w:p>
      <w:pPr>
        <w:pStyle w:val="ListParagraph"/>
        <w:numPr>
          <w:ilvl w:val="0"/>
          <w:numId w:val="2"/>
        </w:numPr>
        <w:spacing w:after="80"/>
      </w:pPr>
      <w:r>
        <w:rPr>
          <w:sz w:val="22"/>
          <w:szCs w:val="22"/>
        </w:rPr>
        <w:t xml:space="preserve">Relevant papers/articles on Agentic AI, RAG, and Tool-Calling architectures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2026-09-07T18:03:08.413Z</dcterms:created>
  <dcterms:modified xsi:type="dcterms:W3CDTF">2026-09-07T18:03:08.424Z</dcterms:modified>
</cp:coreProperties>
</file>

<file path=docProps/custom.xml><?xml version="1.0" encoding="utf-8"?>
<Properties xmlns="http://schemas.openxmlformats.org/officeDocument/2006/custom-properties" xmlns:vt="http://schemas.openxmlformats.org/officeDocument/2006/docPropsVTypes"/>
</file>