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Microbial</w:t>
      </w:r>
      <w:r>
        <w:t xml:space="preserve"> </w:t>
      </w:r>
      <w:r>
        <w:t xml:space="preserve">community</w:t>
      </w:r>
      <w:r>
        <w:t xml:space="preserve"> </w:t>
      </w:r>
      <w:r>
        <w:t xml:space="preserve">analysis</w:t>
      </w:r>
      <w:r>
        <w:t xml:space="preserve"> </w:t>
      </w:r>
      <w:r>
        <w:t xml:space="preserve">in</w:t>
      </w:r>
      <w:r>
        <w:t xml:space="preserve"> </w:t>
      </w:r>
      <w:r>
        <w:t xml:space="preserve">R</w:t>
      </w:r>
    </w:p>
    <w:p>
      <w:pPr>
        <w:pStyle w:val="Author"/>
      </w:pPr>
      <w:r>
        <w:t xml:space="preserve">Marko</w:t>
      </w:r>
      <w:r>
        <w:t xml:space="preserve"> </w:t>
      </w:r>
      <w:r>
        <w:t xml:space="preserve">Suokas</w:t>
      </w:r>
    </w:p>
    <w:bookmarkStart w:id="23" w:name="libraries"/>
    <w:p>
      <w:pPr>
        <w:pStyle w:val="Heading4"/>
      </w:pPr>
      <w:r>
        <w:t xml:space="preserve">Libraries</w:t>
      </w:r>
    </w:p>
    <w:p>
      <w:pPr>
        <w:pStyle w:val="FirstParagraph"/>
      </w:pP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'1.48.0'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(patchwork);</w:t>
      </w:r>
      <w:r>
        <w:rPr>
          <w:rStyle w:val="FunctionTok"/>
        </w:rPr>
        <w:t xml:space="preserve">packageVersion</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[1] '1.2.0'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(ggplot2);</w:t>
      </w:r>
      <w:r>
        <w:rPr>
          <w:rStyle w:val="FunctionTok"/>
        </w:rPr>
        <w:t xml:space="preserve">packageVersion</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[1] '3.5.1'</w:t>
      </w:r>
    </w:p>
    <w:p>
      <w:pPr>
        <w:pStyle w:val="SourceCode"/>
      </w:pPr>
      <w:r>
        <w:rPr>
          <w:rStyle w:val="FunctionTok"/>
        </w:rPr>
        <w:t xml:space="preserve">library</w:t>
      </w:r>
      <w:r>
        <w:rPr>
          <w:rStyle w:val="NormalTok"/>
        </w:rPr>
        <w:t xml:space="preserve">(ggthemes);</w:t>
      </w:r>
      <w:r>
        <w:rPr>
          <w:rStyle w:val="FunctionTok"/>
        </w:rPr>
        <w:t xml:space="preserve">packageVersion</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[1] '5.1.0'</w:t>
      </w:r>
    </w:p>
    <w:p>
      <w:pPr>
        <w:pStyle w:val="FirstParagraph"/>
      </w:pPr>
    </w:p>
    <w:p>
      <w:r>
        <w:br w:type="page"/>
      </w:r>
    </w:p>
    <w:p>
      <w:pPr>
        <w:pStyle w:val="BodyText"/>
      </w:pPr>
      <w:r>
        <w:t xml:space="preserve">Reload results as a tse object named dada</w:t>
      </w:r>
    </w:p>
    <w:p>
      <w:pPr>
        <w:pStyle w:val="BodyText"/>
      </w:pPr>
    </w:p>
    <w:p>
      <w:pPr>
        <w:pStyle w:val="SourceCode"/>
      </w:pPr>
      <w:r>
        <w:rPr>
          <w:rStyle w:val="CommentTok"/>
        </w:rPr>
        <w:t xml:space="preserve"># Path variables</w:t>
      </w:r>
      <w:r>
        <w:br/>
      </w:r>
      <w:r>
        <w:rPr>
          <w:rStyle w:val="NormalTok"/>
        </w:rPr>
        <w:t xml:space="preserve">asvfile </w:t>
      </w:r>
      <w:r>
        <w:rPr>
          <w:rStyle w:val="OtherTok"/>
        </w:rPr>
        <w:t xml:space="preserve">&lt;-</w:t>
      </w:r>
      <w:r>
        <w:rPr>
          <w:rStyle w:val="NormalTok"/>
        </w:rPr>
        <w:t xml:space="preserve"> </w:t>
      </w:r>
      <w:r>
        <w:rPr>
          <w:rStyle w:val="StringTok"/>
        </w:rPr>
        <w:t xml:space="preserve">"results_set1/asvs.tsv"</w:t>
      </w:r>
      <w:r>
        <w:br/>
      </w:r>
      <w:r>
        <w:rPr>
          <w:rStyle w:val="NormalTok"/>
        </w:rPr>
        <w:t xml:space="preserve">metafile </w:t>
      </w:r>
      <w:r>
        <w:rPr>
          <w:rStyle w:val="OtherTok"/>
        </w:rPr>
        <w:t xml:space="preserve">&lt;-</w:t>
      </w:r>
      <w:r>
        <w:rPr>
          <w:rStyle w:val="NormalTok"/>
        </w:rPr>
        <w:t xml:space="preserve"> </w:t>
      </w:r>
      <w:r>
        <w:rPr>
          <w:rStyle w:val="StringTok"/>
        </w:rPr>
        <w:t xml:space="preserve">"data/set1_meta.tsv"</w:t>
      </w:r>
      <w:r>
        <w:br/>
      </w:r>
      <w:r>
        <w:rPr>
          <w:rStyle w:val="NormalTok"/>
        </w:rPr>
        <w:t xml:space="preserve">taxafile </w:t>
      </w:r>
      <w:r>
        <w:rPr>
          <w:rStyle w:val="OtherTok"/>
        </w:rPr>
        <w:t xml:space="preserve">&lt;-</w:t>
      </w:r>
      <w:r>
        <w:rPr>
          <w:rStyle w:val="NormalTok"/>
        </w:rPr>
        <w:t xml:space="preserve"> </w:t>
      </w:r>
      <w:r>
        <w:rPr>
          <w:rStyle w:val="StringTok"/>
        </w:rPr>
        <w:t xml:space="preserve">"results_set1/taxonomy.tsv"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dada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(dada) </w:t>
      </w:r>
      <w:r>
        <w:rPr>
          <w:rStyle w:val="OtherTok"/>
        </w:rPr>
        <w:t xml:space="preserve">&lt;-</w:t>
      </w:r>
      <w:r>
        <w:rPr>
          <w:rStyle w:val="NormalTok"/>
        </w:rPr>
        <w:t xml:space="preserve"> ASV_names</w:t>
      </w:r>
    </w:p>
    <w:p>
      <w:pPr>
        <w:pStyle w:val="FirstParagraph"/>
      </w:pPr>
    </w:p>
    <w:p>
      <w:r>
        <w:br w:type="page"/>
      </w:r>
    </w:p>
    <w:p>
      <w:pPr>
        <w:pStyle w:val="BodyText"/>
      </w:pPr>
      <w:r>
        <w:t xml:space="preserve">Load results from qiime pipelines</w:t>
      </w:r>
    </w:p>
    <w:p>
      <w:pPr>
        <w:pStyle w:val="BodyText"/>
      </w:pPr>
    </w:p>
    <w:p>
      <w:pPr>
        <w:pStyle w:val="SourceCode"/>
      </w:pPr>
      <w:r>
        <w:rPr>
          <w:rStyle w:val="CommentTok"/>
        </w:rPr>
        <w:t xml:space="preserve"># vsearch97</w:t>
      </w:r>
      <w:r>
        <w:br/>
      </w:r>
      <w:r>
        <w:rPr>
          <w:rStyle w:val="NormalTok"/>
        </w:rPr>
        <w:t xml:space="preserve">asvfile </w:t>
      </w:r>
      <w:r>
        <w:rPr>
          <w:rStyle w:val="OtherTok"/>
        </w:rPr>
        <w:t xml:space="preserve">&lt;-</w:t>
      </w:r>
      <w:r>
        <w:rPr>
          <w:rStyle w:val="NormalTok"/>
        </w:rPr>
        <w:t xml:space="preserve"> </w:t>
      </w:r>
      <w:r>
        <w:rPr>
          <w:rStyle w:val="StringTok"/>
        </w:rPr>
        <w:t xml:space="preserve">"results_vsearch97/asvs_set1.tsv"</w:t>
      </w:r>
      <w:r>
        <w:br/>
      </w:r>
      <w:r>
        <w:rPr>
          <w:rStyle w:val="NormalTok"/>
        </w:rPr>
        <w:t xml:space="preserve">taxafile </w:t>
      </w:r>
      <w:r>
        <w:rPr>
          <w:rStyle w:val="OtherTok"/>
        </w:rPr>
        <w:t xml:space="preserve">&lt;-</w:t>
      </w:r>
      <w:r>
        <w:rPr>
          <w:rStyle w:val="NormalTok"/>
        </w:rPr>
        <w:t xml:space="preserve"> </w:t>
      </w:r>
      <w:r>
        <w:rPr>
          <w:rStyle w:val="StringTok"/>
        </w:rPr>
        <w:t xml:space="preserve">"results_vsearch97/taxonomy_set1.tsv"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vsearch97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(vsearch97) </w:t>
      </w:r>
      <w:r>
        <w:rPr>
          <w:rStyle w:val="OtherTok"/>
        </w:rPr>
        <w:t xml:space="preserve">&lt;-</w:t>
      </w:r>
      <w:r>
        <w:rPr>
          <w:rStyle w:val="NormalTok"/>
        </w:rPr>
        <w:t xml:space="preserve"> ASV_names</w:t>
      </w:r>
      <w:r>
        <w:br/>
      </w:r>
      <w:r>
        <w:rPr>
          <w:rStyle w:val="CommentTok"/>
        </w:rPr>
        <w:t xml:space="preserve">#vsearch99</w:t>
      </w:r>
      <w:r>
        <w:br/>
      </w:r>
      <w:r>
        <w:rPr>
          <w:rStyle w:val="NormalTok"/>
        </w:rPr>
        <w:t xml:space="preserve">asvfile </w:t>
      </w:r>
      <w:r>
        <w:rPr>
          <w:rStyle w:val="OtherTok"/>
        </w:rPr>
        <w:t xml:space="preserve">&lt;-</w:t>
      </w:r>
      <w:r>
        <w:rPr>
          <w:rStyle w:val="NormalTok"/>
        </w:rPr>
        <w:t xml:space="preserve"> </w:t>
      </w:r>
      <w:r>
        <w:rPr>
          <w:rStyle w:val="StringTok"/>
        </w:rPr>
        <w:t xml:space="preserve">"results_vsearch99/asvs_set1.tsv"</w:t>
      </w:r>
      <w:r>
        <w:br/>
      </w:r>
      <w:r>
        <w:rPr>
          <w:rStyle w:val="NormalTok"/>
        </w:rPr>
        <w:t xml:space="preserve">taxafile </w:t>
      </w:r>
      <w:r>
        <w:rPr>
          <w:rStyle w:val="OtherTok"/>
        </w:rPr>
        <w:t xml:space="preserve">&lt;-</w:t>
      </w:r>
      <w:r>
        <w:rPr>
          <w:rStyle w:val="NormalTok"/>
        </w:rPr>
        <w:t xml:space="preserve"> </w:t>
      </w:r>
      <w:r>
        <w:rPr>
          <w:rStyle w:val="StringTok"/>
        </w:rPr>
        <w:t xml:space="preserve">"results_vsearch99/taxonomy_set1.tsv"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vsearch99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(vsearch99) </w:t>
      </w:r>
      <w:r>
        <w:rPr>
          <w:rStyle w:val="OtherTok"/>
        </w:rPr>
        <w:t xml:space="preserve">&lt;-</w:t>
      </w:r>
      <w:r>
        <w:rPr>
          <w:rStyle w:val="NormalTok"/>
        </w:rPr>
        <w:t xml:space="preserve"> ASV_names</w:t>
      </w:r>
    </w:p>
    <w:p>
      <w:pPr>
        <w:pStyle w:val="FirstParagraph"/>
      </w:pPr>
    </w:p>
    <w:p>
      <w:r>
        <w:br w:type="page"/>
      </w:r>
    </w:p>
    <w:p>
      <w:pPr>
        <w:pStyle w:val="BodyText"/>
      </w:pPr>
      <w:r>
        <w:t xml:space="preserve">Show number of variants in each object</w:t>
      </w:r>
    </w:p>
    <w:p>
      <w:pPr>
        <w:pStyle w:val="BodyText"/>
      </w:pPr>
    </w:p>
    <w:p>
      <w:pPr>
        <w:pStyle w:val="SourceCode"/>
      </w:pPr>
      <w:r>
        <w:rPr>
          <w:rStyle w:val="CommentTok"/>
        </w:rPr>
        <w:t xml:space="preserve">#create new dataframe</w:t>
      </w:r>
      <w:r>
        <w:br/>
      </w:r>
      <w:r>
        <w:rPr>
          <w:rStyle w:val="NormalTok"/>
        </w:rPr>
        <w:t xml:space="preserve">variants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 =</w:t>
      </w:r>
      <w:r>
        <w:rPr>
          <w:rStyle w:val="NormalTok"/>
        </w:rPr>
        <w:t xml:space="preserve"> </w:t>
      </w:r>
      <w:r>
        <w:rPr>
          <w:rStyle w:val="FunctionTok"/>
        </w:rPr>
        <w:t xml:space="preserve">nrow</w:t>
      </w:r>
      <w:r>
        <w:rPr>
          <w:rStyle w:val="NormalTok"/>
        </w:rPr>
        <w:t xml:space="preserve">(dada), </w:t>
      </w:r>
      <w:r>
        <w:rPr>
          <w:rStyle w:val="AttributeTok"/>
        </w:rPr>
        <w:t xml:space="preserve">Vsearch97 =</w:t>
      </w:r>
      <w:r>
        <w:rPr>
          <w:rStyle w:val="NormalTok"/>
        </w:rPr>
        <w:t xml:space="preserve"> </w:t>
      </w:r>
      <w:r>
        <w:rPr>
          <w:rStyle w:val="FunctionTok"/>
        </w:rPr>
        <w:t xml:space="preserve">nrow</w:t>
      </w:r>
      <w:r>
        <w:rPr>
          <w:rStyle w:val="NormalTok"/>
        </w:rPr>
        <w:t xml:space="preserve">(vsearch97),</w:t>
      </w:r>
      <w:r>
        <w:br/>
      </w:r>
      <w:r>
        <w:rPr>
          <w:rStyle w:val="NormalTok"/>
        </w:rPr>
        <w:t xml:space="preserve">                       </w:t>
      </w:r>
      <w:r>
        <w:rPr>
          <w:rStyle w:val="AttributeTok"/>
        </w:rPr>
        <w:t xml:space="preserve">Vsearch99 =</w:t>
      </w:r>
      <w:r>
        <w:rPr>
          <w:rStyle w:val="NormalTok"/>
        </w:rPr>
        <w:t xml:space="preserve"> </w:t>
      </w:r>
      <w:r>
        <w:rPr>
          <w:rStyle w:val="FunctionTok"/>
        </w:rPr>
        <w:t xml:space="preserve">nrow</w:t>
      </w:r>
      <w:r>
        <w:rPr>
          <w:rStyle w:val="NormalTok"/>
        </w:rPr>
        <w:t xml:space="preserve">(vsearch99))</w:t>
      </w:r>
      <w:r>
        <w:br/>
      </w:r>
      <w:r>
        <w:rPr>
          <w:rStyle w:val="CommentTok"/>
        </w:rPr>
        <w:t xml:space="preserve">#table</w:t>
      </w:r>
      <w:r>
        <w:br/>
      </w:r>
      <w:r>
        <w:rPr>
          <w:rStyle w:val="FunctionTok"/>
        </w:rPr>
        <w:t xml:space="preserve">kable</w:t>
      </w:r>
      <w:r>
        <w:rPr>
          <w:rStyle w:val="NormalTok"/>
        </w:rPr>
        <w:t xml:space="preserve">(variants, </w:t>
      </w:r>
      <w:r>
        <w:rPr>
          <w:rStyle w:val="AttributeTok"/>
        </w:rPr>
        <w:t xml:space="preserve">caption =</w:t>
      </w:r>
      <w:r>
        <w:rPr>
          <w:rStyle w:val="NormalTok"/>
        </w:rPr>
        <w:t xml:space="preserve"> </w:t>
      </w:r>
      <w:r>
        <w:rPr>
          <w:rStyle w:val="StringTok"/>
        </w:rPr>
        <w:t xml:space="preserve">"Number of variants"</w:t>
      </w:r>
      <w:r>
        <w:rPr>
          <w:rStyle w:val="NormalTok"/>
        </w:rPr>
        <w:t xml:space="preserve"> )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Number of variants</w:t>
      </w:r>
    </w:p>
    <w:tbl>
      <w:tblPr>
        <w:tblStyle w:val="Table"/>
        <w:tblW w:type="auto" w:w="0"/>
        <w:tblLook w:firstRow="1" w:lastRow="0" w:firstColumn="0" w:lastColumn="0" w:noHBand="0" w:noVBand="0" w:val="0020"/>
        <w:tblCaption w:val="Number of variants"/>
      </w:tblPr>
      <w:tblGrid>
        <w:gridCol w:w="2640"/>
        <w:gridCol w:w="2640"/>
        <w:gridCol w:w="2640"/>
      </w:tblGrid>
      <w:tr>
        <w:trPr>
          <w:tblHeader w:val="on"/>
        </w:trPr>
        <w:tc>
          <w:tcPr/>
          <w:p>
            <w:pPr>
              <w:pStyle w:val="Compact"/>
              <w:jc w:val="right"/>
            </w:pPr>
            <w:r>
              <w:t xml:space="preserve">Dada</w:t>
            </w:r>
          </w:p>
        </w:tc>
        <w:tc>
          <w:tcPr/>
          <w:p>
            <w:pPr>
              <w:pStyle w:val="Compact"/>
              <w:jc w:val="right"/>
            </w:pPr>
            <w:r>
              <w:t xml:space="preserve">Vsearch97</w:t>
            </w:r>
          </w:p>
        </w:tc>
        <w:tc>
          <w:tcPr/>
          <w:p>
            <w:pPr>
              <w:pStyle w:val="Compact"/>
              <w:jc w:val="right"/>
            </w:pPr>
            <w:r>
              <w:t xml:space="preserve">Vsearch99</w:t>
            </w:r>
          </w:p>
        </w:tc>
      </w:tr>
      <w:tr>
        <w:tc>
          <w:tcPr/>
          <w:p>
            <w:pPr>
              <w:pStyle w:val="Compact"/>
              <w:jc w:val="right"/>
            </w:pPr>
            <w:r>
              <w:t xml:space="preserve">63</w:t>
            </w:r>
          </w:p>
        </w:tc>
        <w:tc>
          <w:tcPr/>
          <w:p>
            <w:pPr>
              <w:pStyle w:val="Compact"/>
              <w:jc w:val="right"/>
            </w:pPr>
            <w:r>
              <w:t xml:space="preserve">985</w:t>
            </w:r>
          </w:p>
        </w:tc>
        <w:tc>
          <w:tcPr/>
          <w:p>
            <w:pPr>
              <w:pStyle w:val="Compact"/>
              <w:jc w:val="right"/>
            </w:pPr>
            <w:r>
              <w:t xml:space="preserve">9195</w:t>
            </w:r>
          </w:p>
        </w:tc>
      </w:tr>
    </w:tbl>
    <w:p>
      <w:pPr>
        <w:pStyle w:val="BodyText"/>
      </w:pPr>
    </w:p>
    <w:p>
      <w:pPr>
        <w:pStyle w:val="BodyText"/>
      </w:pPr>
      <w:r>
        <w:t xml:space="preserve">As species level taxonomic information is fairly unreliable, we agglomerate objects to genus level</w:t>
      </w:r>
    </w:p>
    <w:p>
      <w:pPr>
        <w:pStyle w:val="BodyText"/>
      </w:pPr>
    </w:p>
    <w:p>
      <w:pPr>
        <w:pStyle w:val="SourceCode"/>
      </w:pPr>
      <w:r>
        <w:rPr>
          <w:rStyle w:val="CommentTok"/>
        </w:rPr>
        <w:t xml:space="preserve">#agglomeration to genus level</w:t>
      </w:r>
      <w:r>
        <w:br/>
      </w:r>
      <w:r>
        <w:rPr>
          <w:rStyle w:val="NormalTok"/>
        </w:rPr>
        <w:t xml:space="preserve">DADA</w:t>
      </w:r>
      <w:r>
        <w:rPr>
          <w:rStyle w:val="OtherTok"/>
        </w:rPr>
        <w:t xml:space="preserve">&lt;-</w:t>
      </w:r>
      <w:r>
        <w:rPr>
          <w:rStyle w:val="NormalTok"/>
        </w:rPr>
        <w:t xml:space="preserve"> </w:t>
      </w:r>
      <w:r>
        <w:rPr>
          <w:rStyle w:val="FunctionTok"/>
        </w:rPr>
        <w:t xml:space="preserve">mergeFeaturesByRank</w:t>
      </w:r>
      <w:r>
        <w:rPr>
          <w:rStyle w:val="NormalTok"/>
        </w:rPr>
        <w:t xml:space="preserve">(dada,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VS97 </w:t>
      </w:r>
      <w:r>
        <w:rPr>
          <w:rStyle w:val="OtherTok"/>
        </w:rPr>
        <w:t xml:space="preserve">&lt;-</w:t>
      </w:r>
      <w:r>
        <w:rPr>
          <w:rStyle w:val="NormalTok"/>
        </w:rPr>
        <w:t xml:space="preserve"> </w:t>
      </w:r>
      <w:r>
        <w:rPr>
          <w:rStyle w:val="FunctionTok"/>
        </w:rPr>
        <w:t xml:space="preserve">agglomerateByRank</w:t>
      </w:r>
      <w:r>
        <w:rPr>
          <w:rStyle w:val="NormalTok"/>
        </w:rPr>
        <w:t xml:space="preserve">(vsearch97,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VS99 </w:t>
      </w:r>
      <w:r>
        <w:rPr>
          <w:rStyle w:val="OtherTok"/>
        </w:rPr>
        <w:t xml:space="preserve">&lt;-</w:t>
      </w:r>
      <w:r>
        <w:rPr>
          <w:rStyle w:val="NormalTok"/>
        </w:rPr>
        <w:t xml:space="preserve"> </w:t>
      </w:r>
      <w:r>
        <w:rPr>
          <w:rStyle w:val="FunctionTok"/>
        </w:rPr>
        <w:t xml:space="preserve">agglomerateByRank</w:t>
      </w:r>
      <w:r>
        <w:rPr>
          <w:rStyle w:val="NormalTok"/>
        </w:rPr>
        <w:t xml:space="preserve">(vsearch99,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#check number of variants</w:t>
      </w:r>
      <w:r>
        <w:br/>
      </w:r>
      <w:r>
        <w:rPr>
          <w:rStyle w:val="FunctionTok"/>
        </w:rPr>
        <w:t xml:space="preserve">nrow</w:t>
      </w:r>
      <w:r>
        <w:rPr>
          <w:rStyle w:val="NormalTok"/>
        </w:rPr>
        <w:t xml:space="preserve">(DADA)</w:t>
      </w:r>
    </w:p>
    <w:p>
      <w:pPr>
        <w:pStyle w:val="SourceCode"/>
      </w:pPr>
      <w:r>
        <w:rPr>
          <w:rStyle w:val="VerbatimChar"/>
        </w:rPr>
        <w:t xml:space="preserve">[1] 18</w:t>
      </w:r>
    </w:p>
    <w:p>
      <w:pPr>
        <w:pStyle w:val="SourceCode"/>
      </w:pPr>
      <w:r>
        <w:rPr>
          <w:rStyle w:val="FunctionTok"/>
        </w:rPr>
        <w:t xml:space="preserve">nrow</w:t>
      </w:r>
      <w:r>
        <w:rPr>
          <w:rStyle w:val="NormalTok"/>
        </w:rPr>
        <w:t xml:space="preserve">(VS97)</w:t>
      </w:r>
    </w:p>
    <w:p>
      <w:pPr>
        <w:pStyle w:val="SourceCode"/>
      </w:pPr>
      <w:r>
        <w:rPr>
          <w:rStyle w:val="VerbatimChar"/>
        </w:rPr>
        <w:t xml:space="preserve">[1] 33</w:t>
      </w:r>
    </w:p>
    <w:p>
      <w:pPr>
        <w:pStyle w:val="SourceCode"/>
      </w:pPr>
      <w:r>
        <w:rPr>
          <w:rStyle w:val="FunctionTok"/>
        </w:rPr>
        <w:t xml:space="preserve">nrow</w:t>
      </w:r>
      <w:r>
        <w:rPr>
          <w:rStyle w:val="NormalTok"/>
        </w:rPr>
        <w:t xml:space="preserve">(VS99)</w:t>
      </w:r>
    </w:p>
    <w:p>
      <w:pPr>
        <w:pStyle w:val="SourceCode"/>
      </w:pPr>
      <w:r>
        <w:rPr>
          <w:rStyle w:val="VerbatimChar"/>
        </w:rPr>
        <w:t xml:space="preserve">[1] 32</w:t>
      </w:r>
    </w:p>
    <w:p>
      <w:pPr>
        <w:pStyle w:val="FirstParagraph"/>
      </w:pPr>
    </w:p>
    <w:p>
      <w:pPr>
        <w:pStyle w:val="BodyText"/>
      </w:pPr>
      <w:r>
        <w:t xml:space="preserve">Clear difference between methods remains, but in much smaller extent</w:t>
      </w:r>
    </w:p>
    <w:p>
      <w:pPr>
        <w:pStyle w:val="BodyText"/>
      </w:pPr>
      <w:r>
        <w:t xml:space="preserve">Next, we convert counts to relative abundance values</w:t>
      </w:r>
    </w:p>
    <w:p>
      <w:pPr>
        <w:pStyle w:val="BodyText"/>
      </w:pPr>
    </w:p>
    <w:p>
      <w:pPr>
        <w:pStyle w:val="SourceCode"/>
      </w:pPr>
      <w:r>
        <w:rPr>
          <w:rStyle w:val="CommentTok"/>
        </w:rPr>
        <w:t xml:space="preserve">#relabundance</w:t>
      </w:r>
      <w:r>
        <w:br/>
      </w:r>
      <w:r>
        <w:rPr>
          <w:rStyle w:val="NormalTok"/>
        </w:rPr>
        <w:t xml:space="preserve">DADA </w:t>
      </w:r>
      <w:r>
        <w:rPr>
          <w:rStyle w:val="OtherTok"/>
        </w:rPr>
        <w:t xml:space="preserve">&lt;-</w:t>
      </w:r>
      <w:r>
        <w:rPr>
          <w:rStyle w:val="NormalTok"/>
        </w:rPr>
        <w:t xml:space="preserve"> </w:t>
      </w:r>
      <w:r>
        <w:rPr>
          <w:rStyle w:val="FunctionTok"/>
        </w:rPr>
        <w:t xml:space="preserve">transformAssay</w:t>
      </w:r>
      <w:r>
        <w:rPr>
          <w:rStyle w:val="NormalTok"/>
        </w:rPr>
        <w:t xml:space="preserve">(DADA,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VS97 </w:t>
      </w:r>
      <w:r>
        <w:rPr>
          <w:rStyle w:val="OtherTok"/>
        </w:rPr>
        <w:t xml:space="preserve">&lt;-</w:t>
      </w:r>
      <w:r>
        <w:rPr>
          <w:rStyle w:val="NormalTok"/>
        </w:rPr>
        <w:t xml:space="preserve"> </w:t>
      </w:r>
      <w:r>
        <w:rPr>
          <w:rStyle w:val="FunctionTok"/>
        </w:rPr>
        <w:t xml:space="preserve">transformAssay</w:t>
      </w:r>
      <w:r>
        <w:rPr>
          <w:rStyle w:val="NormalTok"/>
        </w:rPr>
        <w:t xml:space="preserve">(VS97,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VS99 </w:t>
      </w:r>
      <w:r>
        <w:rPr>
          <w:rStyle w:val="OtherTok"/>
        </w:rPr>
        <w:t xml:space="preserve">&lt;-</w:t>
      </w:r>
      <w:r>
        <w:rPr>
          <w:rStyle w:val="NormalTok"/>
        </w:rPr>
        <w:t xml:space="preserve"> </w:t>
      </w:r>
      <w:r>
        <w:rPr>
          <w:rStyle w:val="FunctionTok"/>
        </w:rPr>
        <w:t xml:space="preserve">transformAssay</w:t>
      </w:r>
      <w:r>
        <w:rPr>
          <w:rStyle w:val="NormalTok"/>
        </w:rPr>
        <w:t xml:space="preserve">(VS99,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p>
    <w:p>
      <w:pPr>
        <w:pStyle w:val="FirstParagraph"/>
      </w:pPr>
    </w:p>
    <w:p>
      <w:r>
        <w:br w:type="page"/>
      </w:r>
    </w:p>
    <w:p>
      <w:pPr>
        <w:pStyle w:val="BodyText"/>
      </w:pPr>
      <w:r>
        <w:t xml:space="preserve">Then, we pick five most abundant features</w:t>
      </w:r>
    </w:p>
    <w:p>
      <w:pPr>
        <w:pStyle w:val="BodyText"/>
      </w:pPr>
    </w:p>
    <w:p>
      <w:pPr>
        <w:pStyle w:val="SourceCode"/>
      </w:pPr>
      <w:r>
        <w:rPr>
          <w:rStyle w:val="CommentTok"/>
        </w:rPr>
        <w:t xml:space="preserve">#get top5 features</w:t>
      </w:r>
      <w:r>
        <w:br/>
      </w:r>
      <w:r>
        <w:rPr>
          <w:rStyle w:val="NormalTok"/>
        </w:rPr>
        <w:t xml:space="preserve">top5_DADA </w:t>
      </w:r>
      <w:r>
        <w:rPr>
          <w:rStyle w:val="OtherTok"/>
        </w:rPr>
        <w:t xml:space="preserve">&lt;-</w:t>
      </w:r>
      <w:r>
        <w:rPr>
          <w:rStyle w:val="NormalTok"/>
        </w:rPr>
        <w:t xml:space="preserve"> </w:t>
      </w:r>
      <w:r>
        <w:rPr>
          <w:rStyle w:val="FunctionTok"/>
        </w:rPr>
        <w:t xml:space="preserve">getTopFeatures</w:t>
      </w:r>
      <w:r>
        <w:rPr>
          <w:rStyle w:val="NormalTok"/>
        </w:rPr>
        <w:t xml:space="preserve">(DADA, </w:t>
      </w:r>
      <w:r>
        <w:rPr>
          <w:rStyle w:val="AttributeTok"/>
        </w:rPr>
        <w:t xml:space="preserve">top =</w:t>
      </w:r>
      <w:r>
        <w:rPr>
          <w:rStyle w:val="NormalTok"/>
        </w:rPr>
        <w:t xml:space="preserve"> </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top5_VS97 </w:t>
      </w:r>
      <w:r>
        <w:rPr>
          <w:rStyle w:val="OtherTok"/>
        </w:rPr>
        <w:t xml:space="preserve">&lt;-</w:t>
      </w:r>
      <w:r>
        <w:rPr>
          <w:rStyle w:val="NormalTok"/>
        </w:rPr>
        <w:t xml:space="preserve"> </w:t>
      </w:r>
      <w:r>
        <w:rPr>
          <w:rStyle w:val="FunctionTok"/>
        </w:rPr>
        <w:t xml:space="preserve">getTopFeatures</w:t>
      </w:r>
      <w:r>
        <w:rPr>
          <w:rStyle w:val="NormalTok"/>
        </w:rPr>
        <w:t xml:space="preserve">(VS97, </w:t>
      </w:r>
      <w:r>
        <w:rPr>
          <w:rStyle w:val="AttributeTok"/>
        </w:rPr>
        <w:t xml:space="preserve">top =</w:t>
      </w:r>
      <w:r>
        <w:rPr>
          <w:rStyle w:val="NormalTok"/>
        </w:rPr>
        <w:t xml:space="preserve"> </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top5_VS99 </w:t>
      </w:r>
      <w:r>
        <w:rPr>
          <w:rStyle w:val="OtherTok"/>
        </w:rPr>
        <w:t xml:space="preserve">&lt;-</w:t>
      </w:r>
      <w:r>
        <w:rPr>
          <w:rStyle w:val="NormalTok"/>
        </w:rPr>
        <w:t xml:space="preserve"> </w:t>
      </w:r>
      <w:r>
        <w:rPr>
          <w:rStyle w:val="FunctionTok"/>
        </w:rPr>
        <w:t xml:space="preserve">getTopFeatures</w:t>
      </w:r>
      <w:r>
        <w:rPr>
          <w:rStyle w:val="NormalTok"/>
        </w:rPr>
        <w:t xml:space="preserve">(VS99, </w:t>
      </w:r>
      <w:r>
        <w:rPr>
          <w:rStyle w:val="AttributeTok"/>
        </w:rPr>
        <w:t xml:space="preserve">top =</w:t>
      </w:r>
      <w:r>
        <w:rPr>
          <w:rStyle w:val="NormalTok"/>
        </w:rPr>
        <w:t xml:space="preserve"> </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#subset top features based on top5 list</w:t>
      </w:r>
      <w:r>
        <w:br/>
      </w:r>
      <w:r>
        <w:rPr>
          <w:rStyle w:val="NormalTok"/>
        </w:rPr>
        <w:t xml:space="preserve">DADA </w:t>
      </w:r>
      <w:r>
        <w:rPr>
          <w:rStyle w:val="OtherTok"/>
        </w:rPr>
        <w:t xml:space="preserve">&lt;-</w:t>
      </w:r>
      <w:r>
        <w:rPr>
          <w:rStyle w:val="NormalTok"/>
        </w:rPr>
        <w:t xml:space="preserve"> </w:t>
      </w:r>
      <w:r>
        <w:rPr>
          <w:rStyle w:val="FunctionTok"/>
        </w:rPr>
        <w:t xml:space="preserve">subsetFeatures</w:t>
      </w:r>
      <w:r>
        <w:rPr>
          <w:rStyle w:val="NormalTok"/>
        </w:rPr>
        <w:t xml:space="preserve">(DADA, </w:t>
      </w:r>
      <w:r>
        <w:rPr>
          <w:rStyle w:val="FunctionTok"/>
        </w:rPr>
        <w:t xml:space="preserve">rowData</w:t>
      </w:r>
      <w:r>
        <w:rPr>
          <w:rStyle w:val="NormalTok"/>
        </w:rPr>
        <w:t xml:space="preserve">(DADA)</w:t>
      </w:r>
      <w:r>
        <w:rPr>
          <w:rStyle w:val="SpecialCharTok"/>
        </w:rPr>
        <w:t xml:space="preserve">$</w:t>
      </w:r>
      <w:r>
        <w:rPr>
          <w:rStyle w:val="NormalTok"/>
        </w:rPr>
        <w:t xml:space="preserve">Genus </w:t>
      </w:r>
      <w:r>
        <w:rPr>
          <w:rStyle w:val="SpecialCharTok"/>
        </w:rPr>
        <w:t xml:space="preserve">%in%</w:t>
      </w:r>
      <w:r>
        <w:rPr>
          <w:rStyle w:val="NormalTok"/>
        </w:rPr>
        <w:t xml:space="preserve"> top5_DADA)</w:t>
      </w:r>
      <w:r>
        <w:br/>
      </w:r>
      <w:r>
        <w:rPr>
          <w:rStyle w:val="NormalTok"/>
        </w:rPr>
        <w:t xml:space="preserve">VS97 </w:t>
      </w:r>
      <w:r>
        <w:rPr>
          <w:rStyle w:val="OtherTok"/>
        </w:rPr>
        <w:t xml:space="preserve">&lt;-</w:t>
      </w:r>
      <w:r>
        <w:rPr>
          <w:rStyle w:val="NormalTok"/>
        </w:rPr>
        <w:t xml:space="preserve"> </w:t>
      </w:r>
      <w:r>
        <w:rPr>
          <w:rStyle w:val="FunctionTok"/>
        </w:rPr>
        <w:t xml:space="preserve">subsetFeatures</w:t>
      </w:r>
      <w:r>
        <w:rPr>
          <w:rStyle w:val="NormalTok"/>
        </w:rPr>
        <w:t xml:space="preserve">(VS97, </w:t>
      </w:r>
      <w:r>
        <w:rPr>
          <w:rStyle w:val="FunctionTok"/>
        </w:rPr>
        <w:t xml:space="preserve">rowData</w:t>
      </w:r>
      <w:r>
        <w:rPr>
          <w:rStyle w:val="NormalTok"/>
        </w:rPr>
        <w:t xml:space="preserve">(VS97)</w:t>
      </w:r>
      <w:r>
        <w:rPr>
          <w:rStyle w:val="SpecialCharTok"/>
        </w:rPr>
        <w:t xml:space="preserve">$</w:t>
      </w:r>
      <w:r>
        <w:rPr>
          <w:rStyle w:val="NormalTok"/>
        </w:rPr>
        <w:t xml:space="preserve">Genus </w:t>
      </w:r>
      <w:r>
        <w:rPr>
          <w:rStyle w:val="SpecialCharTok"/>
        </w:rPr>
        <w:t xml:space="preserve">%in%</w:t>
      </w:r>
      <w:r>
        <w:rPr>
          <w:rStyle w:val="NormalTok"/>
        </w:rPr>
        <w:t xml:space="preserve"> top5_VS97)</w:t>
      </w:r>
      <w:r>
        <w:br/>
      </w:r>
      <w:r>
        <w:rPr>
          <w:rStyle w:val="NormalTok"/>
        </w:rPr>
        <w:t xml:space="preserve">VS99 </w:t>
      </w:r>
      <w:r>
        <w:rPr>
          <w:rStyle w:val="OtherTok"/>
        </w:rPr>
        <w:t xml:space="preserve">&lt;-</w:t>
      </w:r>
      <w:r>
        <w:rPr>
          <w:rStyle w:val="NormalTok"/>
        </w:rPr>
        <w:t xml:space="preserve"> </w:t>
      </w:r>
      <w:r>
        <w:rPr>
          <w:rStyle w:val="FunctionTok"/>
        </w:rPr>
        <w:t xml:space="preserve">subsetFeatures</w:t>
      </w:r>
      <w:r>
        <w:rPr>
          <w:rStyle w:val="NormalTok"/>
        </w:rPr>
        <w:t xml:space="preserve">(VS99, </w:t>
      </w:r>
      <w:r>
        <w:rPr>
          <w:rStyle w:val="FunctionTok"/>
        </w:rPr>
        <w:t xml:space="preserve">rowData</w:t>
      </w:r>
      <w:r>
        <w:rPr>
          <w:rStyle w:val="NormalTok"/>
        </w:rPr>
        <w:t xml:space="preserve">(VS99)</w:t>
      </w:r>
      <w:r>
        <w:rPr>
          <w:rStyle w:val="SpecialCharTok"/>
        </w:rPr>
        <w:t xml:space="preserve">$</w:t>
      </w:r>
      <w:r>
        <w:rPr>
          <w:rStyle w:val="NormalTok"/>
        </w:rPr>
        <w:t xml:space="preserve">Genus </w:t>
      </w:r>
      <w:r>
        <w:rPr>
          <w:rStyle w:val="SpecialCharTok"/>
        </w:rPr>
        <w:t xml:space="preserve">%in%</w:t>
      </w:r>
      <w:r>
        <w:rPr>
          <w:rStyle w:val="NormalTok"/>
        </w:rPr>
        <w:t xml:space="preserve"> top5_VS99)</w:t>
      </w:r>
      <w:r>
        <w:br/>
      </w:r>
      <w:r>
        <w:rPr>
          <w:rStyle w:val="CommentTok"/>
        </w:rPr>
        <w:t xml:space="preserve">#create dataframes</w:t>
      </w:r>
      <w:r>
        <w:br/>
      </w:r>
      <w:r>
        <w:rPr>
          <w:rStyle w:val="NormalTok"/>
        </w:rPr>
        <w:t xml:space="preserve">df_DADA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(DADA)</w:t>
      </w:r>
      <w:r>
        <w:rPr>
          <w:rStyle w:val="SpecialCharTok"/>
        </w:rPr>
        <w:t xml:space="preserve">$</w:t>
      </w:r>
      <w:r>
        <w:rPr>
          <w:rStyle w:val="NormalTok"/>
        </w:rPr>
        <w:t xml:space="preserve">relabundance)</w:t>
      </w:r>
      <w:r>
        <w:br/>
      </w:r>
      <w:r>
        <w:rPr>
          <w:rStyle w:val="NormalTok"/>
        </w:rPr>
        <w:t xml:space="preserve">df_DADA </w:t>
      </w:r>
      <w:r>
        <w:rPr>
          <w:rStyle w:val="OtherTok"/>
        </w:rPr>
        <w:t xml:space="preserve">&lt;-</w:t>
      </w:r>
      <w:r>
        <w:rPr>
          <w:rStyle w:val="NormalTok"/>
        </w:rPr>
        <w:t xml:space="preserve"> df_DADA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(df_DADA))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top5_DADA) </w:t>
      </w:r>
      <w:r>
        <w:rPr>
          <w:rStyle w:val="SpecialCharTok"/>
        </w:rPr>
        <w:t xml:space="preserve">%&gt;%</w:t>
      </w:r>
      <w:r>
        <w:rPr>
          <w:rStyle w:val="NormalTok"/>
        </w:rPr>
        <w:t xml:space="preserve"> </w:t>
      </w:r>
      <w:r>
        <w:rPr>
          <w:rStyle w:val="FunctionTok"/>
        </w:rPr>
        <w:t xml:space="preserve">arrange</w:t>
      </w:r>
      <w:r>
        <w:rPr>
          <w:rStyle w:val="NormalTok"/>
        </w:rPr>
        <w:t xml:space="preserve">(Genus)</w:t>
      </w:r>
      <w:r>
        <w:br/>
      </w:r>
      <w:r>
        <w:rPr>
          <w:rStyle w:val="FunctionTok"/>
        </w:rPr>
        <w:t xml:space="preserve">rownames</w:t>
      </w:r>
      <w:r>
        <w:rPr>
          <w:rStyle w:val="NormalTok"/>
        </w:rPr>
        <w:t xml:space="preserve">(df_DADA) </w:t>
      </w:r>
      <w:r>
        <w:rPr>
          <w:rStyle w:val="OtherTok"/>
        </w:rPr>
        <w:t xml:space="preserve">&lt;-</w:t>
      </w:r>
      <w:r>
        <w:rPr>
          <w:rStyle w:val="NormalTok"/>
        </w:rPr>
        <w:t xml:space="preserve"> </w:t>
      </w:r>
      <w:r>
        <w:rPr>
          <w:rStyle w:val="ConstantTok"/>
        </w:rPr>
        <w:t xml:space="preserve">NULL</w:t>
      </w:r>
      <w:r>
        <w:br/>
      </w:r>
      <w:r>
        <w:rPr>
          <w:rStyle w:val="NormalTok"/>
        </w:rPr>
        <w:t xml:space="preserve">df_DADA </w:t>
      </w:r>
      <w:r>
        <w:rPr>
          <w:rStyle w:val="OtherTok"/>
        </w:rPr>
        <w:t xml:space="preserve">&lt;-</w:t>
      </w:r>
      <w:r>
        <w:rPr>
          <w:rStyle w:val="NormalTok"/>
        </w:rPr>
        <w:t xml:space="preserve"> df_DADA[,</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df_VS97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(VS97)</w:t>
      </w:r>
      <w:r>
        <w:rPr>
          <w:rStyle w:val="SpecialCharTok"/>
        </w:rPr>
        <w:t xml:space="preserve">$</w:t>
      </w:r>
      <w:r>
        <w:rPr>
          <w:rStyle w:val="NormalTok"/>
        </w:rPr>
        <w:t xml:space="preserve">relabundance)</w:t>
      </w:r>
      <w:r>
        <w:br/>
      </w:r>
      <w:r>
        <w:rPr>
          <w:rStyle w:val="NormalTok"/>
        </w:rPr>
        <w:t xml:space="preserve">df_VS97 </w:t>
      </w:r>
      <w:r>
        <w:rPr>
          <w:rStyle w:val="OtherTok"/>
        </w:rPr>
        <w:t xml:space="preserve">&lt;-</w:t>
      </w:r>
      <w:r>
        <w:rPr>
          <w:rStyle w:val="NormalTok"/>
        </w:rPr>
        <w:t xml:space="preserve"> df_VS97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(df_VS97))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top5_VS97) </w:t>
      </w:r>
      <w:r>
        <w:rPr>
          <w:rStyle w:val="SpecialCharTok"/>
        </w:rPr>
        <w:t xml:space="preserve">%&gt;%</w:t>
      </w:r>
      <w:r>
        <w:rPr>
          <w:rStyle w:val="NormalTok"/>
        </w:rPr>
        <w:t xml:space="preserve"> </w:t>
      </w:r>
      <w:r>
        <w:rPr>
          <w:rStyle w:val="FunctionTok"/>
        </w:rPr>
        <w:t xml:space="preserve">arrange</w:t>
      </w:r>
      <w:r>
        <w:rPr>
          <w:rStyle w:val="NormalTok"/>
        </w:rPr>
        <w:t xml:space="preserve">(Genus)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StringTok"/>
        </w:rPr>
        <w:t xml:space="preserve">"Genus"</w:t>
      </w:r>
      <w:r>
        <w:rPr>
          <w:rStyle w:val="NormalTok"/>
        </w:rPr>
        <w:t xml:space="preserve">, str_replace, </w:t>
      </w:r>
      <w:r>
        <w:rPr>
          <w:rStyle w:val="StringTok"/>
        </w:rPr>
        <w:t xml:space="preserve">"Genus:"</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(df_VS97) </w:t>
      </w:r>
      <w:r>
        <w:rPr>
          <w:rStyle w:val="OtherTok"/>
        </w:rPr>
        <w:t xml:space="preserve">&lt;-</w:t>
      </w:r>
      <w:r>
        <w:rPr>
          <w:rStyle w:val="NormalTok"/>
        </w:rPr>
        <w:t xml:space="preserve"> </w:t>
      </w:r>
      <w:r>
        <w:rPr>
          <w:rStyle w:val="ConstantTok"/>
        </w:rPr>
        <w:t xml:space="preserve">NULL</w:t>
      </w:r>
      <w:r>
        <w:br/>
      </w:r>
      <w:r>
        <w:rPr>
          <w:rStyle w:val="NormalTok"/>
        </w:rPr>
        <w:t xml:space="preserve">df_VS97 </w:t>
      </w:r>
      <w:r>
        <w:rPr>
          <w:rStyle w:val="OtherTok"/>
        </w:rPr>
        <w:t xml:space="preserve">&lt;-</w:t>
      </w:r>
      <w:r>
        <w:rPr>
          <w:rStyle w:val="NormalTok"/>
        </w:rPr>
        <w:t xml:space="preserve"> df_VS97[,</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df_VS99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(VS99)</w:t>
      </w:r>
      <w:r>
        <w:rPr>
          <w:rStyle w:val="SpecialCharTok"/>
        </w:rPr>
        <w:t xml:space="preserve">$</w:t>
      </w:r>
      <w:r>
        <w:rPr>
          <w:rStyle w:val="NormalTok"/>
        </w:rPr>
        <w:t xml:space="preserve">relabundance)</w:t>
      </w:r>
      <w:r>
        <w:br/>
      </w:r>
      <w:r>
        <w:rPr>
          <w:rStyle w:val="NormalTok"/>
        </w:rPr>
        <w:t xml:space="preserve">df_VS99 </w:t>
      </w:r>
      <w:r>
        <w:rPr>
          <w:rStyle w:val="OtherTok"/>
        </w:rPr>
        <w:t xml:space="preserve">&lt;-</w:t>
      </w:r>
      <w:r>
        <w:rPr>
          <w:rStyle w:val="NormalTok"/>
        </w:rPr>
        <w:t xml:space="preserve"> df_VS99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(df_VS99))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top5_VS99) </w:t>
      </w:r>
      <w:r>
        <w:rPr>
          <w:rStyle w:val="SpecialCharTok"/>
        </w:rPr>
        <w:t xml:space="preserve">%&gt;%</w:t>
      </w:r>
      <w:r>
        <w:rPr>
          <w:rStyle w:val="NormalTok"/>
        </w:rPr>
        <w:t xml:space="preserve"> </w:t>
      </w:r>
      <w:r>
        <w:rPr>
          <w:rStyle w:val="FunctionTok"/>
        </w:rPr>
        <w:t xml:space="preserve">arrange</w:t>
      </w:r>
      <w:r>
        <w:rPr>
          <w:rStyle w:val="NormalTok"/>
        </w:rPr>
        <w:t xml:space="preserve">(Genus)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StringTok"/>
        </w:rPr>
        <w:t xml:space="preserve">"Genus"</w:t>
      </w:r>
      <w:r>
        <w:rPr>
          <w:rStyle w:val="NormalTok"/>
        </w:rPr>
        <w:t xml:space="preserve">, str_replace, </w:t>
      </w:r>
      <w:r>
        <w:rPr>
          <w:rStyle w:val="StringTok"/>
        </w:rPr>
        <w:t xml:space="preserve">"Genus:"</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(df_VS99) </w:t>
      </w:r>
      <w:r>
        <w:rPr>
          <w:rStyle w:val="OtherTok"/>
        </w:rPr>
        <w:t xml:space="preserve">&lt;-</w:t>
      </w:r>
      <w:r>
        <w:rPr>
          <w:rStyle w:val="NormalTok"/>
        </w:rPr>
        <w:t xml:space="preserve"> </w:t>
      </w:r>
      <w:r>
        <w:rPr>
          <w:rStyle w:val="ConstantTok"/>
        </w:rPr>
        <w:t xml:space="preserve">NULL</w:t>
      </w:r>
      <w:r>
        <w:br/>
      </w:r>
      <w:r>
        <w:rPr>
          <w:rStyle w:val="NormalTok"/>
        </w:rPr>
        <w:t xml:space="preserve">df_VS99 </w:t>
      </w:r>
      <w:r>
        <w:rPr>
          <w:rStyle w:val="OtherTok"/>
        </w:rPr>
        <w:t xml:space="preserve">&lt;-</w:t>
      </w:r>
      <w:r>
        <w:rPr>
          <w:rStyle w:val="NormalTok"/>
        </w:rPr>
        <w:t xml:space="preserve"> df_VS99[,</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FirstParagraph"/>
      </w:pPr>
    </w:p>
    <w:p>
      <w:r>
        <w:br w:type="page"/>
      </w:r>
    </w:p>
    <w:p>
      <w:pPr>
        <w:pStyle w:val="BodyText"/>
      </w:pPr>
    </w:p>
    <w:p>
      <w:pPr>
        <w:pStyle w:val="SourceCode"/>
      </w:pPr>
      <w:r>
        <w:rPr>
          <w:rStyle w:val="FunctionTok"/>
        </w:rPr>
        <w:t xml:space="preserve">kable</w:t>
      </w:r>
      <w:r>
        <w:rPr>
          <w:rStyle w:val="NormalTok"/>
        </w:rPr>
        <w:t xml:space="preserve">(df_DADA,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barcode01</w:t>
            </w:r>
          </w:p>
        </w:tc>
        <w:tc>
          <w:tcPr/>
          <w:p>
            <w:pPr>
              <w:pStyle w:val="Compact"/>
              <w:jc w:val="right"/>
            </w:pPr>
            <w:r>
              <w:t xml:space="preserve">barcode02</w:t>
            </w:r>
          </w:p>
        </w:tc>
        <w:tc>
          <w:tcPr/>
          <w:p>
            <w:pPr>
              <w:pStyle w:val="Compact"/>
              <w:jc w:val="right"/>
            </w:pPr>
            <w:r>
              <w:t xml:space="preserve">barcode03</w:t>
            </w:r>
          </w:p>
        </w:tc>
        <w:tc>
          <w:tcPr/>
          <w:p>
            <w:pPr>
              <w:pStyle w:val="Compact"/>
              <w:jc w:val="right"/>
            </w:pPr>
            <w:r>
              <w:t xml:space="preserve">barcode04</w:t>
            </w:r>
          </w:p>
        </w:tc>
        <w:tc>
          <w:tcPr/>
          <w:p>
            <w:pPr>
              <w:pStyle w:val="Compact"/>
              <w:jc w:val="right"/>
            </w:pPr>
            <w:r>
              <w:t xml:space="preserve">barcode05</w:t>
            </w:r>
          </w:p>
        </w:tc>
        <w:tc>
          <w:tcPr/>
          <w:p>
            <w:pPr>
              <w:pStyle w:val="Compact"/>
              <w:jc w:val="right"/>
            </w:pPr>
            <w:r>
              <w:t xml:space="preserve">barcode06</w:t>
            </w:r>
          </w:p>
        </w:tc>
      </w:tr>
      <w:tr>
        <w:tc>
          <w:tcPr/>
          <w:p>
            <w:pPr>
              <w:pStyle w:val="Compact"/>
              <w:jc w:val="left"/>
            </w:pPr>
            <w:r>
              <w:t xml:space="preserve">Aeromonas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Delftia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Providencia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Pseudomonas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Stenotrophomonas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Pr>
        <w:pStyle w:val="BodyText"/>
      </w:pPr>
    </w:p>
    <w:p>
      <w:pPr>
        <w:pStyle w:val="BodyText"/>
      </w:pPr>
    </w:p>
    <w:p>
      <w:pPr>
        <w:pStyle w:val="SourceCode"/>
      </w:pPr>
      <w:r>
        <w:rPr>
          <w:rStyle w:val="FunctionTok"/>
        </w:rPr>
        <w:t xml:space="preserve">kable</w:t>
      </w:r>
      <w:r>
        <w:rPr>
          <w:rStyle w:val="NormalTok"/>
        </w:rPr>
        <w:t xml:space="preserve">(df_VS97,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barcode01</w:t>
            </w:r>
          </w:p>
        </w:tc>
        <w:tc>
          <w:tcPr/>
          <w:p>
            <w:pPr>
              <w:pStyle w:val="Compact"/>
              <w:jc w:val="right"/>
            </w:pPr>
            <w:r>
              <w:t xml:space="preserve">barcode02</w:t>
            </w:r>
          </w:p>
        </w:tc>
        <w:tc>
          <w:tcPr/>
          <w:p>
            <w:pPr>
              <w:pStyle w:val="Compact"/>
              <w:jc w:val="right"/>
            </w:pPr>
            <w:r>
              <w:t xml:space="preserve">barcode03</w:t>
            </w:r>
          </w:p>
        </w:tc>
        <w:tc>
          <w:tcPr/>
          <w:p>
            <w:pPr>
              <w:pStyle w:val="Compact"/>
              <w:jc w:val="right"/>
            </w:pPr>
            <w:r>
              <w:t xml:space="preserve">barcode04</w:t>
            </w:r>
          </w:p>
        </w:tc>
        <w:tc>
          <w:tcPr/>
          <w:p>
            <w:pPr>
              <w:pStyle w:val="Compact"/>
              <w:jc w:val="right"/>
            </w:pPr>
            <w:r>
              <w:t xml:space="preserve">barcode05</w:t>
            </w:r>
          </w:p>
        </w:tc>
        <w:tc>
          <w:tcPr/>
          <w:p>
            <w:pPr>
              <w:pStyle w:val="Compact"/>
              <w:jc w:val="right"/>
            </w:pPr>
            <w:r>
              <w:t xml:space="preserve">barcode06</w:t>
            </w:r>
          </w:p>
        </w:tc>
      </w:tr>
      <w:tr>
        <w:tc>
          <w:tcPr/>
          <w:p>
            <w:pPr>
              <w:pStyle w:val="Compact"/>
              <w:jc w:val="left"/>
            </w:pPr>
            <w:r>
              <w:t xml:space="preserve">Aeromonas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Delftia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Providencia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Pseudomonas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Stenotrophomonas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Pr>
        <w:pStyle w:val="BodyText"/>
      </w:pPr>
    </w:p>
    <w:p>
      <w:pPr>
        <w:pStyle w:val="BodyText"/>
      </w:pPr>
    </w:p>
    <w:p>
      <w:pPr>
        <w:pStyle w:val="SourceCode"/>
      </w:pPr>
      <w:r>
        <w:rPr>
          <w:rStyle w:val="FunctionTok"/>
        </w:rPr>
        <w:t xml:space="preserve">kable</w:t>
      </w:r>
      <w:r>
        <w:rPr>
          <w:rStyle w:val="NormalTok"/>
        </w:rPr>
        <w:t xml:space="preserve">(df_VS99,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barcode01</w:t>
            </w:r>
          </w:p>
        </w:tc>
        <w:tc>
          <w:tcPr/>
          <w:p>
            <w:pPr>
              <w:pStyle w:val="Compact"/>
              <w:jc w:val="right"/>
            </w:pPr>
            <w:r>
              <w:t xml:space="preserve">barcode02</w:t>
            </w:r>
          </w:p>
        </w:tc>
        <w:tc>
          <w:tcPr/>
          <w:p>
            <w:pPr>
              <w:pStyle w:val="Compact"/>
              <w:jc w:val="right"/>
            </w:pPr>
            <w:r>
              <w:t xml:space="preserve">barcode03</w:t>
            </w:r>
          </w:p>
        </w:tc>
        <w:tc>
          <w:tcPr/>
          <w:p>
            <w:pPr>
              <w:pStyle w:val="Compact"/>
              <w:jc w:val="right"/>
            </w:pPr>
            <w:r>
              <w:t xml:space="preserve">barcode04</w:t>
            </w:r>
          </w:p>
        </w:tc>
        <w:tc>
          <w:tcPr/>
          <w:p>
            <w:pPr>
              <w:pStyle w:val="Compact"/>
              <w:jc w:val="right"/>
            </w:pPr>
            <w:r>
              <w:t xml:space="preserve">barcode05</w:t>
            </w:r>
          </w:p>
        </w:tc>
        <w:tc>
          <w:tcPr/>
          <w:p>
            <w:pPr>
              <w:pStyle w:val="Compact"/>
              <w:jc w:val="right"/>
            </w:pPr>
            <w:r>
              <w:t xml:space="preserve">barcode06</w:t>
            </w:r>
          </w:p>
        </w:tc>
      </w:tr>
      <w:tr>
        <w:tc>
          <w:tcPr/>
          <w:p>
            <w:pPr>
              <w:pStyle w:val="Compact"/>
              <w:jc w:val="left"/>
            </w:pPr>
            <w:r>
              <w:t xml:space="preserve">Aeromonas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Delftia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Providencia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Pseudomonas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Stenotrophomonas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Pr>
        <w:pStyle w:val="BodyText"/>
      </w:pPr>
    </w:p>
    <w:p>
      <w:r>
        <w:br w:type="page"/>
      </w:r>
    </w:p>
    <w:p>
      <w:pPr>
        <w:pStyle w:val="BodyText"/>
      </w:pPr>
      <w:r>
        <w:t xml:space="preserve">For stacked barplots, we melt assay data</w:t>
      </w:r>
    </w:p>
    <w:p>
      <w:pPr>
        <w:pStyle w:val="BodyText"/>
      </w:pPr>
    </w:p>
    <w:p>
      <w:pPr>
        <w:pStyle w:val="SourceCode"/>
      </w:pPr>
      <w:r>
        <w:rPr>
          <w:rStyle w:val="CommentTok"/>
        </w:rPr>
        <w:t xml:space="preserve">#transform data to ggplots</w:t>
      </w:r>
      <w:r>
        <w:br/>
      </w:r>
      <w:r>
        <w:rPr>
          <w:rStyle w:val="NormalTok"/>
        </w:rPr>
        <w:t xml:space="preserve">assay_dada </w:t>
      </w:r>
      <w:r>
        <w:rPr>
          <w:rStyle w:val="OtherTok"/>
        </w:rPr>
        <w:t xml:space="preserve">&lt;-</w:t>
      </w:r>
      <w:r>
        <w:rPr>
          <w:rStyle w:val="NormalTok"/>
        </w:rPr>
        <w:t xml:space="preserve"> </w:t>
      </w:r>
      <w:r>
        <w:rPr>
          <w:rStyle w:val="FunctionTok"/>
        </w:rPr>
        <w:t xml:space="preserve">meltAssay</w:t>
      </w:r>
      <w:r>
        <w:rPr>
          <w:rStyle w:val="NormalTok"/>
        </w:rPr>
        <w:t xml:space="preserve">(DADA,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(assay_dada)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w:t>
      </w:r>
      <w:r>
        <w:rPr>
          <w:rStyle w:val="StringTok"/>
        </w:rPr>
        <w:t xml:space="preserve">"Sample"</w:t>
      </w:r>
      <w:r>
        <w:rPr>
          <w:rStyle w:val="NormalTok"/>
        </w:rPr>
        <w:t xml:space="preserve">,</w:t>
      </w:r>
      <w:r>
        <w:rPr>
          <w:rStyle w:val="StringTok"/>
        </w:rPr>
        <w:t xml:space="preserve">"Abundance"</w:t>
      </w:r>
      <w:r>
        <w:rPr>
          <w:rStyle w:val="NormalTok"/>
        </w:rPr>
        <w:t xml:space="preserve">)</w:t>
      </w:r>
      <w:r>
        <w:br/>
      </w:r>
      <w:r>
        <w:rPr>
          <w:rStyle w:val="NormalTok"/>
        </w:rPr>
        <w:t xml:space="preserve">assay_vs97 </w:t>
      </w:r>
      <w:r>
        <w:rPr>
          <w:rStyle w:val="OtherTok"/>
        </w:rPr>
        <w:t xml:space="preserve">&lt;-</w:t>
      </w:r>
      <w:r>
        <w:rPr>
          <w:rStyle w:val="NormalTok"/>
        </w:rPr>
        <w:t xml:space="preserve"> </w:t>
      </w:r>
      <w:r>
        <w:rPr>
          <w:rStyle w:val="FunctionTok"/>
        </w:rPr>
        <w:t xml:space="preserve">meltAssay</w:t>
      </w:r>
      <w:r>
        <w:rPr>
          <w:rStyle w:val="NormalTok"/>
        </w:rPr>
        <w:t xml:space="preserve">(VS97,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(assay_vs97)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"Sample"</w:t>
      </w:r>
      <w:r>
        <w:rPr>
          <w:rStyle w:val="NormalTok"/>
        </w:rPr>
        <w:t xml:space="preserve">, </w:t>
      </w:r>
      <w:r>
        <w:rPr>
          <w:rStyle w:val="StringTok"/>
        </w:rPr>
        <w:t xml:space="preserve">"Abundance"</w:t>
      </w:r>
      <w:r>
        <w:rPr>
          <w:rStyle w:val="NormalTok"/>
        </w:rPr>
        <w:t xml:space="preserve">)</w:t>
      </w:r>
      <w:r>
        <w:br/>
      </w:r>
      <w:r>
        <w:rPr>
          <w:rStyle w:val="NormalTok"/>
        </w:rPr>
        <w:t xml:space="preserve">assay_vs99 </w:t>
      </w:r>
      <w:r>
        <w:rPr>
          <w:rStyle w:val="OtherTok"/>
        </w:rPr>
        <w:t xml:space="preserve">&lt;-</w:t>
      </w:r>
      <w:r>
        <w:rPr>
          <w:rStyle w:val="NormalTok"/>
        </w:rPr>
        <w:t xml:space="preserve"> </w:t>
      </w:r>
      <w:r>
        <w:rPr>
          <w:rStyle w:val="FunctionTok"/>
        </w:rPr>
        <w:t xml:space="preserve">meltAssay</w:t>
      </w:r>
      <w:r>
        <w:rPr>
          <w:rStyle w:val="NormalTok"/>
        </w:rPr>
        <w:t xml:space="preserve">(VS99,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(assay_vs99)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"Sample"</w:t>
      </w:r>
      <w:r>
        <w:rPr>
          <w:rStyle w:val="NormalTok"/>
        </w:rPr>
        <w:t xml:space="preserve">, </w:t>
      </w:r>
      <w:r>
        <w:rPr>
          <w:rStyle w:val="StringTok"/>
        </w:rPr>
        <w:t xml:space="preserve">"Abundance"</w:t>
      </w:r>
      <w:r>
        <w:rPr>
          <w:rStyle w:val="NormalTok"/>
        </w:rPr>
        <w:t xml:space="preserve">)</w:t>
      </w:r>
    </w:p>
    <w:p>
      <w:pPr>
        <w:pStyle w:val="FirstParagraph"/>
      </w:pPr>
    </w:p>
    <w:p>
      <w:pPr>
        <w:pStyle w:val="BodyText"/>
      </w:pPr>
      <w:r>
        <w:t xml:space="preserve">Plot objects</w:t>
      </w:r>
    </w:p>
    <w:p>
      <w:pPr>
        <w:pStyle w:val="BodyText"/>
      </w:pPr>
    </w:p>
    <w:p>
      <w:pPr>
        <w:pStyle w:val="SourceCode"/>
      </w:pPr>
      <w:r>
        <w:rPr>
          <w:rStyle w:val="CommentTok"/>
        </w:rPr>
        <w:t xml:space="preserve">#Create stacked barplot</w:t>
      </w:r>
      <w:r>
        <w:br/>
      </w:r>
      <w:r>
        <w:rPr>
          <w:rStyle w:val="NormalTok"/>
        </w:rPr>
        <w:t xml:space="preserve">dada_plot </w:t>
      </w:r>
      <w:r>
        <w:rPr>
          <w:rStyle w:val="OtherTok"/>
        </w:rPr>
        <w:t xml:space="preserve">&lt;-</w:t>
      </w:r>
      <w:r>
        <w:rPr>
          <w:rStyle w:val="NormalTok"/>
        </w:rPr>
        <w:t xml:space="preserve"> </w:t>
      </w:r>
      <w:r>
        <w:rPr>
          <w:rStyle w:val="FunctionTok"/>
        </w:rPr>
        <w:t xml:space="preserve">ggplot</w:t>
      </w:r>
      <w:r>
        <w:rPr>
          <w:rStyle w:val="NormalTok"/>
        </w:rPr>
        <w:t xml:space="preserve">(assay_dada,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theme_pander</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scale_fill_stata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br/>
      </w:r>
      <w:r>
        <w:rPr>
          <w:rStyle w:val="NormalTok"/>
        </w:rPr>
        <w:t xml:space="preserve">vs97_plot </w:t>
      </w:r>
      <w:r>
        <w:rPr>
          <w:rStyle w:val="OtherTok"/>
        </w:rPr>
        <w:t xml:space="preserve">&lt;-</w:t>
      </w:r>
      <w:r>
        <w:rPr>
          <w:rStyle w:val="NormalTok"/>
        </w:rPr>
        <w:t xml:space="preserve"> </w:t>
      </w:r>
      <w:r>
        <w:rPr>
          <w:rStyle w:val="FunctionTok"/>
        </w:rPr>
        <w:t xml:space="preserve">ggplot</w:t>
      </w:r>
      <w:r>
        <w:rPr>
          <w:rStyle w:val="NormalTok"/>
        </w:rPr>
        <w:t xml:space="preserve">(assay_vs97,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theme_pander</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scale_fill_stata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br/>
      </w:r>
      <w:r>
        <w:rPr>
          <w:rStyle w:val="NormalTok"/>
        </w:rPr>
        <w:t xml:space="preserve">vs99_plot </w:t>
      </w:r>
      <w:r>
        <w:rPr>
          <w:rStyle w:val="OtherTok"/>
        </w:rPr>
        <w:t xml:space="preserve">&lt;-</w:t>
      </w:r>
      <w:r>
        <w:rPr>
          <w:rStyle w:val="NormalTok"/>
        </w:rPr>
        <w:t xml:space="preserve"> </w:t>
      </w:r>
      <w:r>
        <w:rPr>
          <w:rStyle w:val="FunctionTok"/>
        </w:rPr>
        <w:t xml:space="preserve">ggplot</w:t>
      </w:r>
      <w:r>
        <w:rPr>
          <w:rStyle w:val="NormalTok"/>
        </w:rPr>
        <w:t xml:space="preserve">(assay_vs99,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theme_pander</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scale_fill_stata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p>
    <w:p>
      <w:r>
        <w:br w:type="page"/>
      </w:r>
    </w:p>
    <w:p>
      <w:pPr>
        <w:pStyle w:val="BodyText"/>
      </w:pPr>
      <w:r>
        <w:t xml:space="preserve">Results side by side</w:t>
      </w:r>
    </w:p>
    <w:p>
      <w:pPr>
        <w:pStyle w:val="SourceCode"/>
      </w:pPr>
      <w:r>
        <w:rPr>
          <w:rStyle w:val="CommentTok"/>
        </w:rPr>
        <w:t xml:space="preserve">#show plots side by side</w:t>
      </w:r>
      <w:r>
        <w:br/>
      </w:r>
      <w:r>
        <w:rPr>
          <w:rStyle w:val="NormalTok"/>
        </w:rPr>
        <w:t xml:space="preserve">dada_plot</w:t>
      </w:r>
      <w:r>
        <w:rPr>
          <w:rStyle w:val="SpecialCharTok"/>
        </w:rPr>
        <w:t xml:space="preserve">+</w:t>
      </w:r>
      <w:r>
        <w:rPr>
          <w:rStyle w:val="NormalTok"/>
        </w:rPr>
        <w:t xml:space="preserve">vs97_plot</w:t>
      </w:r>
      <w:r>
        <w:rPr>
          <w:rStyle w:val="SpecialCharTok"/>
        </w:rPr>
        <w:t xml:space="preserve">+</w:t>
      </w:r>
      <w:r>
        <w:rPr>
          <w:rStyle w:val="NormalTok"/>
        </w:rPr>
        <w:t xml:space="preserve">vs99_plot</w:t>
      </w:r>
    </w:p>
    <w:p>
      <w:pPr>
        <w:pStyle w:val="FirstParagraph"/>
      </w:pPr>
      <w:r>
        <w:drawing>
          <wp:inline>
            <wp:extent cx="5334000" cy="3282461"/>
            <wp:effectExtent b="0" l="0" r="0" t="0"/>
            <wp:docPr descr="" title="" id="21" name="Picture"/>
            <a:graphic>
              <a:graphicData uri="http://schemas.openxmlformats.org/drawingml/2006/picture">
                <pic:pic>
                  <pic:nvPicPr>
                    <pic:cNvPr descr="Analysis_set1_files/figure-docx/unnamed-chunk-14-1.png" id="22" name="Picture"/>
                    <pic:cNvPicPr>
                      <a:picLocks noChangeArrowheads="1" noChangeAspect="1"/>
                    </pic:cNvPicPr>
                  </pic:nvPicPr>
                  <pic:blipFill>
                    <a:blip r:embed="rId20"/>
                    <a:stretch>
                      <a:fillRect/>
                    </a:stretch>
                  </pic:blipFill>
                  <pic:spPr bwMode="auto">
                    <a:xfrm>
                      <a:off x="0" y="0"/>
                      <a:ext cx="5334000" cy="3282461"/>
                    </a:xfrm>
                    <a:prstGeom prst="rect">
                      <a:avLst/>
                    </a:prstGeom>
                    <a:noFill/>
                    <a:ln w="9525">
                      <a:noFill/>
                      <a:headEnd/>
                      <a:tailEnd/>
                    </a:ln>
                  </pic:spPr>
                </pic:pic>
              </a:graphicData>
            </a:graphic>
          </wp:inline>
        </w:drawing>
      </w:r>
    </w:p>
    <w:bookmarkEnd w:id="23"/>
    <w:bookmarkStart w:id="24" w:name="observations"/>
    <w:p>
      <w:pPr>
        <w:pStyle w:val="Heading4"/>
      </w:pPr>
      <w:r>
        <w:t xml:space="preserve">Observations</w:t>
      </w:r>
    </w:p>
    <w:p>
      <w:pPr>
        <w:pStyle w:val="FirstParagraph"/>
      </w:pPr>
      <w:r>
        <w:t xml:space="preserve">In this sample set, where we evidently have pure microbial cultures, each method gave exactly same result. Low diversity might explain why dada2 error profile looks clean. In more complex communities, it’s possible that denoising doesn’t function as well. We already have previous evidence that dada2 can function accurately in mock communities consisting few microbes.</w:t>
      </w:r>
    </w:p>
    <w:p>
      <w:pPr>
        <w:pStyle w:val="BodyText"/>
      </w:pPr>
      <w:r>
        <w:t xml:space="preserve">On the other hand, clustering methods produce lot more low abundance noise, but it doesn’t show in the end results (with two digits accuracy). There are two discrepancies in 10 most commond features between denoising and clustering. Dada picked up fonticella and clustering methods acidithiobacillus.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community analysis in R</dc:title>
  <dc:creator>Marko Suokas</dc:creator>
  <cp:keywords/>
  <dcterms:created xsi:type="dcterms:W3CDTF">2024-08-12T04:06:12Z</dcterms:created>
  <dcterms:modified xsi:type="dcterms:W3CDTF">2024-08-12T04:06:12Z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