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Microbial</w:t>
      </w:r>
      <w:r>
        <w:t xml:space="preserve"> </w:t>
      </w:r>
      <w:r>
        <w:t xml:space="preserve">community</w:t>
      </w:r>
      <w:r>
        <w:t xml:space="preserve"> </w:t>
      </w:r>
      <w:r>
        <w:t xml:space="preserve">analysis</w:t>
      </w:r>
      <w:r>
        <w:t xml:space="preserve"> </w:t>
      </w:r>
      <w:r>
        <w:t xml:space="preserve">in</w:t>
      </w:r>
      <w:r>
        <w:t xml:space="preserve"> </w:t>
      </w:r>
      <w:r>
        <w:t xml:space="preserve">R</w:t>
      </w:r>
    </w:p>
    <w:p>
      <w:pPr>
        <w:pStyle w:val="Author"/>
      </w:pPr>
      <w:r>
        <w:t xml:space="preserve">Marko</w:t>
      </w:r>
      <w:r>
        <w:t xml:space="preserve"> </w:t>
      </w:r>
      <w:r>
        <w:t xml:space="preserve">Suokas</w:t>
      </w:r>
    </w:p>
    <w:bookmarkStart w:id="20"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'1.48.0'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(patchwork);</w:t>
      </w:r>
      <w:r>
        <w:rPr>
          <w:rStyle w:val="FunctionTok"/>
        </w:rPr>
        <w:t xml:space="preserve">packageVersion</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[1] '1.2.0'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(ggplot2);</w:t>
      </w:r>
      <w:r>
        <w:rPr>
          <w:rStyle w:val="Function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[1] '3.5.1'</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SourceCode"/>
      </w:pPr>
      <w:r>
        <w:rPr>
          <w:rStyle w:val="FunctionTok"/>
        </w:rPr>
        <w:t xml:space="preserve">library</w:t>
      </w:r>
      <w:r>
        <w:rPr>
          <w:rStyle w:val="NormalTok"/>
        </w:rPr>
        <w:t xml:space="preserve">(vegan);</w:t>
      </w:r>
      <w:r>
        <w:rPr>
          <w:rStyle w:val="FunctionTok"/>
        </w:rPr>
        <w:t xml:space="preserve">packageVersion</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[1] '2.6.6.1'</w:t>
      </w:r>
    </w:p>
    <w:p>
      <w:pPr>
        <w:pStyle w:val="SourceCode"/>
      </w:pPr>
      <w:r>
        <w:rPr>
          <w:rStyle w:val="FunctionTok"/>
        </w:rPr>
        <w:t xml:space="preserve">library</w:t>
      </w:r>
      <w:r>
        <w:rPr>
          <w:rStyle w:val="NormalTok"/>
        </w:rPr>
        <w:t xml:space="preserve">(scater);</w:t>
      </w:r>
      <w:r>
        <w:rPr>
          <w:rStyle w:val="FunctionTok"/>
        </w:rPr>
        <w:t xml:space="preserve">packageVersion</w:t>
      </w:r>
      <w:r>
        <w:rPr>
          <w:rStyle w:val="NormalTok"/>
        </w:rPr>
        <w:t xml:space="preserve">(</w:t>
      </w:r>
      <w:r>
        <w:rPr>
          <w:rStyle w:val="StringTok"/>
        </w:rPr>
        <w:t xml:space="preserve">"scater"</w:t>
      </w:r>
      <w:r>
        <w:rPr>
          <w:rStyle w:val="NormalTok"/>
        </w:rPr>
        <w:t xml:space="preserve">)</w:t>
      </w:r>
    </w:p>
    <w:p>
      <w:pPr>
        <w:pStyle w:val="SourceCode"/>
      </w:pPr>
      <w:r>
        <w:rPr>
          <w:rStyle w:val="VerbatimChar"/>
        </w:rPr>
        <w:t xml:space="preserve">[1] '1.32.1'</w:t>
      </w:r>
    </w:p>
    <w:p>
      <w:pPr>
        <w:pStyle w:val="FirstParagraph"/>
      </w:pPr>
    </w:p>
    <w:p>
      <w:r>
        <w:br w:type="page"/>
      </w:r>
    </w:p>
    <w:bookmarkEnd w:id="20"/>
    <w:bookmarkStart w:id="27" w:name="import"/>
    <w:p>
      <w:pPr>
        <w:pStyle w:val="Heading4"/>
      </w:pPr>
      <w:r>
        <w:t xml:space="preserve">Import</w:t>
      </w:r>
    </w:p>
    <w:p>
      <w:pPr>
        <w:pStyle w:val="FirstParagraph"/>
      </w:pPr>
      <w:r>
        <w:t xml:space="preserve">Import tables as a tse object named dada</w:t>
      </w:r>
    </w:p>
    <w:p>
      <w:pPr>
        <w:pStyle w:val="BodyText"/>
      </w:pPr>
    </w:p>
    <w:p>
      <w:pPr>
        <w:pStyle w:val="SourceCode"/>
      </w:pPr>
      <w:r>
        <w:rPr>
          <w:rStyle w:val="CommentTok"/>
        </w:rPr>
        <w:t xml:space="preserve"># Path variables</w:t>
      </w:r>
      <w:r>
        <w:br/>
      </w:r>
      <w:r>
        <w:rPr>
          <w:rStyle w:val="NormalTok"/>
        </w:rPr>
        <w:t xml:space="preserve">asvfile </w:t>
      </w:r>
      <w:r>
        <w:rPr>
          <w:rStyle w:val="OtherTok"/>
        </w:rPr>
        <w:t xml:space="preserve">&lt;-</w:t>
      </w:r>
      <w:r>
        <w:rPr>
          <w:rStyle w:val="NormalTok"/>
        </w:rPr>
        <w:t xml:space="preserve"> </w:t>
      </w:r>
      <w:r>
        <w:rPr>
          <w:rStyle w:val="StringTok"/>
        </w:rPr>
        <w:t xml:space="preserve">"results_set2/asvs.tsv"</w:t>
      </w:r>
      <w:r>
        <w:br/>
      </w:r>
      <w:r>
        <w:rPr>
          <w:rStyle w:val="NormalTok"/>
        </w:rPr>
        <w:t xml:space="preserve">metafile </w:t>
      </w:r>
      <w:r>
        <w:rPr>
          <w:rStyle w:val="OtherTok"/>
        </w:rPr>
        <w:t xml:space="preserve">&lt;-</w:t>
      </w:r>
      <w:r>
        <w:rPr>
          <w:rStyle w:val="NormalTok"/>
        </w:rPr>
        <w:t xml:space="preserve"> </w:t>
      </w:r>
      <w:r>
        <w:rPr>
          <w:rStyle w:val="StringTok"/>
        </w:rPr>
        <w:t xml:space="preserve">"data/set2_meta.tsv"</w:t>
      </w:r>
      <w:r>
        <w:br/>
      </w:r>
      <w:r>
        <w:rPr>
          <w:rStyle w:val="NormalTok"/>
        </w:rPr>
        <w:t xml:space="preserve">taxafile </w:t>
      </w:r>
      <w:r>
        <w:rPr>
          <w:rStyle w:val="OtherTok"/>
        </w:rPr>
        <w:t xml:space="preserve">&lt;-</w:t>
      </w:r>
      <w:r>
        <w:rPr>
          <w:rStyle w:val="NormalTok"/>
        </w:rPr>
        <w:t xml:space="preserve"> </w:t>
      </w:r>
      <w:r>
        <w:rPr>
          <w:rStyle w:val="StringTok"/>
        </w:rPr>
        <w:t xml:space="preserve">"results_set2/taxonomy.tsv"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(dada) </w:t>
      </w:r>
      <w:r>
        <w:rPr>
          <w:rStyle w:val="OtherTok"/>
        </w:rPr>
        <w:t xml:space="preserve">&lt;-</w:t>
      </w:r>
      <w:r>
        <w:rPr>
          <w:rStyle w:val="NormalTok"/>
        </w:rPr>
        <w:t xml:space="preserve"> ASV_names</w:t>
      </w:r>
    </w:p>
    <w:p>
      <w:pPr>
        <w:pStyle w:val="FirstParagraph"/>
      </w:pPr>
    </w:p>
    <w:p>
      <w:pPr>
        <w:pStyle w:val="BodyText"/>
      </w:pPr>
      <w:r>
        <w:t xml:space="preserve">Import tables from qiime pipelines</w:t>
      </w:r>
    </w:p>
    <w:p>
      <w:pPr>
        <w:pStyle w:val="BodyText"/>
      </w:pPr>
    </w:p>
    <w:p>
      <w:pPr>
        <w:pStyle w:val="SourceCode"/>
      </w:pPr>
      <w:r>
        <w:rPr>
          <w:rStyle w:val="CommentTok"/>
        </w:rPr>
        <w:t xml:space="preserve"># vsearch97</w:t>
      </w:r>
      <w:r>
        <w:br/>
      </w:r>
      <w:r>
        <w:rPr>
          <w:rStyle w:val="NormalTok"/>
        </w:rPr>
        <w:t xml:space="preserve">asvfile </w:t>
      </w:r>
      <w:r>
        <w:rPr>
          <w:rStyle w:val="OtherTok"/>
        </w:rPr>
        <w:t xml:space="preserve">&lt;-</w:t>
      </w:r>
      <w:r>
        <w:rPr>
          <w:rStyle w:val="NormalTok"/>
        </w:rPr>
        <w:t xml:space="preserve"> </w:t>
      </w:r>
      <w:r>
        <w:rPr>
          <w:rStyle w:val="StringTok"/>
        </w:rPr>
        <w:t xml:space="preserve">"results_vsearch97/asvs_set2.tsv"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"results_vsearch97/taxonomy_set2.tsv"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(vsearch97) </w:t>
      </w:r>
      <w:r>
        <w:rPr>
          <w:rStyle w:val="OtherTok"/>
        </w:rPr>
        <w:t xml:space="preserve">&lt;-</w:t>
      </w:r>
      <w:r>
        <w:rPr>
          <w:rStyle w:val="NormalTok"/>
        </w:rPr>
        <w:t xml:space="preserve"> ASV_names</w:t>
      </w:r>
      <w:r>
        <w:br/>
      </w:r>
      <w:r>
        <w:rPr>
          <w:rStyle w:val="CommentTok"/>
        </w:rPr>
        <w:t xml:space="preserve">#vsearch99</w:t>
      </w:r>
      <w:r>
        <w:br/>
      </w:r>
      <w:r>
        <w:rPr>
          <w:rStyle w:val="NormalTok"/>
        </w:rPr>
        <w:t xml:space="preserve">asvfile </w:t>
      </w:r>
      <w:r>
        <w:rPr>
          <w:rStyle w:val="OtherTok"/>
        </w:rPr>
        <w:t xml:space="preserve">&lt;-</w:t>
      </w:r>
      <w:r>
        <w:rPr>
          <w:rStyle w:val="NormalTok"/>
        </w:rPr>
        <w:t xml:space="preserve"> </w:t>
      </w:r>
      <w:r>
        <w:rPr>
          <w:rStyle w:val="StringTok"/>
        </w:rPr>
        <w:t xml:space="preserve">"results_vsearch99/asvs_set2.tsv"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"results_vsearch99/taxonomy_set2.tsv"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(vsearch99) </w:t>
      </w:r>
      <w:r>
        <w:rPr>
          <w:rStyle w:val="OtherTok"/>
        </w:rPr>
        <w:t xml:space="preserve">&lt;-</w:t>
      </w:r>
      <w:r>
        <w:rPr>
          <w:rStyle w:val="NormalTok"/>
        </w:rPr>
        <w:t xml:space="preserve"> ASV_names</w:t>
      </w:r>
    </w:p>
    <w:p>
      <w:pPr>
        <w:pStyle w:val="FirstParagraph"/>
      </w:pPr>
    </w:p>
    <w:p>
      <w:r>
        <w:br w:type="page"/>
      </w:r>
    </w:p>
    <w:p>
      <w:pPr>
        <w:pStyle w:val="BodyText"/>
      </w:pPr>
      <w:r>
        <w:t xml:space="preserve">Number of variants in each object. In data set, we treated sequences little bit differently and truncated reads prior dereplication to equal length of 1400 bp. Equal length might decrease number of variants clustering produces.</w:t>
      </w:r>
    </w:p>
    <w:p>
      <w:pPr>
        <w:pStyle w:val="BodyText"/>
      </w:pPr>
    </w:p>
    <w:p>
      <w:pPr>
        <w:pStyle w:val="SourceCode"/>
      </w:pPr>
      <w:r>
        <w:rPr>
          <w:rStyle w:val="CommentTok"/>
        </w:rPr>
        <w:t xml:space="preserve">#create new dataframe</w:t>
      </w:r>
      <w:r>
        <w:br/>
      </w:r>
      <w:r>
        <w:rPr>
          <w:rStyle w:val="NormalTok"/>
        </w:rPr>
        <w:t xml:space="preserve">variants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nrow</w:t>
      </w:r>
      <w:r>
        <w:rPr>
          <w:rStyle w:val="NormalTok"/>
        </w:rPr>
        <w:t xml:space="preserve">(dada), </w:t>
      </w:r>
      <w:r>
        <w:rPr>
          <w:rStyle w:val="AttributeTok"/>
        </w:rPr>
        <w:t xml:space="preserve">Vsearch97 =</w:t>
      </w:r>
      <w:r>
        <w:rPr>
          <w:rStyle w:val="NormalTok"/>
        </w:rPr>
        <w:t xml:space="preserve"> </w:t>
      </w:r>
      <w:r>
        <w:rPr>
          <w:rStyle w:val="FunctionTok"/>
        </w:rPr>
        <w:t xml:space="preserve">nrow</w:t>
      </w:r>
      <w:r>
        <w:rPr>
          <w:rStyle w:val="NormalTok"/>
        </w:rPr>
        <w:t xml:space="preserve">(vsearch97),</w:t>
      </w:r>
      <w:r>
        <w:br/>
      </w:r>
      <w:r>
        <w:rPr>
          <w:rStyle w:val="NormalTok"/>
        </w:rPr>
        <w:t xml:space="preserve">                       </w:t>
      </w:r>
      <w:r>
        <w:rPr>
          <w:rStyle w:val="AttributeTok"/>
        </w:rPr>
        <w:t xml:space="preserve">Vsearch99 =</w:t>
      </w:r>
      <w:r>
        <w:rPr>
          <w:rStyle w:val="NormalTok"/>
        </w:rPr>
        <w:t xml:space="preserve"> </w:t>
      </w:r>
      <w:r>
        <w:rPr>
          <w:rStyle w:val="FunctionTok"/>
        </w:rPr>
        <w:t xml:space="preserve">nrow</w:t>
      </w:r>
      <w:r>
        <w:rPr>
          <w:rStyle w:val="NormalTok"/>
        </w:rPr>
        <w:t xml:space="preserve">(vsearch99))</w:t>
      </w:r>
      <w:r>
        <w:br/>
      </w:r>
      <w:r>
        <w:rPr>
          <w:rStyle w:val="CommentTok"/>
        </w:rPr>
        <w:t xml:space="preserve">#table</w:t>
      </w:r>
      <w:r>
        <w:br/>
      </w:r>
      <w:r>
        <w:rPr>
          <w:rStyle w:val="FunctionTok"/>
        </w:rPr>
        <w:t xml:space="preserve">kable</w:t>
      </w:r>
      <w:r>
        <w:rPr>
          <w:rStyle w:val="NormalTok"/>
        </w:rPr>
        <w:t xml:space="preserve">(variants, </w:t>
      </w:r>
      <w:r>
        <w:rPr>
          <w:rStyle w:val="AttributeTok"/>
        </w:rPr>
        <w:t xml:space="preserve">caption =</w:t>
      </w:r>
      <w:r>
        <w:rPr>
          <w:rStyle w:val="NormalTok"/>
        </w:rPr>
        <w:t xml:space="preserve"> </w:t>
      </w:r>
      <w:r>
        <w:rPr>
          <w:rStyle w:val="StringTok"/>
        </w:rPr>
        <w:t xml:space="preserve">"Number of variants"</w:t>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Number of variants</w:t>
      </w:r>
    </w:p>
    <w:tbl>
      <w:tblPr>
        <w:tblStyle w:val="Table"/>
        <w:tblW w:type="auto" w:w="0"/>
        <w:tblLook w:firstRow="1" w:lastRow="0" w:firstColumn="0" w:lastColumn="0" w:noHBand="0" w:noVBand="0" w:val="0020"/>
        <w:tblCaption w:val="Number of variants"/>
      </w:tblPr>
      <w:tblGrid>
        <w:gridCol w:w="2640"/>
        <w:gridCol w:w="2640"/>
        <w:gridCol w:w="2640"/>
      </w:tblGrid>
      <w:tr>
        <w:trPr>
          <w:tblHeader w:val="on"/>
        </w:trPr>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r>
      <w:tr>
        <w:tc>
          <w:tcPr/>
          <w:p>
            <w:pPr>
              <w:pStyle w:val="Compact"/>
              <w:jc w:val="right"/>
            </w:pPr>
            <w:r>
              <w:t xml:space="preserve">933</w:t>
            </w:r>
          </w:p>
        </w:tc>
        <w:tc>
          <w:tcPr/>
          <w:p>
            <w:pPr>
              <w:pStyle w:val="Compact"/>
              <w:jc w:val="right"/>
            </w:pPr>
            <w:r>
              <w:t xml:space="preserve">2519</w:t>
            </w:r>
          </w:p>
        </w:tc>
        <w:tc>
          <w:tcPr/>
          <w:p>
            <w:pPr>
              <w:pStyle w:val="Compact"/>
              <w:jc w:val="right"/>
            </w:pPr>
            <w:r>
              <w:t xml:space="preserve">18314</w:t>
            </w:r>
          </w:p>
        </w:tc>
      </w:tr>
    </w:tbl>
    <w:p>
      <w:pPr>
        <w:pStyle w:val="BodyText"/>
      </w:pPr>
    </w:p>
    <w:p>
      <w:pPr>
        <w:pStyle w:val="BodyText"/>
      </w:pPr>
      <w:r>
        <w:t xml:space="preserve">Agglomeration of all objects to genus level.</w:t>
      </w:r>
    </w:p>
    <w:p>
      <w:pPr>
        <w:pStyle w:val="BodyText"/>
      </w:pPr>
    </w:p>
    <w:p>
      <w:pPr>
        <w:pStyle w:val="SourceCode"/>
      </w:pPr>
      <w:r>
        <w:rPr>
          <w:rStyle w:val="CommentTok"/>
        </w:rPr>
        <w:t xml:space="preserve">#agglomeration to genus level</w:t>
      </w:r>
      <w:r>
        <w:br/>
      </w:r>
      <w:r>
        <w:rPr>
          <w:rStyle w:val="NormalTok"/>
        </w:rPr>
        <w:t xml:space="preserve">DADA</w:t>
      </w:r>
      <w:r>
        <w:rPr>
          <w:rStyle w:val="OtherTok"/>
        </w:rPr>
        <w:t xml:space="preserve">&lt;-</w:t>
      </w:r>
      <w:r>
        <w:rPr>
          <w:rStyle w:val="NormalTok"/>
        </w:rPr>
        <w:t xml:space="preserve"> </w:t>
      </w:r>
      <w:r>
        <w:rPr>
          <w:rStyle w:val="FunctionTok"/>
        </w:rPr>
        <w:t xml:space="preserve">mergeFeaturesByRank</w:t>
      </w:r>
      <w:r>
        <w:rPr>
          <w:rStyle w:val="NormalTok"/>
        </w:rPr>
        <w:t xml:space="preserve">(dada,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agglomerateByRank</w:t>
      </w:r>
      <w:r>
        <w:rPr>
          <w:rStyle w:val="NormalTok"/>
        </w:rPr>
        <w:t xml:space="preserve">(vsearch97,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agglomerateByRank</w:t>
      </w:r>
      <w:r>
        <w:rPr>
          <w:rStyle w:val="NormalTok"/>
        </w:rPr>
        <w:t xml:space="preserve">(vsearch99,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#check number of variants</w:t>
      </w:r>
      <w:r>
        <w:br/>
      </w:r>
      <w:r>
        <w:rPr>
          <w:rStyle w:val="FunctionTok"/>
        </w:rPr>
        <w:t xml:space="preserve">nrow</w:t>
      </w:r>
      <w:r>
        <w:rPr>
          <w:rStyle w:val="NormalTok"/>
        </w:rPr>
        <w:t xml:space="preserve">(DADA)</w:t>
      </w:r>
    </w:p>
    <w:p>
      <w:pPr>
        <w:pStyle w:val="SourceCode"/>
      </w:pPr>
      <w:r>
        <w:rPr>
          <w:rStyle w:val="VerbatimChar"/>
        </w:rPr>
        <w:t xml:space="preserve">[1] 34</w:t>
      </w:r>
    </w:p>
    <w:p>
      <w:pPr>
        <w:pStyle w:val="SourceCode"/>
      </w:pPr>
      <w:r>
        <w:rPr>
          <w:rStyle w:val="FunctionTok"/>
        </w:rPr>
        <w:t xml:space="preserve">nrow</w:t>
      </w:r>
      <w:r>
        <w:rPr>
          <w:rStyle w:val="NormalTok"/>
        </w:rPr>
        <w:t xml:space="preserve">(VS97)</w:t>
      </w:r>
    </w:p>
    <w:p>
      <w:pPr>
        <w:pStyle w:val="SourceCode"/>
      </w:pPr>
      <w:r>
        <w:rPr>
          <w:rStyle w:val="VerbatimChar"/>
        </w:rPr>
        <w:t xml:space="preserve">[1] 49</w:t>
      </w:r>
    </w:p>
    <w:p>
      <w:pPr>
        <w:pStyle w:val="SourceCode"/>
      </w:pPr>
      <w:r>
        <w:rPr>
          <w:rStyle w:val="FunctionTok"/>
        </w:rPr>
        <w:t xml:space="preserve">nrow</w:t>
      </w:r>
      <w:r>
        <w:rPr>
          <w:rStyle w:val="NormalTok"/>
        </w:rPr>
        <w:t xml:space="preserve">(VS99)</w:t>
      </w:r>
    </w:p>
    <w:p>
      <w:pPr>
        <w:pStyle w:val="SourceCode"/>
      </w:pPr>
      <w:r>
        <w:rPr>
          <w:rStyle w:val="VerbatimChar"/>
        </w:rPr>
        <w:t xml:space="preserve">[1] 49</w:t>
      </w:r>
    </w:p>
    <w:p>
      <w:pPr>
        <w:pStyle w:val="FirstParagraph"/>
      </w:pPr>
    </w:p>
    <w:p>
      <w:pPr>
        <w:pStyle w:val="BodyText"/>
      </w:pPr>
      <w:r>
        <w:t xml:space="preserve">Transforming counts to relative abundances</w:t>
      </w:r>
    </w:p>
    <w:p>
      <w:pPr>
        <w:pStyle w:val="BodyText"/>
      </w:pPr>
    </w:p>
    <w:p>
      <w:pPr>
        <w:pStyle w:val="SourceCode"/>
      </w:pPr>
      <w:r>
        <w:rPr>
          <w:rStyle w:val="CommentTok"/>
        </w:rPr>
        <w:t xml:space="preserve">#relabundance</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transformAssay</w:t>
      </w:r>
      <w:r>
        <w:rPr>
          <w:rStyle w:val="NormalTok"/>
        </w:rPr>
        <w:t xml:space="preserve">(VS97,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transformAssay</w:t>
      </w:r>
      <w:r>
        <w:rPr>
          <w:rStyle w:val="NormalTok"/>
        </w:rPr>
        <w:t xml:space="preserve">(VS99,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r>
        <w:br w:type="page"/>
      </w:r>
    </w:p>
    <w:p>
      <w:pPr>
        <w:pStyle w:val="BodyText"/>
      </w:pPr>
      <w:r>
        <w:t xml:space="preserve">We will list 10 most abundant variants for each method</w:t>
      </w:r>
    </w:p>
    <w:p>
      <w:pPr>
        <w:pStyle w:val="BodyText"/>
      </w:pPr>
    </w:p>
    <w:p>
      <w:pPr>
        <w:pStyle w:val="SourceCode"/>
      </w:pPr>
      <w:r>
        <w:rPr>
          <w:rStyle w:val="CommentTok"/>
        </w:rPr>
        <w:t xml:space="preserve">#get top10 features</w:t>
      </w:r>
      <w:r>
        <w:br/>
      </w:r>
      <w:r>
        <w:rPr>
          <w:rStyle w:val="NormalTok"/>
        </w:rPr>
        <w:t xml:space="preserve">top10_DADA </w:t>
      </w:r>
      <w:r>
        <w:rPr>
          <w:rStyle w:val="OtherTok"/>
        </w:rPr>
        <w:t xml:space="preserve">&lt;-</w:t>
      </w:r>
      <w:r>
        <w:rPr>
          <w:rStyle w:val="NormalTok"/>
        </w:rPr>
        <w:t xml:space="preserve"> </w:t>
      </w:r>
      <w:r>
        <w:rPr>
          <w:rStyle w:val="FunctionTok"/>
        </w:rPr>
        <w:t xml:space="preserve">getTopFeatures</w:t>
      </w:r>
      <w:r>
        <w:rPr>
          <w:rStyle w:val="NormalTok"/>
        </w:rPr>
        <w:t xml:space="preserve">(DADA,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top10_VS97 </w:t>
      </w:r>
      <w:r>
        <w:rPr>
          <w:rStyle w:val="OtherTok"/>
        </w:rPr>
        <w:t xml:space="preserve">&lt;-</w:t>
      </w:r>
      <w:r>
        <w:rPr>
          <w:rStyle w:val="NormalTok"/>
        </w:rPr>
        <w:t xml:space="preserve"> </w:t>
      </w:r>
      <w:r>
        <w:rPr>
          <w:rStyle w:val="FunctionTok"/>
        </w:rPr>
        <w:t xml:space="preserve">getTopFeatures</w:t>
      </w:r>
      <w:r>
        <w:rPr>
          <w:rStyle w:val="NormalTok"/>
        </w:rPr>
        <w:t xml:space="preserve">(VS97,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top10_VS99 </w:t>
      </w:r>
      <w:r>
        <w:rPr>
          <w:rStyle w:val="OtherTok"/>
        </w:rPr>
        <w:t xml:space="preserve">&lt;-</w:t>
      </w:r>
      <w:r>
        <w:rPr>
          <w:rStyle w:val="NormalTok"/>
        </w:rPr>
        <w:t xml:space="preserve"> </w:t>
      </w:r>
      <w:r>
        <w:rPr>
          <w:rStyle w:val="FunctionTok"/>
        </w:rPr>
        <w:t xml:space="preserve">getTopFeatures</w:t>
      </w:r>
      <w:r>
        <w:rPr>
          <w:rStyle w:val="NormalTok"/>
        </w:rPr>
        <w:t xml:space="preserve">(VS99,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#subset features based on top10 list</w:t>
      </w:r>
      <w:r>
        <w:br/>
      </w:r>
      <w:r>
        <w:rPr>
          <w:rStyle w:val="NormalTok"/>
        </w:rPr>
        <w:t xml:space="preserve">DADA </w:t>
      </w:r>
      <w:r>
        <w:rPr>
          <w:rStyle w:val="OtherTok"/>
        </w:rPr>
        <w:t xml:space="preserve">&lt;-</w:t>
      </w:r>
      <w:r>
        <w:rPr>
          <w:rStyle w:val="NormalTok"/>
        </w:rPr>
        <w:t xml:space="preserve"> </w:t>
      </w:r>
      <w:r>
        <w:rPr>
          <w:rStyle w:val="FunctionTok"/>
        </w:rPr>
        <w:t xml:space="preserve">subsetFeatures</w:t>
      </w:r>
      <w:r>
        <w:rPr>
          <w:rStyle w:val="NormalTok"/>
        </w:rPr>
        <w:t xml:space="preserve">(DADA, </w:t>
      </w:r>
      <w:r>
        <w:rPr>
          <w:rStyle w:val="FunctionTok"/>
        </w:rPr>
        <w:t xml:space="preserve">rowData</w:t>
      </w:r>
      <w:r>
        <w:rPr>
          <w:rStyle w:val="NormalTok"/>
        </w:rPr>
        <w:t xml:space="preserve">(DADA)</w:t>
      </w:r>
      <w:r>
        <w:rPr>
          <w:rStyle w:val="SpecialCharTok"/>
        </w:rPr>
        <w:t xml:space="preserve">$</w:t>
      </w:r>
      <w:r>
        <w:rPr>
          <w:rStyle w:val="NormalTok"/>
        </w:rPr>
        <w:t xml:space="preserve">Genus </w:t>
      </w:r>
      <w:r>
        <w:rPr>
          <w:rStyle w:val="SpecialCharTok"/>
        </w:rPr>
        <w:t xml:space="preserve">%in%</w:t>
      </w:r>
      <w:r>
        <w:rPr>
          <w:rStyle w:val="NormalTok"/>
        </w:rPr>
        <w:t xml:space="preserve"> top10_DADA)</w:t>
      </w:r>
      <w:r>
        <w:br/>
      </w:r>
      <w:r>
        <w:rPr>
          <w:rStyle w:val="NormalTok"/>
        </w:rPr>
        <w:t xml:space="preserve">VS97 </w:t>
      </w:r>
      <w:r>
        <w:rPr>
          <w:rStyle w:val="OtherTok"/>
        </w:rPr>
        <w:t xml:space="preserve">&lt;-</w:t>
      </w:r>
      <w:r>
        <w:rPr>
          <w:rStyle w:val="NormalTok"/>
        </w:rPr>
        <w:t xml:space="preserve"> </w:t>
      </w:r>
      <w:r>
        <w:rPr>
          <w:rStyle w:val="FunctionTok"/>
        </w:rPr>
        <w:t xml:space="preserve">subsetFeatures</w:t>
      </w:r>
      <w:r>
        <w:rPr>
          <w:rStyle w:val="NormalTok"/>
        </w:rPr>
        <w:t xml:space="preserve">(VS97, </w:t>
      </w:r>
      <w:r>
        <w:rPr>
          <w:rStyle w:val="FunctionTok"/>
        </w:rPr>
        <w:t xml:space="preserve">rowData</w:t>
      </w:r>
      <w:r>
        <w:rPr>
          <w:rStyle w:val="NormalTok"/>
        </w:rPr>
        <w:t xml:space="preserve">(VS97)</w:t>
      </w:r>
      <w:r>
        <w:rPr>
          <w:rStyle w:val="SpecialCharTok"/>
        </w:rPr>
        <w:t xml:space="preserve">$</w:t>
      </w:r>
      <w:r>
        <w:rPr>
          <w:rStyle w:val="NormalTok"/>
        </w:rPr>
        <w:t xml:space="preserve">Genus </w:t>
      </w:r>
      <w:r>
        <w:rPr>
          <w:rStyle w:val="SpecialCharTok"/>
        </w:rPr>
        <w:t xml:space="preserve">%in%</w:t>
      </w:r>
      <w:r>
        <w:rPr>
          <w:rStyle w:val="NormalTok"/>
        </w:rPr>
        <w:t xml:space="preserve"> top10_VS97)</w:t>
      </w:r>
      <w:r>
        <w:br/>
      </w:r>
      <w:r>
        <w:rPr>
          <w:rStyle w:val="NormalTok"/>
        </w:rPr>
        <w:t xml:space="preserve">VS99 </w:t>
      </w:r>
      <w:r>
        <w:rPr>
          <w:rStyle w:val="OtherTok"/>
        </w:rPr>
        <w:t xml:space="preserve">&lt;-</w:t>
      </w:r>
      <w:r>
        <w:rPr>
          <w:rStyle w:val="NormalTok"/>
        </w:rPr>
        <w:t xml:space="preserve"> </w:t>
      </w:r>
      <w:r>
        <w:rPr>
          <w:rStyle w:val="FunctionTok"/>
        </w:rPr>
        <w:t xml:space="preserve">subsetFeatures</w:t>
      </w:r>
      <w:r>
        <w:rPr>
          <w:rStyle w:val="NormalTok"/>
        </w:rPr>
        <w:t xml:space="preserve">(VS99, </w:t>
      </w:r>
      <w:r>
        <w:rPr>
          <w:rStyle w:val="FunctionTok"/>
        </w:rPr>
        <w:t xml:space="preserve">rowData</w:t>
      </w:r>
      <w:r>
        <w:rPr>
          <w:rStyle w:val="NormalTok"/>
        </w:rPr>
        <w:t xml:space="preserve">(VS99)</w:t>
      </w:r>
      <w:r>
        <w:rPr>
          <w:rStyle w:val="SpecialCharTok"/>
        </w:rPr>
        <w:t xml:space="preserve">$</w:t>
      </w:r>
      <w:r>
        <w:rPr>
          <w:rStyle w:val="NormalTok"/>
        </w:rPr>
        <w:t xml:space="preserve">Genus </w:t>
      </w:r>
      <w:r>
        <w:rPr>
          <w:rStyle w:val="SpecialCharTok"/>
        </w:rPr>
        <w:t xml:space="preserve">%in%</w:t>
      </w:r>
      <w:r>
        <w:rPr>
          <w:rStyle w:val="NormalTok"/>
        </w:rPr>
        <w:t xml:space="preserve"> top10_VS99)</w:t>
      </w:r>
      <w:r>
        <w:br/>
      </w:r>
      <w:r>
        <w:rPr>
          <w:rStyle w:val="CommentTok"/>
        </w:rPr>
        <w:t xml:space="preserve">#create dataframes</w:t>
      </w:r>
      <w:r>
        <w:br/>
      </w:r>
      <w:r>
        <w:rPr>
          <w:rStyle w:val="NormalTok"/>
        </w:rPr>
        <w:t xml:space="preserve">df_DADA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(DADA)</w:t>
      </w:r>
      <w:r>
        <w:rPr>
          <w:rStyle w:val="SpecialCharTok"/>
        </w:rPr>
        <w:t xml:space="preserve">$</w:t>
      </w:r>
      <w:r>
        <w:rPr>
          <w:rStyle w:val="NormalTok"/>
        </w:rPr>
        <w:t xml:space="preserve">relabundance)</w:t>
      </w:r>
      <w:r>
        <w:br/>
      </w:r>
      <w:r>
        <w:rPr>
          <w:rStyle w:val="NormalTok"/>
        </w:rPr>
        <w:t xml:space="preserve">df_DADA </w:t>
      </w:r>
      <w:r>
        <w:rPr>
          <w:rStyle w:val="OtherTok"/>
        </w:rPr>
        <w:t xml:space="preserve">&lt;-</w:t>
      </w:r>
      <w:r>
        <w:rPr>
          <w:rStyle w:val="NormalTok"/>
        </w:rPr>
        <w:t xml:space="preserve"> df_DADA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(df_DADA))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top10_DADA) </w:t>
      </w:r>
      <w:r>
        <w:rPr>
          <w:rStyle w:val="SpecialCharTok"/>
        </w:rPr>
        <w:t xml:space="preserve">%&gt;%</w:t>
      </w:r>
      <w:r>
        <w:rPr>
          <w:rStyle w:val="NormalTok"/>
        </w:rPr>
        <w:t xml:space="preserve"> </w:t>
      </w:r>
      <w:r>
        <w:rPr>
          <w:rStyle w:val="FunctionTok"/>
        </w:rPr>
        <w:t xml:space="preserve">arrange</w:t>
      </w:r>
      <w:r>
        <w:rPr>
          <w:rStyle w:val="NormalTok"/>
        </w:rPr>
        <w:t xml:space="preserve">(Genus)</w:t>
      </w:r>
      <w:r>
        <w:br/>
      </w:r>
      <w:r>
        <w:rPr>
          <w:rStyle w:val="FunctionTok"/>
        </w:rPr>
        <w:t xml:space="preserve">rownames</w:t>
      </w:r>
      <w:r>
        <w:rPr>
          <w:rStyle w:val="NormalTok"/>
        </w:rPr>
        <w:t xml:space="preserve">(df_DADA) </w:t>
      </w:r>
      <w:r>
        <w:rPr>
          <w:rStyle w:val="OtherTok"/>
        </w:rPr>
        <w:t xml:space="preserve">&lt;-</w:t>
      </w:r>
      <w:r>
        <w:rPr>
          <w:rStyle w:val="NormalTok"/>
        </w:rPr>
        <w:t xml:space="preserve"> </w:t>
      </w:r>
      <w:r>
        <w:rPr>
          <w:rStyle w:val="ConstantTok"/>
        </w:rPr>
        <w:t xml:space="preserve">NULL</w:t>
      </w:r>
      <w:r>
        <w:br/>
      </w:r>
      <w:r>
        <w:rPr>
          <w:rStyle w:val="NormalTok"/>
        </w:rPr>
        <w:t xml:space="preserve">df_DADA </w:t>
      </w:r>
      <w:r>
        <w:rPr>
          <w:rStyle w:val="OtherTok"/>
        </w:rPr>
        <w:t xml:space="preserve">&lt;-</w:t>
      </w:r>
      <w:r>
        <w:rPr>
          <w:rStyle w:val="NormalTok"/>
        </w:rPr>
        <w:t xml:space="preserve"> df_DADA[,</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(VS97)</w:t>
      </w:r>
      <w:r>
        <w:rPr>
          <w:rStyle w:val="SpecialCharTok"/>
        </w:rPr>
        <w:t xml:space="preserve">$</w:t>
      </w:r>
      <w:r>
        <w:rPr>
          <w:rStyle w:val="NormalTok"/>
        </w:rPr>
        <w:t xml:space="preserve">relabundance)</w:t>
      </w:r>
      <w:r>
        <w:br/>
      </w:r>
      <w:r>
        <w:rPr>
          <w:rStyle w:val="NormalTok"/>
        </w:rPr>
        <w:t xml:space="preserve">df_VS97 </w:t>
      </w:r>
      <w:r>
        <w:rPr>
          <w:rStyle w:val="OtherTok"/>
        </w:rPr>
        <w:t xml:space="preserve">&lt;-</w:t>
      </w:r>
      <w:r>
        <w:rPr>
          <w:rStyle w:val="NormalTok"/>
        </w:rPr>
        <w:t xml:space="preserve"> df_VS97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(df_VS97))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top10_VS97)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(df_VS97) </w:t>
      </w:r>
      <w:r>
        <w:rPr>
          <w:rStyle w:val="OtherTok"/>
        </w:rPr>
        <w:t xml:space="preserve">&lt;-</w:t>
      </w:r>
      <w:r>
        <w:rPr>
          <w:rStyle w:val="NormalTok"/>
        </w:rPr>
        <w:t xml:space="preserve"> </w:t>
      </w:r>
      <w:r>
        <w:rPr>
          <w:rStyle w:val="ConstantTok"/>
        </w:rPr>
        <w:t xml:space="preserve">NULL</w:t>
      </w:r>
      <w:r>
        <w:br/>
      </w:r>
      <w:r>
        <w:rPr>
          <w:rStyle w:val="NormalTok"/>
        </w:rPr>
        <w:t xml:space="preserve">df_VS97 </w:t>
      </w:r>
      <w:r>
        <w:rPr>
          <w:rStyle w:val="OtherTok"/>
        </w:rPr>
        <w:t xml:space="preserve">&lt;-</w:t>
      </w:r>
      <w:r>
        <w:rPr>
          <w:rStyle w:val="NormalTok"/>
        </w:rPr>
        <w:t xml:space="preserve"> df_VS97[,</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(VS99)</w:t>
      </w:r>
      <w:r>
        <w:rPr>
          <w:rStyle w:val="SpecialCharTok"/>
        </w:rPr>
        <w:t xml:space="preserve">$</w:t>
      </w:r>
      <w:r>
        <w:rPr>
          <w:rStyle w:val="NormalTok"/>
        </w:rPr>
        <w:t xml:space="preserve">relabundance)</w:t>
      </w:r>
      <w:r>
        <w:br/>
      </w:r>
      <w:r>
        <w:rPr>
          <w:rStyle w:val="NormalTok"/>
        </w:rPr>
        <w:t xml:space="preserve">df_VS99 </w:t>
      </w:r>
      <w:r>
        <w:rPr>
          <w:rStyle w:val="OtherTok"/>
        </w:rPr>
        <w:t xml:space="preserve">&lt;-</w:t>
      </w:r>
      <w:r>
        <w:rPr>
          <w:rStyle w:val="NormalTok"/>
        </w:rPr>
        <w:t xml:space="preserve"> df_VS99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(df_VS99))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top10_VS99)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(df_VS99) </w:t>
      </w:r>
      <w:r>
        <w:rPr>
          <w:rStyle w:val="OtherTok"/>
        </w:rPr>
        <w:t xml:space="preserve">&lt;-</w:t>
      </w:r>
      <w:r>
        <w:rPr>
          <w:rStyle w:val="NormalTok"/>
        </w:rPr>
        <w:t xml:space="preserve"> </w:t>
      </w:r>
      <w:r>
        <w:rPr>
          <w:rStyle w:val="ConstantTok"/>
        </w:rPr>
        <w:t xml:space="preserve">NULL</w:t>
      </w:r>
      <w:r>
        <w:br/>
      </w:r>
      <w:r>
        <w:rPr>
          <w:rStyle w:val="NormalTok"/>
        </w:rPr>
        <w:t xml:space="preserve">df_VS99 </w:t>
      </w:r>
      <w:r>
        <w:rPr>
          <w:rStyle w:val="OtherTok"/>
        </w:rPr>
        <w:t xml:space="preserve">&lt;-</w:t>
      </w:r>
      <w:r>
        <w:rPr>
          <w:rStyle w:val="NormalTok"/>
        </w:rPr>
        <w:t xml:space="preserve"> df_VS99[,</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FirstParagraph"/>
      </w:pPr>
    </w:p>
    <w:p>
      <w:pPr>
        <w:pStyle w:val="BodyText"/>
      </w:pPr>
      <w:r>
        <w:t xml:space="preserve">Table 2.</w:t>
      </w:r>
    </w:p>
    <w:p>
      <w:pPr>
        <w:pStyle w:val="BodyText"/>
      </w:pPr>
    </w:p>
    <w:p>
      <w:pPr>
        <w:pStyle w:val="SourceCode"/>
      </w:pPr>
      <w:r>
        <w:rPr>
          <w:rStyle w:val="FunctionTok"/>
        </w:rPr>
        <w:t xml:space="preserve">kable</w:t>
      </w:r>
      <w:r>
        <w:rPr>
          <w:rStyle w:val="NormalTok"/>
        </w:rPr>
        <w:t xml:space="preserve">(df_DADA,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"Top10 microbes using Dada2"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Top10 microbes using Dada2</w:t>
      </w:r>
    </w:p>
    <w:tbl>
      <w:tblPr>
        <w:tblStyle w:val="Table"/>
        <w:tblW w:type="auto" w:w="0"/>
        <w:tblLook w:firstRow="1" w:lastRow="0" w:firstColumn="0" w:lastColumn="0" w:noHBand="0" w:noVBand="0" w:val="0020"/>
        <w:tblCaption w:val="Top10 microbes using Dada2"/>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Anaerosinus</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Anaerospora</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Desulfosporosinus</w:t>
            </w:r>
          </w:p>
        </w:tc>
        <w:tc>
          <w:tcPr/>
          <w:p>
            <w:pPr>
              <w:pStyle w:val="Compact"/>
              <w:jc w:val="right"/>
            </w:pPr>
            <w:r>
              <w:t xml:space="preserve">0.31</w:t>
            </w:r>
          </w:p>
        </w:tc>
        <w:tc>
          <w:tcPr/>
          <w:p>
            <w:pPr>
              <w:pStyle w:val="Compact"/>
              <w:jc w:val="right"/>
            </w:pPr>
            <w:r>
              <w:t xml:space="preserve">0.48</w:t>
            </w:r>
          </w:p>
        </w:tc>
        <w:tc>
          <w:tcPr/>
          <w:p>
            <w:pPr>
              <w:pStyle w:val="Compact"/>
              <w:jc w:val="right"/>
            </w:pPr>
            <w:r>
              <w:t xml:space="preserve">0.20</w:t>
            </w:r>
          </w:p>
        </w:tc>
        <w:tc>
          <w:tcPr/>
          <w:p>
            <w:pPr>
              <w:pStyle w:val="Compact"/>
              <w:jc w:val="right"/>
            </w:pPr>
            <w:r>
              <w:t xml:space="preserve">0.21</w:t>
            </w:r>
          </w:p>
        </w:tc>
        <w:tc>
          <w:tcPr/>
          <w:p>
            <w:pPr>
              <w:pStyle w:val="Compact"/>
              <w:jc w:val="right"/>
            </w:pPr>
            <w:r>
              <w:t xml:space="preserve">0.39</w:t>
            </w:r>
          </w:p>
        </w:tc>
        <w:tc>
          <w:tcPr/>
          <w:p>
            <w:pPr>
              <w:pStyle w:val="Compact"/>
              <w:jc w:val="right"/>
            </w:pPr>
            <w:r>
              <w:t xml:space="preserve">0.53</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0.21</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0.21</w:t>
            </w:r>
          </w:p>
        </w:tc>
        <w:tc>
          <w:tcPr/>
          <w:p>
            <w:pPr>
              <w:pStyle w:val="Compact"/>
              <w:jc w:val="right"/>
            </w:pPr>
            <w:r>
              <w:t xml:space="preserve">0.12</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0.19</w:t>
            </w:r>
          </w:p>
        </w:tc>
        <w:tc>
          <w:tcPr/>
          <w:p>
            <w:pPr>
              <w:pStyle w:val="Compact"/>
              <w:jc w:val="right"/>
            </w:pPr>
            <w:r>
              <w:t xml:space="preserve">0.38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0.18</w:t>
            </w:r>
          </w:p>
        </w:tc>
        <w:tc>
          <w:tcPr/>
          <w:p>
            <w:pPr>
              <w:pStyle w:val="Compact"/>
              <w:jc w:val="right"/>
            </w:pPr>
            <w:r>
              <w:t xml:space="preserve">0.12</w:t>
            </w:r>
          </w:p>
        </w:tc>
      </w:tr>
    </w:tbl>
    <w:p>
      <w:pPr>
        <w:pStyle w:val="BodyText"/>
      </w:pPr>
    </w:p>
    <w:p>
      <w:r>
        <w:br w:type="page"/>
      </w:r>
    </w:p>
    <w:p>
      <w:pPr>
        <w:pStyle w:val="BodyText"/>
      </w:pPr>
      <w:r>
        <w:t xml:space="preserve">Table 3.</w:t>
      </w:r>
    </w:p>
    <w:p>
      <w:pPr>
        <w:pStyle w:val="BodyText"/>
      </w:pPr>
    </w:p>
    <w:p>
      <w:pPr>
        <w:pStyle w:val="SourceCode"/>
      </w:pPr>
      <w:r>
        <w:rPr>
          <w:rStyle w:val="FunctionTok"/>
        </w:rPr>
        <w:t xml:space="preserve">kable</w:t>
      </w:r>
      <w:r>
        <w:rPr>
          <w:rStyle w:val="NormalTok"/>
        </w:rPr>
        <w:t xml:space="preserve">(df_VS97,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"Top10 microbes using Vsearch 97"</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Top10 microbes using Vsearch 97</w:t>
      </w:r>
    </w:p>
    <w:tbl>
      <w:tblPr>
        <w:tblStyle w:val="Table"/>
        <w:tblW w:type="auto" w:w="0"/>
        <w:tblLook w:firstRow="1" w:lastRow="0" w:firstColumn="0" w:lastColumn="0" w:noHBand="0" w:noVBand="0" w:val="0020"/>
        <w:tblCaption w:val="Top10 microbes using Vsearch 97"/>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Acidithiobacillus</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r>
      <w:tr>
        <w:tc>
          <w:tcPr/>
          <w:p>
            <w:pPr>
              <w:pStyle w:val="Compact"/>
              <w:jc w:val="left"/>
            </w:pPr>
            <w:r>
              <w:t xml:space="preserve">Acidocella</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0.51</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Anaerosinus</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Desulfosporosinus</w:t>
            </w:r>
          </w:p>
        </w:tc>
        <w:tc>
          <w:tcPr/>
          <w:p>
            <w:pPr>
              <w:pStyle w:val="Compact"/>
              <w:jc w:val="right"/>
            </w:pPr>
            <w:r>
              <w:t xml:space="preserve">0.27</w:t>
            </w:r>
          </w:p>
        </w:tc>
        <w:tc>
          <w:tcPr/>
          <w:p>
            <w:pPr>
              <w:pStyle w:val="Compact"/>
              <w:jc w:val="right"/>
            </w:pPr>
            <w:r>
              <w:t xml:space="preserve">0.40</w:t>
            </w:r>
          </w:p>
        </w:tc>
        <w:tc>
          <w:tcPr/>
          <w:p>
            <w:pPr>
              <w:pStyle w:val="Compact"/>
              <w:jc w:val="right"/>
            </w:pPr>
            <w:r>
              <w:t xml:space="preserve">0.21</w:t>
            </w:r>
          </w:p>
        </w:tc>
        <w:tc>
          <w:tcPr/>
          <w:p>
            <w:pPr>
              <w:pStyle w:val="Compact"/>
              <w:jc w:val="right"/>
            </w:pPr>
            <w:r>
              <w:t xml:space="preserve">0.20</w:t>
            </w:r>
          </w:p>
        </w:tc>
        <w:tc>
          <w:tcPr/>
          <w:p>
            <w:pPr>
              <w:pStyle w:val="Compact"/>
              <w:jc w:val="right"/>
            </w:pPr>
            <w:r>
              <w:t xml:space="preserve">0.35</w:t>
            </w:r>
          </w:p>
        </w:tc>
        <w:tc>
          <w:tcPr/>
          <w:p>
            <w:pPr>
              <w:pStyle w:val="Compact"/>
              <w:jc w:val="right"/>
            </w:pPr>
            <w:r>
              <w:t xml:space="preserve">0.58</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Mobilitalea</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0.18</w:t>
            </w:r>
          </w:p>
        </w:tc>
        <w:tc>
          <w:tcPr/>
          <w:p>
            <w:pPr>
              <w:pStyle w:val="Compact"/>
              <w:jc w:val="right"/>
            </w:pPr>
            <w:r>
              <w:t xml:space="preserve">0.24</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0.18</w:t>
            </w:r>
          </w:p>
        </w:tc>
        <w:tc>
          <w:tcPr/>
          <w:p>
            <w:pPr>
              <w:pStyle w:val="Compact"/>
              <w:jc w:val="right"/>
            </w:pPr>
            <w:r>
              <w:t xml:space="preserve">0.12</w:t>
            </w:r>
          </w:p>
        </w:tc>
      </w:tr>
    </w:tbl>
    <w:p>
      <w:pPr>
        <w:pStyle w:val="BodyText"/>
      </w:pPr>
    </w:p>
    <w:p>
      <w:pPr>
        <w:pStyle w:val="BodyText"/>
      </w:pPr>
      <w:r>
        <w:t xml:space="preserve">Table 4.</w:t>
      </w:r>
    </w:p>
    <w:p>
      <w:pPr>
        <w:pStyle w:val="BodyText"/>
      </w:pPr>
    </w:p>
    <w:p>
      <w:pPr>
        <w:pStyle w:val="SourceCode"/>
      </w:pPr>
      <w:r>
        <w:rPr>
          <w:rStyle w:val="FunctionTok"/>
        </w:rPr>
        <w:t xml:space="preserve">kable</w:t>
      </w:r>
      <w:r>
        <w:rPr>
          <w:rStyle w:val="NormalTok"/>
        </w:rPr>
        <w:t xml:space="preserve">(df_VS99,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"Top10 microbes using Vsearch 99"</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Top10 microbes using Vsearch 99</w:t>
      </w:r>
    </w:p>
    <w:tbl>
      <w:tblPr>
        <w:tblStyle w:val="Table"/>
        <w:tblW w:type="auto" w:w="0"/>
        <w:tblLook w:firstRow="1" w:lastRow="0" w:firstColumn="0" w:lastColumn="0" w:noHBand="0" w:noVBand="0" w:val="0020"/>
        <w:tblCaption w:val="Top10 microbes using Vsearch 99"/>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0.08</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0.54</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Anaerospora</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Desulfosporosinus</w:t>
            </w:r>
          </w:p>
        </w:tc>
        <w:tc>
          <w:tcPr/>
          <w:p>
            <w:pPr>
              <w:pStyle w:val="Compact"/>
              <w:jc w:val="right"/>
            </w:pPr>
            <w:r>
              <w:t xml:space="preserve">0.31</w:t>
            </w:r>
          </w:p>
        </w:tc>
        <w:tc>
          <w:tcPr/>
          <w:p>
            <w:pPr>
              <w:pStyle w:val="Compact"/>
              <w:jc w:val="right"/>
            </w:pPr>
            <w:r>
              <w:t xml:space="preserve">0.41</w:t>
            </w:r>
          </w:p>
        </w:tc>
        <w:tc>
          <w:tcPr/>
          <w:p>
            <w:pPr>
              <w:pStyle w:val="Compact"/>
              <w:jc w:val="right"/>
            </w:pPr>
            <w:r>
              <w:t xml:space="preserve">0.18</w:t>
            </w:r>
          </w:p>
        </w:tc>
        <w:tc>
          <w:tcPr/>
          <w:p>
            <w:pPr>
              <w:pStyle w:val="Compact"/>
              <w:jc w:val="right"/>
            </w:pPr>
            <w:r>
              <w:t xml:space="preserve">0.19</w:t>
            </w:r>
          </w:p>
        </w:tc>
        <w:tc>
          <w:tcPr/>
          <w:p>
            <w:pPr>
              <w:pStyle w:val="Compact"/>
              <w:jc w:val="right"/>
            </w:pPr>
            <w:r>
              <w:t xml:space="preserve">0.33</w:t>
            </w:r>
          </w:p>
        </w:tc>
        <w:tc>
          <w:tcPr/>
          <w:p>
            <w:pPr>
              <w:pStyle w:val="Compact"/>
              <w:jc w:val="right"/>
            </w:pPr>
            <w:r>
              <w:t xml:space="preserve">0.57</w:t>
            </w:r>
          </w:p>
        </w:tc>
      </w:tr>
      <w:tr>
        <w:tc>
          <w:tcPr/>
          <w:p>
            <w:pPr>
              <w:pStyle w:val="Compact"/>
              <w:jc w:val="left"/>
            </w:pPr>
            <w:r>
              <w:t xml:space="preserve">Fonticella</w:t>
            </w:r>
          </w:p>
        </w:tc>
        <w:tc>
          <w:tcPr/>
          <w:p>
            <w:pPr>
              <w:pStyle w:val="Compact"/>
              <w:jc w:val="right"/>
            </w:pPr>
            <w:r>
              <w:t xml:space="preserve">0.08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0.12</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Mobilitalea</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0.25</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0.20</w:t>
            </w:r>
          </w:p>
        </w:tc>
        <w:tc>
          <w:tcPr/>
          <w:p>
            <w:pPr>
              <w:pStyle w:val="Compact"/>
              <w:jc w:val="right"/>
            </w:pPr>
            <w:r>
              <w:t xml:space="preserve">0.12</w:t>
            </w:r>
          </w:p>
        </w:tc>
      </w:tr>
    </w:tbl>
    <w:p>
      <w:pPr>
        <w:pStyle w:val="BodyText"/>
      </w:pPr>
    </w:p>
    <w:p>
      <w:r>
        <w:br w:type="page"/>
      </w:r>
    </w:p>
    <w:p>
      <w:pPr>
        <w:pStyle w:val="BodyText"/>
      </w:pPr>
      <w:r>
        <w:t xml:space="preserve">For barplot, we melt assay data</w:t>
      </w:r>
    </w:p>
    <w:p>
      <w:pPr>
        <w:pStyle w:val="BodyText"/>
      </w:pPr>
    </w:p>
    <w:p>
      <w:pPr>
        <w:pStyle w:val="SourceCode"/>
      </w:pPr>
      <w:r>
        <w:rPr>
          <w:rStyle w:val="CommentTok"/>
        </w:rPr>
        <w:t xml:space="preserve">#transform data</w:t>
      </w:r>
      <w:r>
        <w:br/>
      </w:r>
      <w:r>
        <w:rPr>
          <w:rStyle w:val="NormalTok"/>
        </w:rPr>
        <w:t xml:space="preserve">assay_dada </w:t>
      </w:r>
      <w:r>
        <w:rPr>
          <w:rStyle w:val="OtherTok"/>
        </w:rPr>
        <w:t xml:space="preserve">&lt;-</w:t>
      </w:r>
      <w:r>
        <w:rPr>
          <w:rStyle w:val="NormalTok"/>
        </w:rPr>
        <w:t xml:space="preserve"> </w:t>
      </w:r>
      <w:r>
        <w:rPr>
          <w:rStyle w:val="FunctionTok"/>
        </w:rPr>
        <w:t xml:space="preserve">meltAssay</w:t>
      </w:r>
      <w:r>
        <w:rPr>
          <w:rStyle w:val="NormalTok"/>
        </w:rPr>
        <w:t xml:space="preserve">(DADA,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(assay_dada)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w:t>
      </w:r>
      <w:r>
        <w:rPr>
          <w:rStyle w:val="StringTok"/>
        </w:rPr>
        <w:t xml:space="preserve">"Sample"</w:t>
      </w:r>
      <w:r>
        <w:rPr>
          <w:rStyle w:val="NormalTok"/>
        </w:rPr>
        <w:t xml:space="preserve">,</w:t>
      </w:r>
      <w:r>
        <w:rPr>
          <w:rStyle w:val="StringTok"/>
        </w:rPr>
        <w:t xml:space="preserve">"Abundance"</w:t>
      </w:r>
      <w:r>
        <w:rPr>
          <w:rStyle w:val="NormalTok"/>
        </w:rPr>
        <w:t xml:space="preserve">)</w:t>
      </w:r>
      <w:r>
        <w:br/>
      </w:r>
      <w:r>
        <w:rPr>
          <w:rStyle w:val="NormalTok"/>
        </w:rPr>
        <w:t xml:space="preserve">assay_vs97 </w:t>
      </w:r>
      <w:r>
        <w:rPr>
          <w:rStyle w:val="OtherTok"/>
        </w:rPr>
        <w:t xml:space="preserve">&lt;-</w:t>
      </w:r>
      <w:r>
        <w:rPr>
          <w:rStyle w:val="NormalTok"/>
        </w:rPr>
        <w:t xml:space="preserve"> </w:t>
      </w:r>
      <w:r>
        <w:rPr>
          <w:rStyle w:val="FunctionTok"/>
        </w:rPr>
        <w:t xml:space="preserve">meltAssay</w:t>
      </w:r>
      <w:r>
        <w:rPr>
          <w:rStyle w:val="NormalTok"/>
        </w:rPr>
        <w:t xml:space="preserve">(VS97,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r>
        <w:br/>
      </w:r>
      <w:r>
        <w:rPr>
          <w:rStyle w:val="NormalTok"/>
        </w:rPr>
        <w:t xml:space="preserve">assay_vs99 </w:t>
      </w:r>
      <w:r>
        <w:rPr>
          <w:rStyle w:val="OtherTok"/>
        </w:rPr>
        <w:t xml:space="preserve">&lt;-</w:t>
      </w:r>
      <w:r>
        <w:rPr>
          <w:rStyle w:val="NormalTok"/>
        </w:rPr>
        <w:t xml:space="preserve"> </w:t>
      </w:r>
      <w:r>
        <w:rPr>
          <w:rStyle w:val="FunctionTok"/>
        </w:rPr>
        <w:t xml:space="preserve">meltAssay</w:t>
      </w:r>
      <w:r>
        <w:rPr>
          <w:rStyle w:val="NormalTok"/>
        </w:rPr>
        <w:t xml:space="preserve">(VS99,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p>
    <w:p>
      <w:pPr>
        <w:pStyle w:val="FirstParagraph"/>
      </w:pPr>
    </w:p>
    <w:p>
      <w:pPr>
        <w:pStyle w:val="BodyText"/>
      </w:pPr>
      <w:r>
        <w:t xml:space="preserve">Plot object</w:t>
      </w:r>
    </w:p>
    <w:p>
      <w:pPr>
        <w:pStyle w:val="BodyText"/>
      </w:pPr>
    </w:p>
    <w:p>
      <w:pPr>
        <w:pStyle w:val="SourceCode"/>
      </w:pPr>
      <w:r>
        <w:rPr>
          <w:rStyle w:val="CommentTok"/>
        </w:rPr>
        <w:t xml:space="preserve">#indlude used method in each assay table</w:t>
      </w:r>
      <w:r>
        <w:br/>
      </w:r>
      <w:r>
        <w:rPr>
          <w:rStyle w:val="NormalTok"/>
        </w:rPr>
        <w:t xml:space="preserve">assay_dada</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w:t>
      </w:r>
      <w:r>
        <w:br/>
      </w:r>
      <w:r>
        <w:rPr>
          <w:rStyle w:val="NormalTok"/>
        </w:rPr>
        <w:t xml:space="preserve">assay_vs97</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"VS97"</w:t>
      </w:r>
      <w:r>
        <w:br/>
      </w:r>
      <w:r>
        <w:rPr>
          <w:rStyle w:val="NormalTok"/>
        </w:rPr>
        <w:t xml:space="preserve">assay_vs99</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"VS99"</w:t>
      </w:r>
      <w:r>
        <w:br/>
      </w:r>
      <w:r>
        <w:rPr>
          <w:rStyle w:val="CommentTok"/>
        </w:rPr>
        <w:t xml:space="preserve">#use bind_rows to combine all</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(assay_dada, assay_vs97, assay_vs99)</w:t>
      </w:r>
      <w:r>
        <w:br/>
      </w:r>
      <w:r>
        <w:rPr>
          <w:rStyle w:val="CommentTok"/>
        </w:rPr>
        <w:t xml:space="preserve">#create plot_object</w:t>
      </w:r>
      <w:r>
        <w:br/>
      </w:r>
      <w:r>
        <w:rPr>
          <w:rStyle w:val="NormalTok"/>
        </w:rPr>
        <w:t xml:space="preserve">abund </w:t>
      </w:r>
      <w:r>
        <w:rPr>
          <w:rStyle w:val="OtherTok"/>
        </w:rPr>
        <w:t xml:space="preserve">&lt;-</w:t>
      </w:r>
      <w:r>
        <w:rPr>
          <w:rStyle w:val="NormalTok"/>
        </w:rPr>
        <w:t xml:space="preserve"> </w:t>
      </w: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Method)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"Relative Abundance by Sample and Method"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"Relative Abundance"</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p>
    <w:p>
      <w:pPr>
        <w:pStyle w:val="BodyText"/>
      </w:pPr>
    </w:p>
    <w:p>
      <w:pPr>
        <w:pStyle w:val="SourceCode"/>
      </w:pPr>
      <w:r>
        <w:rPr>
          <w:rStyle w:val="NormalTok"/>
        </w:rPr>
        <w:t xml:space="preserve">abund</w:t>
      </w:r>
    </w:p>
    <w:p>
      <w:pPr>
        <w:pStyle w:val="FirstParagraph"/>
      </w:pPr>
      <w:r>
        <w:drawing>
          <wp:inline>
            <wp:extent cx="5334000" cy="3810000"/>
            <wp:effectExtent b="0" l="0" r="0" t="0"/>
            <wp:docPr descr="" title="" id="22" name="Picture"/>
            <a:graphic>
              <a:graphicData uri="http://schemas.openxmlformats.org/drawingml/2006/picture">
                <pic:pic>
                  <pic:nvPicPr>
                    <pic:cNvPr descr="Analysis_set2_files/figure-docx/unnamed-chunk-2-1.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p>
    <w:p>
      <w:r>
        <w:br w:type="page"/>
      </w:r>
    </w:p>
    <w:p>
      <w:pPr>
        <w:pStyle w:val="BodyText"/>
      </w:pPr>
      <w:r>
        <w:t xml:space="preserve">Alpha diversity is compared by calculating Shannon index for each sample and method</w:t>
      </w:r>
    </w:p>
    <w:p>
      <w:pPr>
        <w:pStyle w:val="BodyText"/>
      </w:pPr>
    </w:p>
    <w:p>
      <w:pPr>
        <w:pStyle w:val="SourceCode"/>
      </w:pPr>
      <w:r>
        <w:rPr>
          <w:rStyle w:val="CommentTok"/>
        </w:rPr>
        <w:t xml:space="preserve">#dada</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dada </w:t>
      </w:r>
      <w:r>
        <w:rPr>
          <w:rStyle w:val="OtherTok"/>
        </w:rPr>
        <w:t xml:space="preserve">&lt;-</w:t>
      </w:r>
      <w:r>
        <w:rPr>
          <w:rStyle w:val="NormalTok"/>
        </w:rPr>
        <w:t xml:space="preserve"> </w:t>
      </w:r>
      <w:r>
        <w:rPr>
          <w:rStyle w:val="FunctionTok"/>
        </w:rPr>
        <w:t xml:space="preserve">estimateDiversity</w:t>
      </w:r>
      <w:r>
        <w:rPr>
          <w:rStyle w:val="NormalTok"/>
        </w:rPr>
        <w:t xml:space="preserve">(dada, </w:t>
      </w:r>
      <w:r>
        <w:rPr>
          <w:rStyle w:val="AttributeTok"/>
        </w:rPr>
        <w:t xml:space="preserve">assay.type=</w:t>
      </w:r>
      <w:r>
        <w:rPr>
          <w:rStyle w:val="StringTok"/>
        </w:rPr>
        <w:t xml:space="preserve">"relabundance"</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#vsearch97</w:t>
      </w:r>
      <w:r>
        <w:br/>
      </w:r>
      <w:r>
        <w:rPr>
          <w:rStyle w:val="NormalTok"/>
        </w:rPr>
        <w:t xml:space="preserve">vsearch97 </w:t>
      </w:r>
      <w:r>
        <w:rPr>
          <w:rStyle w:val="OtherTok"/>
        </w:rPr>
        <w:t xml:space="preserve">&lt;-</w:t>
      </w:r>
      <w:r>
        <w:rPr>
          <w:rStyle w:val="NormalTok"/>
        </w:rPr>
        <w:t xml:space="preserve"> </w:t>
      </w:r>
      <w:r>
        <w:rPr>
          <w:rStyle w:val="FunctionTok"/>
        </w:rPr>
        <w:t xml:space="preserve">transformAssay</w:t>
      </w:r>
      <w:r>
        <w:rPr>
          <w:rStyle w:val="NormalTok"/>
        </w:rPr>
        <w:t xml:space="preserve">(vsearch97,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vsearch97 </w:t>
      </w:r>
      <w:r>
        <w:rPr>
          <w:rStyle w:val="OtherTok"/>
        </w:rPr>
        <w:t xml:space="preserve">&lt;-</w:t>
      </w:r>
      <w:r>
        <w:rPr>
          <w:rStyle w:val="NormalTok"/>
        </w:rPr>
        <w:t xml:space="preserve"> </w:t>
      </w:r>
      <w:r>
        <w:rPr>
          <w:rStyle w:val="FunctionTok"/>
        </w:rPr>
        <w:t xml:space="preserve">estimateDiversity</w:t>
      </w:r>
      <w:r>
        <w:rPr>
          <w:rStyle w:val="NormalTok"/>
        </w:rPr>
        <w:t xml:space="preserve">(vsearch97, </w:t>
      </w:r>
      <w:r>
        <w:rPr>
          <w:rStyle w:val="AttributeTok"/>
        </w:rPr>
        <w:t xml:space="preserve">assay.type=</w:t>
      </w:r>
      <w:r>
        <w:rPr>
          <w:rStyle w:val="StringTok"/>
        </w:rPr>
        <w:t xml:space="preserve">"counts"</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#vsearch99</w:t>
      </w:r>
      <w:r>
        <w:br/>
      </w:r>
      <w:r>
        <w:rPr>
          <w:rStyle w:val="NormalTok"/>
        </w:rPr>
        <w:t xml:space="preserve">vsearch99 </w:t>
      </w:r>
      <w:r>
        <w:rPr>
          <w:rStyle w:val="OtherTok"/>
        </w:rPr>
        <w:t xml:space="preserve">&lt;-</w:t>
      </w:r>
      <w:r>
        <w:rPr>
          <w:rStyle w:val="NormalTok"/>
        </w:rPr>
        <w:t xml:space="preserve"> </w:t>
      </w:r>
      <w:r>
        <w:rPr>
          <w:rStyle w:val="FunctionTok"/>
        </w:rPr>
        <w:t xml:space="preserve">transformAssay</w:t>
      </w:r>
      <w:r>
        <w:rPr>
          <w:rStyle w:val="NormalTok"/>
        </w:rPr>
        <w:t xml:space="preserve">(vsearch99,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vsearch99 </w:t>
      </w:r>
      <w:r>
        <w:rPr>
          <w:rStyle w:val="OtherTok"/>
        </w:rPr>
        <w:t xml:space="preserve">&lt;-</w:t>
      </w:r>
      <w:r>
        <w:rPr>
          <w:rStyle w:val="NormalTok"/>
        </w:rPr>
        <w:t xml:space="preserve"> </w:t>
      </w:r>
      <w:r>
        <w:rPr>
          <w:rStyle w:val="FunctionTok"/>
        </w:rPr>
        <w:t xml:space="preserve">estimateDiversity</w:t>
      </w:r>
      <w:r>
        <w:rPr>
          <w:rStyle w:val="NormalTok"/>
        </w:rPr>
        <w:t xml:space="preserve">(vsearch99, </w:t>
      </w:r>
      <w:r>
        <w:rPr>
          <w:rStyle w:val="AttributeTok"/>
        </w:rPr>
        <w:t xml:space="preserve">assay.type=</w:t>
      </w:r>
      <w:r>
        <w:rPr>
          <w:rStyle w:val="StringTok"/>
        </w:rPr>
        <w:t xml:space="preserve">"counts"</w:t>
      </w:r>
      <w:r>
        <w:rPr>
          <w:rStyle w:val="NormalTok"/>
        </w:rPr>
        <w:t xml:space="preserve">,</w:t>
      </w:r>
      <w:r>
        <w:rPr>
          <w:rStyle w:val="AttributeTok"/>
        </w:rPr>
        <w:t xml:space="preserve">index=</w:t>
      </w:r>
      <w:r>
        <w:rPr>
          <w:rStyle w:val="StringTok"/>
        </w:rPr>
        <w:t xml:space="preserve">"shannon"</w:t>
      </w:r>
      <w:r>
        <w:rPr>
          <w:rStyle w:val="NormalTok"/>
        </w:rPr>
        <w:t xml:space="preserve">)</w:t>
      </w:r>
      <w:r>
        <w:br/>
      </w:r>
      <w:r>
        <w:rPr>
          <w:rStyle w:val="CommentTok"/>
        </w:rPr>
        <w:t xml:space="preserve">#combine</w:t>
      </w:r>
      <w:r>
        <w:br/>
      </w:r>
      <w:r>
        <w:rPr>
          <w:rStyle w:val="NormalTok"/>
        </w:rPr>
        <w:t xml:space="preserve">alpha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shannon, </w:t>
      </w:r>
      <w:r>
        <w:rPr>
          <w:rStyle w:val="AttributeTok"/>
        </w:rPr>
        <w:t xml:space="preserve">vsearch97 =</w:t>
      </w:r>
      <w:r>
        <w:rPr>
          <w:rStyle w:val="NormalTok"/>
        </w:rPr>
        <w:t xml:space="preserve"> </w:t>
      </w:r>
      <w:r>
        <w:rPr>
          <w:rStyle w:val="FunctionTok"/>
        </w:rPr>
        <w:t xml:space="preserve">colData</w:t>
      </w:r>
      <w:r>
        <w:rPr>
          <w:rStyle w:val="NormalTok"/>
        </w:rPr>
        <w:t xml:space="preserve">(vsearch97)</w:t>
      </w:r>
      <w:r>
        <w:rPr>
          <w:rStyle w:val="SpecialCharTok"/>
        </w:rPr>
        <w:t xml:space="preserve">$</w:t>
      </w:r>
      <w:r>
        <w:rPr>
          <w:rStyle w:val="NormalTok"/>
        </w:rPr>
        <w:t xml:space="preserve">shannon, </w:t>
      </w:r>
      <w:r>
        <w:rPr>
          <w:rStyle w:val="AttributeTok"/>
        </w:rPr>
        <w:t xml:space="preserve">vsearch99 =</w:t>
      </w:r>
      <w:r>
        <w:rPr>
          <w:rStyle w:val="NormalTok"/>
        </w:rPr>
        <w:t xml:space="preserve"> </w:t>
      </w:r>
      <w:r>
        <w:rPr>
          <w:rStyle w:val="FunctionTok"/>
        </w:rPr>
        <w:t xml:space="preserve">colData</w:t>
      </w:r>
      <w:r>
        <w:rPr>
          <w:rStyle w:val="NormalTok"/>
        </w:rPr>
        <w:t xml:space="preserve">(vsearch99)</w:t>
      </w:r>
      <w:r>
        <w:rPr>
          <w:rStyle w:val="SpecialCharTok"/>
        </w:rPr>
        <w:t xml:space="preserve">$</w:t>
      </w:r>
      <w:r>
        <w:rPr>
          <w:rStyle w:val="NormalTok"/>
        </w:rPr>
        <w:t xml:space="preserve">shannon)</w:t>
      </w:r>
    </w:p>
    <w:p>
      <w:pPr>
        <w:pStyle w:val="FirstParagraph"/>
      </w:pPr>
    </w:p>
    <w:p>
      <w:pPr>
        <w:pStyle w:val="BodyText"/>
      </w:pPr>
      <w:r>
        <w:t xml:space="preserve">Table 5.</w:t>
      </w:r>
    </w:p>
    <w:p>
      <w:pPr>
        <w:pStyle w:val="BodyText"/>
      </w:pPr>
    </w:p>
    <w:p>
      <w:pPr>
        <w:pStyle w:val="SourceCode"/>
      </w:pPr>
      <w:r>
        <w:rPr>
          <w:rStyle w:val="CommentTok"/>
        </w:rPr>
        <w:t xml:space="preserve">#table</w:t>
      </w:r>
      <w:r>
        <w:br/>
      </w:r>
      <w:r>
        <w:rPr>
          <w:rStyle w:val="FunctionTok"/>
        </w:rPr>
        <w:t xml:space="preserve">kable</w:t>
      </w:r>
      <w:r>
        <w:rPr>
          <w:rStyle w:val="NormalTok"/>
        </w:rPr>
        <w:t xml:space="preserve">(alpha,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"Shannon index using different pipelines"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Shannon index using different pipelines</w:t>
      </w:r>
    </w:p>
    <w:tbl>
      <w:tblPr>
        <w:tblStyle w:val="Table"/>
        <w:tblW w:type="auto" w:w="0"/>
        <w:tblLook w:firstRow="1" w:lastRow="0" w:firstColumn="0" w:lastColumn="0" w:noHBand="0" w:noVBand="0" w:val="0020"/>
        <w:tblCaption w:val="Shannon index using different pipelines"/>
      </w:tblPr>
      <w:tblGrid>
        <w:gridCol w:w="1980"/>
        <w:gridCol w:w="1980"/>
        <w:gridCol w:w="1980"/>
        <w:gridCol w:w="1980"/>
      </w:tblGrid>
      <w:tr>
        <w:trPr>
          <w:tblHeader w:val="on"/>
        </w:trPr>
        <w:tc>
          <w:tcPr/>
          <w:p>
            <w:pPr>
              <w:pStyle w:val="Compact"/>
            </w:pPr>
          </w:p>
        </w:tc>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r>
      <w:tr>
        <w:tc>
          <w:tcPr/>
          <w:p>
            <w:pPr>
              <w:pStyle w:val="Compact"/>
              <w:jc w:val="left"/>
            </w:pPr>
            <w:r>
              <w:t xml:space="preserve">barcode07</w:t>
            </w:r>
          </w:p>
        </w:tc>
        <w:tc>
          <w:tcPr/>
          <w:p>
            <w:pPr>
              <w:pStyle w:val="Compact"/>
              <w:jc w:val="right"/>
            </w:pPr>
            <w:r>
              <w:t xml:space="preserve">3.91</w:t>
            </w:r>
          </w:p>
        </w:tc>
        <w:tc>
          <w:tcPr/>
          <w:p>
            <w:pPr>
              <w:pStyle w:val="Compact"/>
              <w:jc w:val="right"/>
            </w:pPr>
            <w:r>
              <w:t xml:space="preserve">3.19</w:t>
            </w:r>
          </w:p>
        </w:tc>
        <w:tc>
          <w:tcPr/>
          <w:p>
            <w:pPr>
              <w:pStyle w:val="Compact"/>
              <w:jc w:val="right"/>
            </w:pPr>
            <w:r>
              <w:t xml:space="preserve">4.12</w:t>
            </w:r>
          </w:p>
        </w:tc>
      </w:tr>
      <w:tr>
        <w:tc>
          <w:tcPr/>
          <w:p>
            <w:pPr>
              <w:pStyle w:val="Compact"/>
              <w:jc w:val="left"/>
            </w:pPr>
            <w:r>
              <w:t xml:space="preserve">barcode08</w:t>
            </w:r>
          </w:p>
        </w:tc>
        <w:tc>
          <w:tcPr/>
          <w:p>
            <w:pPr>
              <w:pStyle w:val="Compact"/>
              <w:jc w:val="right"/>
            </w:pPr>
            <w:r>
              <w:t xml:space="preserve">4.31</w:t>
            </w:r>
          </w:p>
        </w:tc>
        <w:tc>
          <w:tcPr/>
          <w:p>
            <w:pPr>
              <w:pStyle w:val="Compact"/>
              <w:jc w:val="right"/>
            </w:pPr>
            <w:r>
              <w:t xml:space="preserve">3.31</w:t>
            </w:r>
          </w:p>
        </w:tc>
        <w:tc>
          <w:tcPr/>
          <w:p>
            <w:pPr>
              <w:pStyle w:val="Compact"/>
              <w:jc w:val="right"/>
            </w:pPr>
            <w:r>
              <w:t xml:space="preserve">4.04</w:t>
            </w:r>
          </w:p>
        </w:tc>
      </w:tr>
      <w:tr>
        <w:tc>
          <w:tcPr/>
          <w:p>
            <w:pPr>
              <w:pStyle w:val="Compact"/>
              <w:jc w:val="left"/>
            </w:pPr>
            <w:r>
              <w:t xml:space="preserve">barcode09</w:t>
            </w:r>
          </w:p>
        </w:tc>
        <w:tc>
          <w:tcPr/>
          <w:p>
            <w:pPr>
              <w:pStyle w:val="Compact"/>
              <w:jc w:val="right"/>
            </w:pPr>
            <w:r>
              <w:t xml:space="preserve">4.05</w:t>
            </w:r>
          </w:p>
        </w:tc>
        <w:tc>
          <w:tcPr/>
          <w:p>
            <w:pPr>
              <w:pStyle w:val="Compact"/>
              <w:jc w:val="right"/>
            </w:pPr>
            <w:r>
              <w:t xml:space="preserve">2.45</w:t>
            </w:r>
          </w:p>
        </w:tc>
        <w:tc>
          <w:tcPr/>
          <w:p>
            <w:pPr>
              <w:pStyle w:val="Compact"/>
              <w:jc w:val="right"/>
            </w:pPr>
            <w:r>
              <w:t xml:space="preserve">3.72</w:t>
            </w:r>
          </w:p>
        </w:tc>
      </w:tr>
      <w:tr>
        <w:tc>
          <w:tcPr/>
          <w:p>
            <w:pPr>
              <w:pStyle w:val="Compact"/>
              <w:jc w:val="left"/>
            </w:pPr>
            <w:r>
              <w:t xml:space="preserve">barcode10</w:t>
            </w:r>
          </w:p>
        </w:tc>
        <w:tc>
          <w:tcPr/>
          <w:p>
            <w:pPr>
              <w:pStyle w:val="Compact"/>
              <w:jc w:val="right"/>
            </w:pPr>
            <w:r>
              <w:t xml:space="preserve">2.58</w:t>
            </w:r>
          </w:p>
        </w:tc>
        <w:tc>
          <w:tcPr/>
          <w:p>
            <w:pPr>
              <w:pStyle w:val="Compact"/>
              <w:jc w:val="right"/>
            </w:pPr>
            <w:r>
              <w:t xml:space="preserve">1.87</w:t>
            </w:r>
          </w:p>
        </w:tc>
        <w:tc>
          <w:tcPr/>
          <w:p>
            <w:pPr>
              <w:pStyle w:val="Compact"/>
              <w:jc w:val="right"/>
            </w:pPr>
            <w:r>
              <w:t xml:space="preserve">2.17</w:t>
            </w:r>
          </w:p>
        </w:tc>
      </w:tr>
      <w:tr>
        <w:tc>
          <w:tcPr/>
          <w:p>
            <w:pPr>
              <w:pStyle w:val="Compact"/>
              <w:jc w:val="left"/>
            </w:pPr>
            <w:r>
              <w:t xml:space="preserve">barcode11</w:t>
            </w:r>
          </w:p>
        </w:tc>
        <w:tc>
          <w:tcPr/>
          <w:p>
            <w:pPr>
              <w:pStyle w:val="Compact"/>
              <w:jc w:val="right"/>
            </w:pPr>
            <w:r>
              <w:t xml:space="preserve">3.76</w:t>
            </w:r>
          </w:p>
        </w:tc>
        <w:tc>
          <w:tcPr/>
          <w:p>
            <w:pPr>
              <w:pStyle w:val="Compact"/>
              <w:jc w:val="right"/>
            </w:pPr>
            <w:r>
              <w:t xml:space="preserve">2.70</w:t>
            </w:r>
          </w:p>
        </w:tc>
        <w:tc>
          <w:tcPr/>
          <w:p>
            <w:pPr>
              <w:pStyle w:val="Compact"/>
              <w:jc w:val="right"/>
            </w:pPr>
            <w:r>
              <w:t xml:space="preserve">3.00</w:t>
            </w:r>
          </w:p>
        </w:tc>
      </w:tr>
      <w:tr>
        <w:tc>
          <w:tcPr/>
          <w:p>
            <w:pPr>
              <w:pStyle w:val="Compact"/>
              <w:jc w:val="left"/>
            </w:pPr>
            <w:r>
              <w:t xml:space="preserve">barcode12</w:t>
            </w:r>
          </w:p>
        </w:tc>
        <w:tc>
          <w:tcPr/>
          <w:p>
            <w:pPr>
              <w:pStyle w:val="Compact"/>
              <w:jc w:val="right"/>
            </w:pPr>
            <w:r>
              <w:t xml:space="preserve">4.05</w:t>
            </w:r>
          </w:p>
        </w:tc>
        <w:tc>
          <w:tcPr/>
          <w:p>
            <w:pPr>
              <w:pStyle w:val="Compact"/>
              <w:jc w:val="right"/>
            </w:pPr>
            <w:r>
              <w:t xml:space="preserve">2.47</w:t>
            </w:r>
          </w:p>
        </w:tc>
        <w:tc>
          <w:tcPr/>
          <w:p>
            <w:pPr>
              <w:pStyle w:val="Compact"/>
              <w:jc w:val="right"/>
            </w:pPr>
            <w:r>
              <w:t xml:space="preserve">4.57</w:t>
            </w:r>
          </w:p>
        </w:tc>
      </w:tr>
    </w:tbl>
    <w:p>
      <w:pPr>
        <w:pStyle w:val="BodyText"/>
      </w:pPr>
    </w:p>
    <w:p>
      <w:pPr>
        <w:pStyle w:val="BodyText"/>
      </w:pPr>
      <w:r>
        <w:t xml:space="preserve">Beta diversity is compared using bray-curtis dissimilarity</w:t>
      </w:r>
    </w:p>
    <w:p>
      <w:pPr>
        <w:pStyle w:val="BodyText"/>
      </w:pPr>
    </w:p>
    <w:p>
      <w:pPr>
        <w:pStyle w:val="SourceCode"/>
      </w:pPr>
      <w:r>
        <w:rPr>
          <w:rStyle w:val="CommentTok"/>
        </w:rPr>
        <w:t xml:space="preserve">#create bray-curtis distance matrix</w:t>
      </w:r>
      <w:r>
        <w:br/>
      </w:r>
      <w:r>
        <w:rPr>
          <w:rStyle w:val="NormalTok"/>
        </w:rPr>
        <w:t xml:space="preserve">dada </w:t>
      </w:r>
      <w:r>
        <w:rPr>
          <w:rStyle w:val="OtherTok"/>
        </w:rPr>
        <w:t xml:space="preserve">&lt;-</w:t>
      </w:r>
      <w:r>
        <w:rPr>
          <w:rStyle w:val="NormalTok"/>
        </w:rPr>
        <w:t xml:space="preserve"> </w:t>
      </w:r>
      <w:r>
        <w:rPr>
          <w:rStyle w:val="FunctionTok"/>
        </w:rPr>
        <w:t xml:space="preserve">runMDS</w:t>
      </w:r>
      <w:r>
        <w:rPr>
          <w:rStyle w:val="NormalTok"/>
        </w:rPr>
        <w:t xml:space="preserve">(dada,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dada_bray </w:t>
      </w:r>
      <w:r>
        <w:rPr>
          <w:rStyle w:val="OtherTok"/>
        </w:rPr>
        <w:t xml:space="preserve">&lt;-</w:t>
      </w:r>
      <w:r>
        <w:rPr>
          <w:rStyle w:val="NormalTok"/>
        </w:rPr>
        <w:t xml:space="preserve"> </w:t>
      </w:r>
      <w:r>
        <w:rPr>
          <w:rStyle w:val="FunctionTok"/>
        </w:rPr>
        <w:t xml:space="preserve">plotReducedDim</w:t>
      </w:r>
      <w:r>
        <w:rPr>
          <w:rStyle w:val="NormalTok"/>
        </w:rPr>
        <w:t xml:space="preserve">(dada,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bray_dada_df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dada_bray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dada_bray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Sampleid)</w:t>
      </w:r>
      <w:r>
        <w:br/>
      </w:r>
      <w:r>
        <w:rPr>
          <w:rStyle w:val="NormalTok"/>
        </w:rPr>
        <w:t xml:space="preserve">vsearch99 </w:t>
      </w:r>
      <w:r>
        <w:rPr>
          <w:rStyle w:val="OtherTok"/>
        </w:rPr>
        <w:t xml:space="preserve">&lt;-</w:t>
      </w:r>
      <w:r>
        <w:rPr>
          <w:rStyle w:val="NormalTok"/>
        </w:rPr>
        <w:t xml:space="preserve"> </w:t>
      </w:r>
      <w:r>
        <w:rPr>
          <w:rStyle w:val="FunctionTok"/>
        </w:rPr>
        <w:t xml:space="preserve">runMDS</w:t>
      </w:r>
      <w:r>
        <w:rPr>
          <w:rStyle w:val="NormalTok"/>
        </w:rPr>
        <w:t xml:space="preserve">(vsearch99,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vsearch99_bray </w:t>
      </w:r>
      <w:r>
        <w:rPr>
          <w:rStyle w:val="OtherTok"/>
        </w:rPr>
        <w:t xml:space="preserve">&lt;-</w:t>
      </w:r>
      <w:r>
        <w:rPr>
          <w:rStyle w:val="NormalTok"/>
        </w:rPr>
        <w:t xml:space="preserve"> </w:t>
      </w:r>
      <w:r>
        <w:rPr>
          <w:rStyle w:val="FunctionTok"/>
        </w:rPr>
        <w:t xml:space="preserve">plotReducedDim</w:t>
      </w:r>
      <w:r>
        <w:rPr>
          <w:rStyle w:val="NormalTok"/>
        </w:rPr>
        <w:t xml:space="preserve">(vsearch99,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bray_vsearch99_df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vsearch99_bray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vsearch99_bray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(vsearch99)</w:t>
      </w:r>
      <w:r>
        <w:rPr>
          <w:rStyle w:val="SpecialCharTok"/>
        </w:rPr>
        <w:t xml:space="preserve">$</w:t>
      </w:r>
      <w:r>
        <w:rPr>
          <w:rStyle w:val="NormalTok"/>
        </w:rPr>
        <w:t xml:space="preserve">Sampleid)</w:t>
      </w:r>
      <w:r>
        <w:br/>
      </w:r>
      <w:r>
        <w:rPr>
          <w:rStyle w:val="NormalTok"/>
        </w:rPr>
        <w:t xml:space="preserve">vsearch97 </w:t>
      </w:r>
      <w:r>
        <w:rPr>
          <w:rStyle w:val="OtherTok"/>
        </w:rPr>
        <w:t xml:space="preserve">&lt;-</w:t>
      </w:r>
      <w:r>
        <w:rPr>
          <w:rStyle w:val="NormalTok"/>
        </w:rPr>
        <w:t xml:space="preserve"> </w:t>
      </w:r>
      <w:r>
        <w:rPr>
          <w:rStyle w:val="FunctionTok"/>
        </w:rPr>
        <w:t xml:space="preserve">runMDS</w:t>
      </w:r>
      <w:r>
        <w:rPr>
          <w:rStyle w:val="NormalTok"/>
        </w:rPr>
        <w:t xml:space="preserve">(vsearch97,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vsearch97_bray </w:t>
      </w:r>
      <w:r>
        <w:rPr>
          <w:rStyle w:val="OtherTok"/>
        </w:rPr>
        <w:t xml:space="preserve">&lt;-</w:t>
      </w:r>
      <w:r>
        <w:rPr>
          <w:rStyle w:val="NormalTok"/>
        </w:rPr>
        <w:t xml:space="preserve"> </w:t>
      </w:r>
      <w:r>
        <w:rPr>
          <w:rStyle w:val="FunctionTok"/>
        </w:rPr>
        <w:t xml:space="preserve">plotReducedDim</w:t>
      </w:r>
      <w:r>
        <w:rPr>
          <w:rStyle w:val="NormalTok"/>
        </w:rPr>
        <w:t xml:space="preserve">(vsearch97,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bray_vsearch97_df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vsearch97_bray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vsearch97_bray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(vsearch97)</w:t>
      </w:r>
      <w:r>
        <w:rPr>
          <w:rStyle w:val="SpecialCharTok"/>
        </w:rPr>
        <w:t xml:space="preserve">$</w:t>
      </w:r>
      <w:r>
        <w:rPr>
          <w:rStyle w:val="NormalTok"/>
        </w:rPr>
        <w:t xml:space="preserve">Sampleid)</w:t>
      </w:r>
      <w:r>
        <w:br/>
      </w:r>
      <w:r>
        <w:rPr>
          <w:rStyle w:val="CommentTok"/>
        </w:rPr>
        <w:t xml:space="preserve">#add method for each dataframe and combine</w:t>
      </w:r>
      <w:r>
        <w:br/>
      </w:r>
      <w:r>
        <w:rPr>
          <w:rStyle w:val="NormalTok"/>
        </w:rPr>
        <w:t xml:space="preserve">bray_dada_df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w:t>
      </w:r>
      <w:r>
        <w:br/>
      </w:r>
      <w:r>
        <w:rPr>
          <w:rStyle w:val="NormalTok"/>
        </w:rPr>
        <w:t xml:space="preserve">bray_vsearch99_df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"Vsearch99"</w:t>
      </w:r>
      <w:r>
        <w:br/>
      </w:r>
      <w:r>
        <w:rPr>
          <w:rStyle w:val="NormalTok"/>
        </w:rPr>
        <w:t xml:space="preserve">bray_vsearch97_df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"Vsearch97"</w:t>
      </w:r>
      <w:r>
        <w:br/>
      </w:r>
      <w:r>
        <w:rPr>
          <w:rStyle w:val="NormalTok"/>
        </w:rPr>
        <w:t xml:space="preserve">combined_pcoa </w:t>
      </w:r>
      <w:r>
        <w:rPr>
          <w:rStyle w:val="OtherTok"/>
        </w:rPr>
        <w:t xml:space="preserve">&lt;-</w:t>
      </w:r>
      <w:r>
        <w:rPr>
          <w:rStyle w:val="NormalTok"/>
        </w:rPr>
        <w:t xml:space="preserve"> </w:t>
      </w:r>
      <w:r>
        <w:rPr>
          <w:rStyle w:val="FunctionTok"/>
        </w:rPr>
        <w:t xml:space="preserve">bind_rows</w:t>
      </w:r>
      <w:r>
        <w:rPr>
          <w:rStyle w:val="NormalTok"/>
        </w:rPr>
        <w:t xml:space="preserve">(bray_dada_df, bray_vsearch99_df, bray_vsearch97_df)</w:t>
      </w:r>
      <w:r>
        <w:br/>
      </w:r>
      <w:r>
        <w:rPr>
          <w:rStyle w:val="CommentTok"/>
        </w:rPr>
        <w:t xml:space="preserve">#create plot object</w:t>
      </w:r>
      <w:r>
        <w:br/>
      </w:r>
      <w:r>
        <w:rPr>
          <w:rStyle w:val="NormalTok"/>
        </w:rPr>
        <w:t xml:space="preserve">plot_pcoa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combined_pcoa,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Sample,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"Relative Abundance by Sample and Method"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"pcoa1"</w:t>
      </w:r>
      <w:r>
        <w:rPr>
          <w:rStyle w:val="NormalTok"/>
        </w:rPr>
        <w:t xml:space="preserve">, </w:t>
      </w:r>
      <w:r>
        <w:rPr>
          <w:rStyle w:val="AttributeTok"/>
        </w:rPr>
        <w:t xml:space="preserve">y =</w:t>
      </w:r>
      <w:r>
        <w:rPr>
          <w:rStyle w:val="NormalTok"/>
        </w:rPr>
        <w:t xml:space="preserve"> </w:t>
      </w:r>
      <w:r>
        <w:rPr>
          <w:rStyle w:val="StringTok"/>
        </w:rPr>
        <w:t xml:space="preserve">"pcoa2"</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r>
        <w:br w:type="page"/>
      </w:r>
    </w:p>
    <w:p>
      <w:pPr>
        <w:pStyle w:val="BodyText"/>
      </w:pPr>
      <w:r>
        <w:t xml:space="preserve">Pcoa plot</w:t>
      </w:r>
    </w:p>
    <w:p>
      <w:pPr>
        <w:pStyle w:val="BodyText"/>
      </w:pPr>
    </w:p>
    <w:p>
      <w:pPr>
        <w:pStyle w:val="SourceCode"/>
      </w:pPr>
      <w:r>
        <w:rPr>
          <w:rStyle w:val="NormalTok"/>
        </w:rPr>
        <w:t xml:space="preserve">plot_pcoa</w:t>
      </w:r>
    </w:p>
    <w:p>
      <w:pPr>
        <w:pStyle w:val="FirstParagraph"/>
      </w:pPr>
      <w:r>
        <w:drawing>
          <wp:inline>
            <wp:extent cx="5334000" cy="4267200"/>
            <wp:effectExtent b="0" l="0" r="0" t="0"/>
            <wp:docPr descr="" title="" id="25" name="Picture"/>
            <a:graphic>
              <a:graphicData uri="http://schemas.openxmlformats.org/drawingml/2006/picture">
                <pic:pic>
                  <pic:nvPicPr>
                    <pic:cNvPr descr="Analysis_set2_files/figure-docx/pcoa_plot-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27"/>
    <w:bookmarkStart w:id="28" w:name="observations"/>
    <w:p>
      <w:pPr>
        <w:pStyle w:val="Heading4"/>
      </w:pPr>
      <w:r>
        <w:t xml:space="preserve">Observations</w:t>
      </w:r>
    </w:p>
    <w:p>
      <w:pPr>
        <w:pStyle w:val="FirstParagraph"/>
      </w:pPr>
      <w:r>
        <w:t xml:space="preserve">Overall results are highly similar. However, it should be noted that diversity in analysed samples is lower than in many environmental or clinical samples.</w:t>
      </w:r>
    </w:p>
    <w:p>
      <w:pPr>
        <w:pStyle w:val="BodyText"/>
      </w:pPr>
      <w:r>
        <w:t xml:space="preserve">Clustering methods produce high number of variants compared to denoising, but core microbes remain unchanged. Ten most common variants are almost identical. Surprisingly, denoising has slightly higher shannon index value in 4 out of 6 samples. In bray-curtis dissimilarity analysis, only one out of six samples is somewhat different when using denoising.</w:t>
      </w:r>
    </w:p>
    <w:p>
      <w:pPr>
        <w:pStyle w:val="BodyText"/>
      </w:pPr>
      <w:r>
        <w:t xml:space="preserve">Currently, it might be safest to to use vsearch clustering for long amplicons until we have more data on how denoiser performs on larger data sets. Recommended identity level is 99 %.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community analysis in R</dc:title>
  <dc:creator>Marko Suokas</dc:creator>
  <cp:keywords/>
  <dcterms:created xsi:type="dcterms:W3CDTF">2024-09-04T10:45:44Z</dcterms:created>
  <dcterms:modified xsi:type="dcterms:W3CDTF">2024-09-04T10:45:44Z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