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Override PartName="/word/media/rId4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Microbiome analysis using nanopore reads</w:t>
      </w:r>
    </w:p>
    <w:p>
      <w:pPr>
        <w:pStyle w:val="Author"/>
      </w:pPr>
      <w:r>
        <w:t xml:space="preserve">Marko Suokas</w:t>
      </w:r>
    </w:p>
    <w:bookmarkStart w:id="20" w:name="preprocessing-reads"/>
    <w:p>
      <w:pPr>
        <w:pStyle w:val="Heading4"/>
      </w:pPr>
      <w:r>
        <w:t xml:space="preserve">Preprocessing reads</w:t>
      </w:r>
    </w:p>
    <w:p>
      <w:pPr>
        <w:pStyle w:val="FirstParagraph"/>
      </w:pPr>
      <w:r>
        <w:t xml:space="preserve">Dorado does not support demultiplexing custom dual indexes located on both the 5’ and 3’ ends. In ligated libraries, these sequences can appear in either orientation. To address this, we use cutadapt for demultiplexing. Index pairs are identified using the linked adapters approach in both forward and reverse orientations. Afterward, a script is applied to reverse complement sequences in the reverse orientation. Finally, the forward and reverse reads are merged for each sample and primer sequences are trimmed.</w:t>
      </w:r>
    </w:p>
    <w:bookmarkEnd w:id="20"/>
    <w:bookmarkStart w:id="21" w:name="extract-forward-reads"/>
    <w:p>
      <w:pPr>
        <w:pStyle w:val="Heading4"/>
      </w:pPr>
      <w:r>
        <w:t xml:space="preserve">Extract Forward Reads</w:t>
      </w:r>
    </w:p>
    <w:p>
      <w:pPr>
        <w:pStyle w:val="FirstParagraph"/>
      </w:pPr>
      <w:r>
        <w:t xml:space="preserve">Demultiplexing of forward reads can be performed with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The command extracts barcodes defined in the</w:t>
      </w:r>
      <w:r>
        <w:t xml:space="preserve"> </w:t>
      </w:r>
      <w:r>
        <w:rPr>
          <w:rStyle w:val="VerbatimChar"/>
        </w:rPr>
        <w:t xml:space="preserve">barcodes.fasta</w:t>
      </w:r>
      <w:r>
        <w:t xml:space="preserve"> </w:t>
      </w:r>
      <w:r>
        <w:t xml:space="preserve">file and outputs matching reads into individual files within the</w:t>
      </w:r>
      <w:r>
        <w:t xml:space="preserve"> </w:t>
      </w:r>
      <w:r>
        <w:rPr>
          <w:rStyle w:val="VerbatimChar"/>
        </w:rPr>
        <w:t xml:space="preserve">fdemuxed</w:t>
      </w:r>
      <w:r>
        <w:t xml:space="preserve"> </w:t>
      </w:r>
      <w:r>
        <w:t xml:space="preserve">subdirectory. In this example, the minimum read length is set to 1200 bp for 16S amplicons.</w:t>
      </w:r>
    </w:p>
    <w:bookmarkEnd w:id="21"/>
    <w:bookmarkStart w:id="22" w:name="extract-reverse-reads"/>
    <w:p>
      <w:pPr>
        <w:pStyle w:val="Heading4"/>
      </w:pPr>
      <w:r>
        <w:t xml:space="preserve">Extract Reverse Reads</w:t>
      </w:r>
    </w:p>
    <w:p>
      <w:pPr>
        <w:pStyle w:val="FirstParagraph"/>
      </w:pPr>
      <w:r>
        <w:t xml:space="preserve">Reverse reads can be demultiplexed by using using reverse-complemented barcode file:</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DataTypeTok"/>
        </w:rPr>
        <w:t xml:space="preserve">\</w:t>
      </w:r>
      <w:r>
        <w:br/>
      </w:r>
      <w:r>
        <w:rPr>
          <w:rStyle w:val="NormalTok"/>
        </w:rPr>
        <w:t xml:space="preserve">--trimmed-only </w:t>
      </w:r>
      <w:r>
        <w:rPr>
          <w:rStyle w:val="AttributeTok"/>
        </w:rPr>
        <w:t xml:space="preserve">-m</w:t>
      </w:r>
      <w:r>
        <w:rPr>
          <w:rStyle w:val="NormalTok"/>
        </w:rPr>
        <w:t xml:space="preserve"> 1200 </w:t>
      </w:r>
      <w:r>
        <w:rPr>
          <w:rStyle w:val="AttributeTok"/>
        </w:rPr>
        <w:t xml:space="preserve">-o</w:t>
      </w:r>
      <w:r>
        <w:rPr>
          <w:rStyle w:val="NormalTok"/>
        </w:rPr>
        <w:t xml:space="preserve"> </w:t>
      </w:r>
      <w:r>
        <w:rPr>
          <w:rStyle w:val="StringTok"/>
        </w:rPr>
        <w:t xml:space="preserve">"rdemuxed/{name}.fastq.gz"</w:t>
      </w:r>
      <w:r>
        <w:rPr>
          <w:rStyle w:val="NormalTok"/>
        </w:rPr>
        <w:t xml:space="preserve"> </w:t>
      </w:r>
      <w:r>
        <w:rPr>
          <w:rStyle w:val="DataTypeTok"/>
        </w:rPr>
        <w:t xml:space="preserve">\</w:t>
      </w:r>
      <w:r>
        <w:br/>
      </w:r>
      <w:r>
        <w:rPr>
          <w:rStyle w:val="NormalTok"/>
        </w:rPr>
        <w:t xml:space="preserve">reads.fastq.gz</w:t>
      </w:r>
    </w:p>
    <w:p>
      <w:pPr>
        <w:pStyle w:val="FirstParagraph"/>
      </w:pPr>
      <w:r>
        <w:t xml:space="preserve">The reads are demultiplexed into a rdemuxed directory.</w:t>
      </w:r>
    </w:p>
    <w:p>
      <w:pPr>
        <w:pStyle w:val="BodyText"/>
      </w:pPr>
      <w:r>
        <w:rPr>
          <w:b/>
          <w:bCs/>
        </w:rPr>
        <w:t xml:space="preserve">Tip:</w:t>
      </w:r>
      <w:r>
        <w:t xml:space="preserve"> </w:t>
      </w:r>
      <w:r>
        <w:t xml:space="preserve">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can help reduce the chances of mismatched alignments.</w:t>
      </w:r>
    </w:p>
    <w:bookmarkEnd w:id="22"/>
    <w:bookmarkStart w:id="23" w:name="reverse-complement-reverse-reads"/>
    <w:p>
      <w:pPr>
        <w:pStyle w:val="Heading4"/>
      </w:pPr>
      <w:r>
        <w:t xml:space="preserve">Reverse Complement Reverse Reads</w:t>
      </w:r>
    </w:p>
    <w:p>
      <w:pPr>
        <w:pStyle w:val="FirstParagraph"/>
      </w:pPr>
      <w:r>
        <w:t xml:space="preserve">Next, we use a bash script to reverse complement each reverse orientation read file using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w:t>
      </w:r>
      <w:r>
        <w:rPr>
          <w:rStyle w:val="DataTypeTok"/>
        </w:rPr>
        <w:t xml:space="preserve">\</w:t>
      </w:r>
      <w:r>
        <w:br/>
      </w:r>
      <w:r>
        <w:rPr>
          <w:rStyle w:val="NormalTok"/>
        </w:rPr>
        <w:t xml:space="preserve">reverse_out.fastq.gz</w:t>
      </w:r>
    </w:p>
    <w:bookmarkEnd w:id="23"/>
    <w:bookmarkStart w:id="24" w:name="merging-forward-and-reverse-reads"/>
    <w:p>
      <w:pPr>
        <w:pStyle w:val="Heading4"/>
      </w:pPr>
      <w:r>
        <w:t xml:space="preserve">Merging Forward and Reverse Reads</w:t>
      </w:r>
    </w:p>
    <w:p>
      <w:pPr>
        <w:pStyle w:val="FirstParagraph"/>
      </w:pPr>
      <w:r>
        <w:t xml:space="preserve">Next, forward and reverse reads with the same base name are merged from two directories. Here’s a simple command for that:</w:t>
      </w:r>
    </w:p>
    <w:p>
      <w:pPr>
        <w:pStyle w:val="SourceCode"/>
      </w:pPr>
      <w:r>
        <w:rPr>
          <w:rStyle w:val="FunctionTok"/>
        </w:rPr>
        <w:t xml:space="preserve">cat</w:t>
      </w:r>
      <w:r>
        <w:rPr>
          <w:rStyle w:val="NormalTok"/>
        </w:rPr>
        <w:t xml:space="preserve"> forward_out.fastq.gz reverse_comp.fastq.gz </w:t>
      </w:r>
      <w:r>
        <w:rPr>
          <w:rStyle w:val="OperatorTok"/>
        </w:rPr>
        <w:t xml:space="preserve">&gt;</w:t>
      </w:r>
      <w:r>
        <w:rPr>
          <w:rStyle w:val="NormalTok"/>
        </w:rPr>
        <w:t xml:space="preserve">merged_reads.fastq.gz</w:t>
      </w:r>
    </w:p>
    <w:bookmarkEnd w:id="24"/>
    <w:bookmarkStart w:id="25" w:name="trimming-primers"/>
    <w:p>
      <w:pPr>
        <w:pStyle w:val="Heading4"/>
      </w:pPr>
      <w:r>
        <w:t xml:space="preserve">Trimming Primers</w:t>
      </w:r>
    </w:p>
    <w:p>
      <w:pPr>
        <w:pStyle w:val="FirstParagraph"/>
      </w:pPr>
      <w:r>
        <w:t xml:space="preserve">Finally,</w:t>
      </w:r>
      <w:r>
        <w:t xml:space="preserve"> </w:t>
      </w:r>
      <w:r>
        <w:rPr>
          <w:rStyle w:val="VerbatimChar"/>
        </w:rPr>
        <w:t xml:space="preserve">cutadapt</w:t>
      </w:r>
      <w:r>
        <w:t xml:space="preserve"> </w:t>
      </w:r>
      <w:r>
        <w:t xml:space="preserve">and bash script can be employed to trim forward and reverse PCR primers from the sequence reads.</w:t>
      </w:r>
    </w:p>
    <w:bookmarkEnd w:id="25"/>
    <w:bookmarkStart w:id="29" w:name="read-quality"/>
    <w:p>
      <w:pPr>
        <w:pStyle w:val="Heading4"/>
      </w:pPr>
      <w:r>
        <w:t xml:space="preserve">Read quality</w:t>
      </w:r>
    </w:p>
    <w:p>
      <w:pPr>
        <w:pStyle w:val="FirstParagraph"/>
      </w:pPr>
      <w:r>
        <w:t xml:space="preserve">Nanopore sequencing Phred scores should be interpreted with caution, as per-base accuracy cannot be directly determined from the electrical signal. Instead, scores are estimates based on the confidence of the basecalling model rather than a direct probability of sequencing error. As a result, traditional quality filtering approaches may not always be appropriate.</w:t>
      </w:r>
    </w:p>
    <w:p>
      <w:pPr>
        <w:pStyle w:val="BodyText"/>
      </w:pPr>
      <w:r>
        <w:t xml:space="preserve">ONT instead calculates an estimated cumulative error rate and converts it into an average quality score per read. The following code computes this metric and generates a violin plot showing the distribution of average sequence quality per read for each sample.</w:t>
      </w:r>
    </w:p>
    <w:p>
      <w:pPr>
        <w:pStyle w:val="BodyText"/>
      </w:pPr>
    </w:p>
    <w:p>
      <w:pPr>
        <w:pStyle w:val="SourceCode"/>
      </w:pPr>
      <w:r>
        <w:rPr>
          <w:rStyle w:val="CommentTok"/>
        </w:rPr>
        <w:t xml:space="preserve"># Define path</w:t>
      </w:r>
      <w:r>
        <w:br/>
      </w:r>
      <w:r>
        <w:rPr>
          <w:rStyle w:val="NormalTok"/>
        </w:rPr>
        <w:t xml:space="preserve">source_dir </w:t>
      </w:r>
      <w:r>
        <w:rPr>
          <w:rStyle w:val="OtherTok"/>
        </w:rPr>
        <w:t xml:space="preserve">&lt;-</w:t>
      </w:r>
      <w:r>
        <w:rPr>
          <w:rStyle w:val="NormalTok"/>
        </w:rPr>
        <w:t xml:space="preserve"> </w:t>
      </w:r>
      <w:r>
        <w:rPr>
          <w:rStyle w:val="StringTok"/>
        </w:rPr>
        <w:t xml:space="preserve">"data/reads/set2"</w:t>
      </w:r>
      <w:r>
        <w:br/>
      </w:r>
      <w:r>
        <w:rPr>
          <w:rStyle w:val="CommentTok"/>
        </w:rPr>
        <w:t xml:space="preserve"># A function to calculate so called AvgQual</w:t>
      </w:r>
      <w:r>
        <w:br/>
      </w:r>
      <w:r>
        <w:rPr>
          <w:rStyle w:val="NormalTok"/>
        </w:rPr>
        <w:t xml:space="preserve">extract_nano_qscores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CommentTok"/>
        </w:rPr>
        <w:t xml:space="preserve"># Read fastq</w:t>
      </w:r>
      <w:r>
        <w:br/>
      </w:r>
      <w:r>
        <w:rPr>
          <w:rStyle w:val="NormalTok"/>
        </w:rPr>
        <w:t xml:space="preserve">    fq </w:t>
      </w:r>
      <w:r>
        <w:rPr>
          <w:rStyle w:val="OtherTok"/>
        </w:rPr>
        <w:t xml:space="preserve">&lt;-</w:t>
      </w:r>
      <w:r>
        <w:rPr>
          <w:rStyle w:val="NormalTok"/>
        </w:rPr>
        <w:t xml:space="preserve"> </w:t>
      </w:r>
      <w:r>
        <w:rPr>
          <w:rStyle w:val="FunctionTok"/>
        </w:rPr>
        <w:t xml:space="preserve">readFastq</w:t>
      </w:r>
      <w:r>
        <w:rPr>
          <w:rStyle w:val="NormalTok"/>
        </w:rPr>
        <w:t xml:space="preserve">(file)</w:t>
      </w:r>
      <w:r>
        <w:br/>
      </w:r>
      <w:r>
        <w:rPr>
          <w:rStyle w:val="NormalTok"/>
        </w:rPr>
        <w:t xml:space="preserve">    </w:t>
      </w:r>
      <w:r>
        <w:rPr>
          <w:rStyle w:val="CommentTok"/>
        </w:rPr>
        <w:t xml:space="preserve"># Extract q-values to a matrix</w:t>
      </w:r>
      <w:r>
        <w:br/>
      </w:r>
      <w:r>
        <w:rPr>
          <w:rStyle w:val="NormalTok"/>
        </w:rPr>
        <w:t xml:space="preserve">    qmat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quality</w:t>
      </w:r>
      <w:r>
        <w:rPr>
          <w:rStyle w:val="NormalTok"/>
        </w:rPr>
        <w:t xml:space="preserve">(fq), </w:t>
      </w:r>
      <w:r>
        <w:rPr>
          <w:rStyle w:val="StringTok"/>
        </w:rPr>
        <w:t xml:space="preserve">"matrix"</w:t>
      </w:r>
      <w:r>
        <w:rPr>
          <w:rStyle w:val="NormalTok"/>
        </w:rPr>
        <w:t xml:space="preserve">)</w:t>
      </w:r>
      <w:r>
        <w:br/>
      </w:r>
      <w:r>
        <w:rPr>
          <w:rStyle w:val="NormalTok"/>
        </w:rPr>
        <w:t xml:space="preserve">    </w:t>
      </w:r>
      <w:r>
        <w:rPr>
          <w:rStyle w:val="CommentTok"/>
        </w:rPr>
        <w:t xml:space="preserve"># Convert values to error probabilities</w:t>
      </w:r>
      <w:r>
        <w:br/>
      </w:r>
      <w:r>
        <w:rPr>
          <w:rStyle w:val="NormalTok"/>
        </w:rPr>
        <w:t xml:space="preserve">    error_probs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NormalTok"/>
        </w:rPr>
        <w:t xml:space="preserve">qmat</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Compute number of expected errors per read</w:t>
      </w:r>
      <w:r>
        <w:br/>
      </w:r>
      <w:r>
        <w:rPr>
          <w:rStyle w:val="NormalTok"/>
        </w:rPr>
        <w:t xml:space="preserve">    total_errors </w:t>
      </w:r>
      <w:r>
        <w:rPr>
          <w:rStyle w:val="OtherTok"/>
        </w:rPr>
        <w:t xml:space="preserve">&lt;-</w:t>
      </w:r>
      <w:r>
        <w:rPr>
          <w:rStyle w:val="NormalTok"/>
        </w:rPr>
        <w:t xml:space="preserve"> </w:t>
      </w:r>
      <w:r>
        <w:rPr>
          <w:rStyle w:val="FunctionTok"/>
        </w:rPr>
        <w:t xml:space="preserve">rowSums</w:t>
      </w:r>
      <w:r>
        <w:rPr>
          <w:rStyle w:val="NormalTok"/>
        </w:rPr>
        <w:t xml:space="preserve">(error_probs, </w:t>
      </w:r>
      <w:r>
        <w:rPr>
          <w:rStyle w:val="AttributeTok"/>
        </w:rPr>
        <w:t xml:space="preserve">na.rm =</w:t>
      </w:r>
      <w:r>
        <w:rPr>
          <w:rStyle w:val="NormalTok"/>
        </w:rPr>
        <w:t xml:space="preserve"> T)</w:t>
      </w:r>
      <w:r>
        <w:br/>
      </w:r>
      <w:r>
        <w:rPr>
          <w:rStyle w:val="NormalTok"/>
        </w:rPr>
        <w:t xml:space="preserve">    </w:t>
      </w:r>
      <w:r>
        <w:rPr>
          <w:rStyle w:val="CommentTok"/>
        </w:rPr>
        <w:t xml:space="preserve"># Length per read</w:t>
      </w:r>
      <w:r>
        <w:br/>
      </w:r>
      <w:r>
        <w:rPr>
          <w:rStyle w:val="NormalTok"/>
        </w:rPr>
        <w:t xml:space="preserve">    read_lenghts </w:t>
      </w:r>
      <w:r>
        <w:rPr>
          <w:rStyle w:val="OtherTok"/>
        </w:rPr>
        <w:t xml:space="preserve">&lt;-</w:t>
      </w:r>
      <w:r>
        <w:rPr>
          <w:rStyle w:val="NormalTok"/>
        </w:rPr>
        <w:t xml:space="preserve"> </w:t>
      </w:r>
      <w:r>
        <w:rPr>
          <w:rStyle w:val="FunctionTok"/>
        </w:rPr>
        <w:t xml:space="preserve">rowSums</w:t>
      </w:r>
      <w:r>
        <w:rPr>
          <w:rStyle w:val="NormalTok"/>
        </w:rPr>
        <w:t xml:space="preserve">(</w:t>
      </w:r>
      <w:r>
        <w:rPr>
          <w:rStyle w:val="SpecialCharTok"/>
        </w:rPr>
        <w:t xml:space="preserve">!</w:t>
      </w:r>
      <w:r>
        <w:rPr>
          <w:rStyle w:val="FunctionTok"/>
        </w:rPr>
        <w:t xml:space="preserve">is.na</w:t>
      </w:r>
      <w:r>
        <w:rPr>
          <w:rStyle w:val="NormalTok"/>
        </w:rPr>
        <w:t xml:space="preserve">(qmat))</w:t>
      </w:r>
      <w:r>
        <w:br/>
      </w:r>
      <w:r>
        <w:rPr>
          <w:rStyle w:val="NormalTok"/>
        </w:rPr>
        <w:t xml:space="preserve">    </w:t>
      </w:r>
      <w:r>
        <w:rPr>
          <w:rStyle w:val="CommentTok"/>
        </w:rPr>
        <w:t xml:space="preserve"># Compute "ONT-style" Q-score</w:t>
      </w:r>
      <w:r>
        <w:br/>
      </w:r>
      <w:r>
        <w:rPr>
          <w:rStyle w:val="NormalTok"/>
        </w:rPr>
        <w:t xml:space="preserve">    ont_qscores </w:t>
      </w:r>
      <w:r>
        <w:rPr>
          <w:rStyle w:val="OtherTok"/>
        </w:rPr>
        <w:t xml:space="preserve">&lt;-</w:t>
      </w:r>
      <w:r>
        <w:rPr>
          <w:rStyle w:val="NormalTok"/>
        </w:rPr>
        <w:t xml:space="preserve"> </w:t>
      </w:r>
      <w:r>
        <w:rPr>
          <w:rStyle w:val="SpecialCharTok"/>
        </w:rPr>
        <w:t xml:space="preserve">-</w:t>
      </w:r>
      <w:r>
        <w:rPr>
          <w:rStyle w:val="DecValTok"/>
        </w:rPr>
        <w:t xml:space="preserve">10</w:t>
      </w:r>
      <w:r>
        <w:rPr>
          <w:rStyle w:val="SpecialCharTok"/>
        </w:rPr>
        <w:t xml:space="preserve">*</w:t>
      </w:r>
      <w:r>
        <w:rPr>
          <w:rStyle w:val="FunctionTok"/>
        </w:rPr>
        <w:t xml:space="preserve">log10</w:t>
      </w:r>
      <w:r>
        <w:rPr>
          <w:rStyle w:val="NormalTok"/>
        </w:rPr>
        <w:t xml:space="preserve">(total_errors</w:t>
      </w:r>
      <w:r>
        <w:rPr>
          <w:rStyle w:val="SpecialCharTok"/>
        </w:rPr>
        <w:t xml:space="preserve">/</w:t>
      </w:r>
      <w:r>
        <w:rPr>
          <w:rStyle w:val="NormalTok"/>
        </w:rPr>
        <w:t xml:space="preserve">read_lenghts)</w:t>
      </w:r>
      <w:r>
        <w:br/>
      </w:r>
      <w:r>
        <w:rPr>
          <w:rStyle w:val="NormalTok"/>
        </w:rPr>
        <w:t xml:space="preserve">    </w:t>
      </w:r>
      <w:r>
        <w:rPr>
          <w:rStyle w:val="CommentTok"/>
        </w:rPr>
        <w:t xml:space="preserve"># Trim file names</w:t>
      </w:r>
      <w:r>
        <w:br/>
      </w:r>
      <w:r>
        <w:rPr>
          <w:rStyle w:val="NormalTok"/>
        </w:rPr>
        <w:t xml:space="preserve">    sampleid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"_trimmed</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StringTok"/>
        </w:rPr>
        <w:t xml:space="preserve">""</w:t>
      </w:r>
      <w:r>
        <w:rPr>
          <w:rStyle w:val="NormalTok"/>
        </w:rPr>
        <w:t xml:space="preserve">, </w:t>
      </w:r>
      <w:r>
        <w:rPr>
          <w:rStyle w:val="FunctionTok"/>
        </w:rPr>
        <w:t xml:space="preserve">basename</w:t>
      </w:r>
      <w:r>
        <w:rPr>
          <w:rStyle w:val="NormalTok"/>
        </w:rPr>
        <w:t xml:space="preserve">(file))</w:t>
      </w:r>
      <w:r>
        <w:br/>
      </w:r>
      <w:r>
        <w:rPr>
          <w:rStyle w:val="NormalTok"/>
        </w:rPr>
        <w:t xml:space="preserve">    </w:t>
      </w:r>
      <w:r>
        <w:br/>
      </w:r>
      <w:r>
        <w:rPr>
          <w:rStyle w:val="NormalTok"/>
        </w:rPr>
        <w:t xml:space="preserve">    </w:t>
      </w:r>
      <w:r>
        <w:rPr>
          <w:rStyle w:val="CommentTok"/>
        </w:rPr>
        <w:t xml:space="preserve"># Create a dataframe</w:t>
      </w:r>
      <w:r>
        <w:br/>
      </w:r>
      <w:r>
        <w:rPr>
          <w:rStyle w:val="NormalTok"/>
        </w:rPr>
        <w:t xml:space="preserve">    qdata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nanopore_qscore =</w:t>
      </w:r>
      <w:r>
        <w:rPr>
          <w:rStyle w:val="NormalTok"/>
        </w:rPr>
        <w:t xml:space="preserve"> ont_qscores,</w:t>
      </w:r>
      <w:r>
        <w:br/>
      </w:r>
      <w:r>
        <w:rPr>
          <w:rStyle w:val="NormalTok"/>
        </w:rPr>
        <w:t xml:space="preserve">        </w:t>
      </w:r>
      <w:r>
        <w:rPr>
          <w:rStyle w:val="AttributeTok"/>
        </w:rPr>
        <w:t xml:space="preserve">sampleid =</w:t>
      </w:r>
      <w:r>
        <w:rPr>
          <w:rStyle w:val="NormalTok"/>
        </w:rPr>
        <w:t xml:space="preserve"> sampleid)</w:t>
      </w:r>
      <w:r>
        <w:br/>
      </w:r>
      <w:r>
        <w:rPr>
          <w:rStyle w:val="NormalTok"/>
        </w:rPr>
        <w:t xml:space="preserve">    </w:t>
      </w:r>
      <w:r>
        <w:rPr>
          <w:rStyle w:val="FunctionTok"/>
        </w:rPr>
        <w:t xml:space="preserve">return</w:t>
      </w:r>
      <w:r>
        <w:rPr>
          <w:rStyle w:val="NormalTok"/>
        </w:rPr>
        <w:t xml:space="preserve">(qdata)</w:t>
      </w:r>
      <w:r>
        <w:br/>
      </w:r>
      <w:r>
        <w:rPr>
          <w:rStyle w:val="NormalTok"/>
        </w:rPr>
        <w:t xml:space="preserve">}</w:t>
      </w:r>
      <w:r>
        <w:br/>
      </w:r>
      <w:r>
        <w:br/>
      </w:r>
      <w:r>
        <w:rPr>
          <w:rStyle w:val="CommentTok"/>
        </w:rPr>
        <w:t xml:space="preserve"># Create list of files</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(source_dir,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w:t>
      </w:r>
      <w:r>
        <w:br/>
      </w:r>
      <w:r>
        <w:rPr>
          <w:rStyle w:val="NormalTok"/>
        </w:rPr>
        <w:t xml:space="preserve">                    </w:t>
      </w:r>
      <w:r>
        <w:rPr>
          <w:rStyle w:val="AttributeTok"/>
        </w:rPr>
        <w:t xml:space="preserve">full.names =</w:t>
      </w:r>
      <w:r>
        <w:rPr>
          <w:rStyle w:val="NormalTok"/>
        </w:rPr>
        <w:t xml:space="preserve"> T)</w:t>
      </w:r>
      <w:r>
        <w:br/>
      </w:r>
      <w:r>
        <w:rPr>
          <w:rStyle w:val="CommentTok"/>
        </w:rPr>
        <w:t xml:space="preserve"># Apply function and use map_dfr to combine dataframes together</w:t>
      </w:r>
      <w:r>
        <w:br/>
      </w:r>
      <w:r>
        <w:rPr>
          <w:rStyle w:val="NormalTok"/>
        </w:rPr>
        <w:t xml:space="preserve">qscore_data </w:t>
      </w:r>
      <w:r>
        <w:rPr>
          <w:rStyle w:val="OtherTok"/>
        </w:rPr>
        <w:t xml:space="preserve">&lt;-</w:t>
      </w:r>
      <w:r>
        <w:rPr>
          <w:rStyle w:val="NormalTok"/>
        </w:rPr>
        <w:t xml:space="preserve"> </w:t>
      </w:r>
      <w:r>
        <w:rPr>
          <w:rStyle w:val="FunctionTok"/>
        </w:rPr>
        <w:t xml:space="preserve">map_dfr</w:t>
      </w:r>
      <w:r>
        <w:rPr>
          <w:rStyle w:val="NormalTok"/>
        </w:rPr>
        <w:t xml:space="preserve">(files, extract_nano_qscores)</w:t>
      </w:r>
      <w:r>
        <w:br/>
      </w:r>
      <w:r>
        <w:rPr>
          <w:rStyle w:val="CommentTok"/>
        </w:rPr>
        <w:t xml:space="preserve"># Save result to a rds file</w:t>
      </w:r>
      <w:r>
        <w:br/>
      </w:r>
      <w:r>
        <w:rPr>
          <w:rStyle w:val="FunctionTok"/>
        </w:rPr>
        <w:t xml:space="preserve">saveRDS</w:t>
      </w:r>
      <w:r>
        <w:rPr>
          <w:rStyle w:val="NormalTok"/>
        </w:rPr>
        <w:t xml:space="preserve">(qscore_data, </w:t>
      </w:r>
      <w:r>
        <w:rPr>
          <w:rStyle w:val="StringTok"/>
        </w:rPr>
        <w:t xml:space="preserve">"set2/nanopore_quality.rds"</w:t>
      </w:r>
      <w:r>
        <w:rPr>
          <w:rStyle w:val="NormalTok"/>
        </w:rPr>
        <w:t xml:space="preserve">)</w:t>
      </w:r>
    </w:p>
    <w:p>
      <w:pPr>
        <w:pStyle w:val="FirstParagraph"/>
      </w:pPr>
    </w:p>
    <w:p>
      <w:pPr>
        <w:pStyle w:val="BodyText"/>
      </w:pPr>
      <w:r>
        <w:t xml:space="preserve">Violin plot</w:t>
      </w:r>
    </w:p>
    <w:p>
      <w:pPr>
        <w:pStyle w:val="BodyText"/>
      </w:pPr>
    </w:p>
    <w:p>
      <w:pPr>
        <w:pStyle w:val="SourceCode"/>
      </w:pPr>
      <w:r>
        <w:rPr>
          <w:rStyle w:val="CommentTok"/>
        </w:rPr>
        <w:t xml:space="preserve"># Read data</w:t>
      </w:r>
      <w:r>
        <w:br/>
      </w:r>
      <w:r>
        <w:rPr>
          <w:rStyle w:val="NormalTok"/>
        </w:rPr>
        <w:t xml:space="preserve">qdata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"set2/nanopore_quality.rds"</w:t>
      </w:r>
      <w:r>
        <w:rPr>
          <w:rStyle w:val="NormalTok"/>
        </w:rPr>
        <w:t xml:space="preserve">)</w:t>
      </w:r>
      <w:r>
        <w:br/>
      </w:r>
      <w:r>
        <w:br/>
      </w:r>
      <w:r>
        <w:rPr>
          <w:rStyle w:val="CommentTok"/>
        </w:rPr>
        <w:t xml:space="preserve"># Divide samples to groups of 12</w:t>
      </w:r>
      <w:r>
        <w:br/>
      </w:r>
      <w:r>
        <w:rPr>
          <w:rStyle w:val="NormalTok"/>
        </w:rPr>
        <w:t xml:space="preserve">sample_list </w:t>
      </w:r>
      <w:r>
        <w:rPr>
          <w:rStyle w:val="OtherTok"/>
        </w:rPr>
        <w:t xml:space="preserve">&lt;-</w:t>
      </w:r>
      <w:r>
        <w:rPr>
          <w:rStyle w:val="NormalTok"/>
        </w:rPr>
        <w:t xml:space="preserve"> </w:t>
      </w:r>
      <w:r>
        <w:rPr>
          <w:rStyle w:val="FunctionTok"/>
        </w:rPr>
        <w:t xml:space="preserve">unique</w:t>
      </w:r>
      <w:r>
        <w:rPr>
          <w:rStyle w:val="NormalTok"/>
        </w:rPr>
        <w:t xml:space="preserve">(qdata</w:t>
      </w:r>
      <w:r>
        <w:rPr>
          <w:rStyle w:val="SpecialCharTok"/>
        </w:rPr>
        <w:t xml:space="preserve">$</w:t>
      </w:r>
      <w:r>
        <w:rPr>
          <w:rStyle w:val="NormalTok"/>
        </w:rPr>
        <w:t xml:space="preserve">sampleid)</w:t>
      </w:r>
      <w:r>
        <w:br/>
      </w:r>
      <w:r>
        <w:rPr>
          <w:rStyle w:val="NormalTok"/>
        </w:rPr>
        <w:t xml:space="preserve">sample_groups </w:t>
      </w:r>
      <w:r>
        <w:rPr>
          <w:rStyle w:val="OtherTok"/>
        </w:rPr>
        <w:t xml:space="preserve">&lt;-</w:t>
      </w:r>
      <w:r>
        <w:rPr>
          <w:rStyle w:val="NormalTok"/>
        </w:rPr>
        <w:t xml:space="preserve"> </w:t>
      </w:r>
      <w:r>
        <w:rPr>
          <w:rStyle w:val="FunctionTok"/>
        </w:rPr>
        <w:t xml:space="preserve">split</w:t>
      </w:r>
      <w:r>
        <w:rPr>
          <w:rStyle w:val="NormalTok"/>
        </w:rPr>
        <w:t xml:space="preserve">(sample_list, </w:t>
      </w:r>
      <w:r>
        <w:rPr>
          <w:rStyle w:val="FunctionTok"/>
        </w:rPr>
        <w:t xml:space="preserve">ceiling</w:t>
      </w:r>
      <w:r>
        <w:rPr>
          <w:rStyle w:val="NormalTok"/>
        </w:rPr>
        <w:t xml:space="preserve">(</w:t>
      </w:r>
      <w:r>
        <w:rPr>
          <w:rStyle w:val="FunctionTok"/>
        </w:rPr>
        <w:t xml:space="preserve">seq_along</w:t>
      </w:r>
      <w:r>
        <w:rPr>
          <w:rStyle w:val="NormalTok"/>
        </w:rPr>
        <w:t xml:space="preserve">(sample_list)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Generate a separate plot for each group</w:t>
      </w:r>
      <w:r>
        <w:br/>
      </w:r>
      <w:r>
        <w:rPr>
          <w:rStyle w:val="NormalTok"/>
        </w:rPr>
        <w:t xml:space="preserve">plots </w:t>
      </w:r>
      <w:r>
        <w:rPr>
          <w:rStyle w:val="OtherTok"/>
        </w:rPr>
        <w:t xml:space="preserve">&lt;-</w:t>
      </w:r>
      <w:r>
        <w:rPr>
          <w:rStyle w:val="NormalTok"/>
        </w:rPr>
        <w:t xml:space="preserve"> </w:t>
      </w:r>
      <w:r>
        <w:rPr>
          <w:rStyle w:val="FunctionTok"/>
        </w:rPr>
        <w:t xml:space="preserve">map</w:t>
      </w:r>
      <w:r>
        <w:rPr>
          <w:rStyle w:val="NormalTok"/>
        </w:rPr>
        <w:t xml:space="preserve">(sample_groups, </w:t>
      </w:r>
      <w:r>
        <w:rPr>
          <w:rStyle w:val="ControlFlowTok"/>
        </w:rPr>
        <w:t xml:space="preserve">function</w:t>
      </w:r>
      <w:r>
        <w:rPr>
          <w:rStyle w:val="NormalTok"/>
        </w:rPr>
        <w:t xml:space="preserve">(group_samples) {</w:t>
      </w:r>
      <w:r>
        <w:br/>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(qdata, sampleid </w:t>
      </w:r>
      <w:r>
        <w:rPr>
          <w:rStyle w:val="SpecialCharTok"/>
        </w:rPr>
        <w:t xml:space="preserve">%in%</w:t>
      </w:r>
      <w:r>
        <w:rPr>
          <w:rStyle w:val="NormalTok"/>
        </w:rPr>
        <w:t xml:space="preserve"> group_samples),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sampleid, </w:t>
      </w:r>
      <w:r>
        <w:rPr>
          <w:rStyle w:val="AttributeTok"/>
        </w:rPr>
        <w:t xml:space="preserve">y =</w:t>
      </w:r>
      <w:r>
        <w:rPr>
          <w:rStyle w:val="NormalTok"/>
        </w:rPr>
        <w:t xml:space="preserve"> nanopore_qscore, </w:t>
      </w:r>
      <w:r>
        <w:rPr>
          <w:rStyle w:val="AttributeTok"/>
        </w:rPr>
        <w:t xml:space="preserve">fill =</w:t>
      </w:r>
      <w:r>
        <w:rPr>
          <w:rStyle w:val="NormalTok"/>
        </w:rPr>
        <w:t xml:space="preserve"> sampleid))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"Nanopore Q-score"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Combine all plots into a single vertical layout</w:t>
      </w:r>
      <w:r>
        <w:br/>
      </w:r>
      <w:r>
        <w:rPr>
          <w:rStyle w:val="NormalTok"/>
        </w:rPr>
        <w:t xml:space="preserve">final_plot </w:t>
      </w:r>
      <w:r>
        <w:rPr>
          <w:rStyle w:val="OtherTok"/>
        </w:rPr>
        <w:t xml:space="preserve">&lt;-</w:t>
      </w:r>
      <w:r>
        <w:rPr>
          <w:rStyle w:val="NormalTok"/>
        </w:rPr>
        <w:t xml:space="preserve"> </w:t>
      </w:r>
      <w:r>
        <w:rPr>
          <w:rStyle w:val="FunctionTok"/>
        </w:rPr>
        <w:t xml:space="preserve">wrap_plots</w:t>
      </w:r>
      <w:r>
        <w:rPr>
          <w:rStyle w:val="NormalTok"/>
        </w:rPr>
        <w:t xml:space="preserve">(plots,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Show the plot</w:t>
      </w:r>
      <w:r>
        <w:br/>
      </w:r>
      <w:r>
        <w:rPr>
          <w:rStyle w:val="FunctionTok"/>
        </w:rPr>
        <w:t xml:space="preserve">print</w:t>
      </w:r>
      <w:r>
        <w:rPr>
          <w:rStyle w:val="NormalTok"/>
        </w:rPr>
        <w:t xml:space="preserve">(final_plot)</w:t>
      </w:r>
    </w:p>
    <w:p>
      <w:pPr>
        <w:pStyle w:val="FirstParagraph"/>
      </w:pPr>
      <w:r>
        <w:drawing>
          <wp:inline>
            <wp:extent cx="4620126" cy="3696101"/>
            <wp:effectExtent b="0" l="0" r="0" t="0"/>
            <wp:docPr descr="" title="" id="27" name="Picture"/>
            <a:graphic>
              <a:graphicData uri="http://schemas.openxmlformats.org/drawingml/2006/picture">
                <pic:pic>
                  <pic:nvPicPr>
                    <pic:cNvPr descr="Data_processing_set2_files/figure-docx/ont_quality_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9"/>
    <w:bookmarkStart w:id="30" w:name="import-sequence-data-to-qiime-2"/>
    <w:p>
      <w:pPr>
        <w:pStyle w:val="Heading4"/>
      </w:pPr>
      <w:r>
        <w:t xml:space="preserve">Import sequence data to Qiime 2</w:t>
      </w:r>
    </w:p>
    <w:p>
      <w:pPr>
        <w:pStyle w:val="FirstParagraph"/>
      </w:pPr>
      <w:r>
        <w:t xml:space="preserve">QIIME2 import requires manifest.csv that defines names and paths of sequence files.</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Import sequence data</w:t>
      </w:r>
      <w:r>
        <w:br/>
      </w:r>
      <w:r>
        <w:rPr>
          <w:rStyle w:val="ExtensionTok"/>
        </w:rPr>
        <w:t xml:space="preserve">qiime</w:t>
      </w:r>
      <w:r>
        <w:rPr>
          <w:rStyle w:val="NormalTok"/>
        </w:rPr>
        <w:t xml:space="preserve"> tools import </w:t>
      </w:r>
      <w:r>
        <w:rPr>
          <w:rStyle w:val="DataTypeTok"/>
        </w:rPr>
        <w:t xml:space="preserve">\</w:t>
      </w:r>
      <w:r>
        <w:br/>
      </w:r>
      <w:r>
        <w:rPr>
          <w:rStyle w:val="NormalTok"/>
        </w:rPr>
        <w:t xml:space="preserve">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  </w:t>
      </w:r>
      <w:r>
        <w:rPr>
          <w:rStyle w:val="AttributeTok"/>
        </w:rPr>
        <w:t xml:space="preserve">--input-path</w:t>
      </w:r>
      <w:r>
        <w:rPr>
          <w:rStyle w:val="NormalTok"/>
        </w:rPr>
        <w:t xml:space="preserve"> data/reads/set2/manifest.csv </w:t>
      </w:r>
      <w:r>
        <w:rPr>
          <w:rStyle w:val="DataTypeTok"/>
        </w:rPr>
        <w:t xml:space="preserve">\</w:t>
      </w:r>
      <w:r>
        <w:br/>
      </w:r>
      <w:r>
        <w:rPr>
          <w:rStyle w:val="NormalTok"/>
        </w:rPr>
        <w:t xml:space="preserve">  </w:t>
      </w:r>
      <w:r>
        <w:rPr>
          <w:rStyle w:val="AttributeTok"/>
        </w:rPr>
        <w:t xml:space="preserve">--output-path</w:t>
      </w:r>
      <w:r>
        <w:rPr>
          <w:rStyle w:val="NormalTok"/>
        </w:rPr>
        <w:t xml:space="preserve"> data/set2/demux.qza </w:t>
      </w:r>
      <w:r>
        <w:rPr>
          <w:rStyle w:val="DataTypeTok"/>
        </w:rPr>
        <w:t xml:space="preserve">\</w:t>
      </w:r>
      <w:r>
        <w:br/>
      </w:r>
      <w:r>
        <w:rPr>
          <w:rStyle w:val="NormalTok"/>
        </w:rPr>
        <w:t xml:space="preserve">  </w:t>
      </w:r>
      <w:r>
        <w:rPr>
          <w:rStyle w:val="AttributeTok"/>
        </w:rPr>
        <w:t xml:space="preserve">--input-format</w:t>
      </w:r>
      <w:r>
        <w:rPr>
          <w:rStyle w:val="NormalTok"/>
        </w:rPr>
        <w:t xml:space="preserve"> SingleEndFastqManifestPhred33</w:t>
      </w:r>
    </w:p>
    <w:p>
      <w:pPr>
        <w:pStyle w:val="FirstParagraph"/>
      </w:pPr>
    </w:p>
    <w:bookmarkEnd w:id="30"/>
    <w:bookmarkStart w:id="31" w:name="dereplicate-sequences"/>
    <w:p>
      <w:pPr>
        <w:pStyle w:val="Heading4"/>
      </w:pPr>
      <w:r>
        <w:t xml:space="preserve">Dereplicate sequences</w:t>
      </w:r>
    </w:p>
    <w:p>
      <w:pPr>
        <w:pStyle w:val="FirstParagraph"/>
      </w:pPr>
      <w:r>
        <w:t xml:space="preserve">Dereplication removes unnecessary redundancy from sequence files</w:t>
      </w:r>
    </w:p>
    <w:p>
      <w:pPr>
        <w:pStyle w:val="BodyText"/>
      </w:pPr>
    </w:p>
    <w:p>
      <w:pPr>
        <w:pStyle w:val="SourceCode"/>
      </w:pP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rPr>
          <w:rStyle w:val="CommentTok"/>
        </w:rPr>
        <w:t xml:space="preserve"># Dereplicate sequences with vsearch plugin</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    </w:t>
      </w:r>
      <w:r>
        <w:rPr>
          <w:rStyle w:val="AttributeTok"/>
        </w:rPr>
        <w:t xml:space="preserve">--p-min-seq-length</w:t>
      </w:r>
      <w:r>
        <w:rPr>
          <w:rStyle w:val="NormalTok"/>
        </w:rPr>
        <w:t xml:space="preserve"> 1200 </w:t>
      </w:r>
      <w:r>
        <w:rPr>
          <w:rStyle w:val="DataTypeTok"/>
        </w:rPr>
        <w:t xml:space="preserve">\</w:t>
      </w:r>
      <w:r>
        <w:br/>
      </w:r>
      <w:r>
        <w:rPr>
          <w:rStyle w:val="NormalTok"/>
        </w:rPr>
        <w:t xml:space="preserve">    </w:t>
      </w:r>
      <w:r>
        <w:rPr>
          <w:rStyle w:val="AttributeTok"/>
        </w:rPr>
        <w:t xml:space="preserve">--o-dereplicated-table</w:t>
      </w:r>
      <w:r>
        <w:rPr>
          <w:rStyle w:val="NormalTok"/>
        </w:rPr>
        <w:t xml:space="preserve"> data/set2/derep_table.qza </w:t>
      </w:r>
      <w:r>
        <w:rPr>
          <w:rStyle w:val="DataTypeTok"/>
        </w:rPr>
        <w:t xml:space="preserve">\</w:t>
      </w:r>
      <w:r>
        <w:br/>
      </w:r>
      <w:r>
        <w:rPr>
          <w:rStyle w:val="NormalTok"/>
        </w:rPr>
        <w:t xml:space="preserve">    </w:t>
      </w:r>
      <w:r>
        <w:rPr>
          <w:rStyle w:val="AttributeTok"/>
        </w:rPr>
        <w:t xml:space="preserve">--o-dereplicated-sequences</w:t>
      </w:r>
      <w:r>
        <w:rPr>
          <w:rStyle w:val="NormalTok"/>
        </w:rPr>
        <w:t xml:space="preserve"> data/set2/derep_seq.qza </w:t>
      </w:r>
      <w:r>
        <w:rPr>
          <w:rStyle w:val="DataTypeTok"/>
        </w:rPr>
        <w:t xml:space="preserve">\</w:t>
      </w:r>
      <w:r>
        <w:br/>
      </w:r>
      <w:r>
        <w:rPr>
          <w:rStyle w:val="NormalTok"/>
        </w:rPr>
        <w:t xml:space="preserve">    </w:t>
      </w:r>
      <w:r>
        <w:rPr>
          <w:rStyle w:val="AttributeTok"/>
        </w:rPr>
        <w:t xml:space="preserve">--i-sequences</w:t>
      </w:r>
      <w:r>
        <w:rPr>
          <w:rStyle w:val="NormalTok"/>
        </w:rPr>
        <w:t xml:space="preserve"> data/set2/demux.qza</w:t>
      </w:r>
    </w:p>
    <w:p>
      <w:pPr>
        <w:pStyle w:val="FirstParagraph"/>
      </w:pPr>
    </w:p>
    <w:bookmarkEnd w:id="31"/>
    <w:bookmarkStart w:id="32" w:name="pick-de-novo-features"/>
    <w:p>
      <w:pPr>
        <w:pStyle w:val="Heading4"/>
      </w:pPr>
      <w:r>
        <w:t xml:space="preserve">Pick de-novo features</w:t>
      </w:r>
    </w:p>
    <w:p>
      <w:pPr>
        <w:pStyle w:val="FirstParagraph"/>
      </w:pPr>
      <w:r>
        <w:t xml:space="preserve">Otu clustering is performed at 97 % identity level.</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Run denovo-clustering</w:t>
      </w:r>
      <w:r>
        <w:br/>
      </w:r>
      <w:r>
        <w:rPr>
          <w:rStyle w:val="ExtensionTok"/>
        </w:rPr>
        <w:t xml:space="preserve">qiime</w:t>
      </w:r>
      <w:r>
        <w:rPr>
          <w:rStyle w:val="NormalTok"/>
        </w:rPr>
        <w:t xml:space="preserve"> vsearch cluster-features-de-novo </w:t>
      </w:r>
      <w:r>
        <w:rPr>
          <w:rStyle w:val="DataTypeTok"/>
        </w:rPr>
        <w:t xml:space="preserve">\</w:t>
      </w:r>
      <w:r>
        <w:br/>
      </w:r>
      <w:r>
        <w:rPr>
          <w:rStyle w:val="NormalTok"/>
        </w:rPr>
        <w:t xml:space="preserve">   </w:t>
      </w:r>
      <w:r>
        <w:rPr>
          <w:rStyle w:val="AttributeTok"/>
        </w:rPr>
        <w:t xml:space="preserve">--i-sequences</w:t>
      </w:r>
      <w:r>
        <w:rPr>
          <w:rStyle w:val="NormalTok"/>
        </w:rPr>
        <w:t xml:space="preserve"> data/set2/derep_seq.qza </w:t>
      </w:r>
      <w:r>
        <w:rPr>
          <w:rStyle w:val="DataTypeTok"/>
        </w:rPr>
        <w:t xml:space="preserve">\</w:t>
      </w:r>
      <w:r>
        <w:br/>
      </w:r>
      <w:r>
        <w:rPr>
          <w:rStyle w:val="NormalTok"/>
        </w:rPr>
        <w:t xml:space="preserve">   </w:t>
      </w:r>
      <w:r>
        <w:rPr>
          <w:rStyle w:val="AttributeTok"/>
        </w:rPr>
        <w:t xml:space="preserve">--i-table</w:t>
      </w:r>
      <w:r>
        <w:rPr>
          <w:rStyle w:val="NormalTok"/>
        </w:rPr>
        <w:t xml:space="preserve"> data/set2/derep_table.qza </w:t>
      </w:r>
      <w:r>
        <w:rPr>
          <w:rStyle w:val="DataTypeTok"/>
        </w:rPr>
        <w:t xml:space="preserve">\</w:t>
      </w:r>
      <w:r>
        <w:br/>
      </w:r>
      <w:r>
        <w:rPr>
          <w:rStyle w:val="NormalTok"/>
        </w:rPr>
        <w:t xml:space="preserve">   </w:t>
      </w:r>
      <w:r>
        <w:rPr>
          <w:rStyle w:val="AttributeTok"/>
        </w:rPr>
        <w:t xml:space="preserve">--p-strand</w:t>
      </w:r>
      <w:r>
        <w:rPr>
          <w:rStyle w:val="NormalTok"/>
        </w:rPr>
        <w:t xml:space="preserve"> plus </w:t>
      </w:r>
      <w:r>
        <w:rPr>
          <w:rStyle w:val="AttributeTok"/>
        </w:rPr>
        <w:t xml:space="preserve">--p-threads</w:t>
      </w:r>
      <w:r>
        <w:rPr>
          <w:rStyle w:val="NormalTok"/>
        </w:rPr>
        <w:t xml:space="preserve"> 10 </w:t>
      </w:r>
      <w:r>
        <w:rPr>
          <w:rStyle w:val="AttributeTok"/>
        </w:rPr>
        <w:t xml:space="preserve">--p-perc-identity</w:t>
      </w:r>
      <w:r>
        <w:rPr>
          <w:rStyle w:val="NormalTok"/>
        </w:rPr>
        <w:t xml:space="preserve"> 0.97 </w:t>
      </w:r>
      <w:r>
        <w:rPr>
          <w:rStyle w:val="DataTypeTok"/>
        </w:rPr>
        <w:t xml:space="preserve">\</w:t>
      </w:r>
      <w:r>
        <w:br/>
      </w:r>
      <w:r>
        <w:rPr>
          <w:rStyle w:val="NormalTok"/>
        </w:rPr>
        <w:t xml:space="preserve">   </w:t>
      </w:r>
      <w:r>
        <w:rPr>
          <w:rStyle w:val="AttributeTok"/>
        </w:rPr>
        <w:t xml:space="preserve">--o-clustered-table</w:t>
      </w:r>
      <w:r>
        <w:rPr>
          <w:rStyle w:val="NormalTok"/>
        </w:rPr>
        <w:t xml:space="preserve"> data/set2/clustered_table </w:t>
      </w:r>
      <w:r>
        <w:rPr>
          <w:rStyle w:val="DataTypeTok"/>
        </w:rPr>
        <w:t xml:space="preserve">\</w:t>
      </w:r>
      <w:r>
        <w:br/>
      </w:r>
      <w:r>
        <w:rPr>
          <w:rStyle w:val="NormalTok"/>
        </w:rPr>
        <w:t xml:space="preserve">   </w:t>
      </w:r>
      <w:r>
        <w:rPr>
          <w:rStyle w:val="AttributeTok"/>
        </w:rPr>
        <w:t xml:space="preserve">--o-clustered-sequences</w:t>
      </w:r>
      <w:r>
        <w:rPr>
          <w:rStyle w:val="NormalTok"/>
        </w:rPr>
        <w:t xml:space="preserve"> data/set2/clustered_seq.qza</w:t>
      </w:r>
    </w:p>
    <w:p>
      <w:pPr>
        <w:pStyle w:val="FirstParagraph"/>
      </w:pPr>
    </w:p>
    <w:bookmarkEnd w:id="32"/>
    <w:bookmarkStart w:id="33" w:name="remove-rare-features"/>
    <w:p>
      <w:pPr>
        <w:pStyle w:val="Heading4"/>
      </w:pPr>
      <w:r>
        <w:t xml:space="preserve">Remove rare features</w:t>
      </w:r>
    </w:p>
    <w:p>
      <w:pPr>
        <w:pStyle w:val="FirstParagraph"/>
      </w:pPr>
      <w:r>
        <w:t xml:space="preserve">Rare otus are removed from results before chimera detection</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QIIME 2 command to filter rare features</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data/set2/clustered_table.qza </w:t>
      </w:r>
      <w:r>
        <w:rPr>
          <w:rStyle w:val="DataTypeTok"/>
        </w:rPr>
        <w:t xml:space="preserve">\</w:t>
      </w:r>
      <w:r>
        <w:br/>
      </w:r>
      <w:r>
        <w:rPr>
          <w:rStyle w:val="NormalTok"/>
        </w:rPr>
        <w:t xml:space="preserve">    </w:t>
      </w:r>
      <w:r>
        <w:rPr>
          <w:rStyle w:val="AttributeTok"/>
        </w:rPr>
        <w:t xml:space="preserve">--p-min-frequency</w:t>
      </w:r>
      <w:r>
        <w:rPr>
          <w:rStyle w:val="NormalTok"/>
        </w:rPr>
        <w:t xml:space="preserve"> 10 </w:t>
      </w:r>
      <w:r>
        <w:rPr>
          <w:rStyle w:val="DataTypeTok"/>
        </w:rPr>
        <w:t xml:space="preserve">\</w:t>
      </w:r>
      <w:r>
        <w:br/>
      </w:r>
      <w:r>
        <w:rPr>
          <w:rStyle w:val="NormalTok"/>
        </w:rPr>
        <w:t xml:space="preserve">    </w:t>
      </w:r>
      <w:r>
        <w:rPr>
          <w:rStyle w:val="AttributeTok"/>
        </w:rPr>
        <w:t xml:space="preserve">--o-filtered-table</w:t>
      </w:r>
      <w:r>
        <w:rPr>
          <w:rStyle w:val="NormalTok"/>
        </w:rPr>
        <w:t xml:space="preserve"> data/set2/n10_table.qza</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data/set2/clustered_seq.qza </w:t>
      </w:r>
      <w:r>
        <w:rPr>
          <w:rStyle w:val="DataTypeTok"/>
        </w:rPr>
        <w:t xml:space="preserve">\</w:t>
      </w:r>
      <w:r>
        <w:br/>
      </w:r>
      <w:r>
        <w:rPr>
          <w:rStyle w:val="NormalTok"/>
        </w:rPr>
        <w:t xml:space="preserve">    </w:t>
      </w:r>
      <w:r>
        <w:rPr>
          <w:rStyle w:val="AttributeTok"/>
        </w:rPr>
        <w:t xml:space="preserve">--i-table</w:t>
      </w:r>
      <w:r>
        <w:rPr>
          <w:rStyle w:val="NormalTok"/>
        </w:rPr>
        <w:t xml:space="preserve"> data/set2/n10_table.qza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data/set2/n10_seq.qza</w:t>
      </w:r>
    </w:p>
    <w:p>
      <w:pPr>
        <w:pStyle w:val="FirstParagraph"/>
      </w:pPr>
    </w:p>
    <w:p>
      <w:r>
        <w:br w:type="page"/>
      </w:r>
    </w:p>
    <w:bookmarkEnd w:id="33"/>
    <w:bookmarkStart w:id="34" w:name="detect-ja-remove-chimeric-features"/>
    <w:p>
      <w:pPr>
        <w:pStyle w:val="Heading4"/>
      </w:pPr>
      <w:r>
        <w:t xml:space="preserve">Detect ja remove chimeric features</w:t>
      </w:r>
    </w:p>
    <w:p>
      <w:pPr>
        <w:pStyle w:val="FirstParagraph"/>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ExtensionTok"/>
        </w:rPr>
        <w:t xml:space="preserve">qiime</w:t>
      </w:r>
      <w:r>
        <w:rPr>
          <w:rStyle w:val="NormalTok"/>
        </w:rPr>
        <w:t xml:space="preserve"> vsearch uchime-denovo </w:t>
      </w:r>
      <w:r>
        <w:rPr>
          <w:rStyle w:val="AttributeTok"/>
        </w:rPr>
        <w:t xml:space="preserve">--i-sequences</w:t>
      </w:r>
      <w:r>
        <w:rPr>
          <w:rStyle w:val="NormalTok"/>
        </w:rPr>
        <w:t xml:space="preserve"> data/set2/n10_seq.qza </w:t>
      </w:r>
      <w:r>
        <w:rPr>
          <w:rStyle w:val="DataTypeTok"/>
        </w:rPr>
        <w:t xml:space="preserve">\</w:t>
      </w:r>
      <w:r>
        <w:br/>
      </w:r>
      <w:r>
        <w:rPr>
          <w:rStyle w:val="NormalTok"/>
        </w:rPr>
        <w:t xml:space="preserve">    </w:t>
      </w:r>
      <w:r>
        <w:rPr>
          <w:rStyle w:val="AttributeTok"/>
        </w:rPr>
        <w:t xml:space="preserve">--i-table</w:t>
      </w:r>
      <w:r>
        <w:rPr>
          <w:rStyle w:val="NormalTok"/>
        </w:rPr>
        <w:t xml:space="preserve"> data/set2/n10_table.qza  </w:t>
      </w:r>
      <w:r>
        <w:rPr>
          <w:rStyle w:val="DataTypeTok"/>
        </w:rPr>
        <w:t xml:space="preserve">\</w:t>
      </w:r>
      <w:r>
        <w:br/>
      </w:r>
      <w:r>
        <w:rPr>
          <w:rStyle w:val="NormalTok"/>
        </w:rPr>
        <w:t xml:space="preserve">    </w:t>
      </w:r>
      <w:r>
        <w:rPr>
          <w:rStyle w:val="AttributeTok"/>
        </w:rPr>
        <w:t xml:space="preserve">--o-chimeras</w:t>
      </w:r>
      <w:r>
        <w:rPr>
          <w:rStyle w:val="NormalTok"/>
        </w:rPr>
        <w:t xml:space="preserve"> data/set2/chimeras.qza </w:t>
      </w:r>
      <w:r>
        <w:rPr>
          <w:rStyle w:val="AttributeTok"/>
        </w:rPr>
        <w:t xml:space="preserve">--o-stats</w:t>
      </w:r>
      <w:r>
        <w:rPr>
          <w:rStyle w:val="NormalTok"/>
        </w:rPr>
        <w:t xml:space="preserve"> data/set2/stats.qza </w:t>
      </w:r>
      <w:r>
        <w:rPr>
          <w:rStyle w:val="DataTypeTok"/>
        </w:rPr>
        <w:t xml:space="preserve">\</w:t>
      </w:r>
      <w:r>
        <w:br/>
      </w:r>
      <w:r>
        <w:rPr>
          <w:rStyle w:val="NormalTok"/>
        </w:rPr>
        <w:t xml:space="preserve">    </w:t>
      </w:r>
      <w:r>
        <w:rPr>
          <w:rStyle w:val="AttributeTok"/>
        </w:rPr>
        <w:t xml:space="preserve">--o-nonchimeras</w:t>
      </w:r>
      <w:r>
        <w:rPr>
          <w:rStyle w:val="NormalTok"/>
        </w:rPr>
        <w:t xml:space="preserve"> data/set2/nonchimeras.qza</w:t>
      </w:r>
      <w:r>
        <w:br/>
      </w:r>
      <w:r>
        <w:rPr>
          <w:rStyle w:val="NormalTok"/>
        </w:rPr>
        <w:t xml:space="preserve">    </w:t>
      </w:r>
      <w:r>
        <w:br/>
      </w:r>
      <w:r>
        <w:rPr>
          <w:rStyle w:val="CommentTok"/>
        </w:rPr>
        <w:t xml:space="preserve"># Keep nonchimeric features</w:t>
      </w:r>
      <w:r>
        <w:br/>
      </w:r>
      <w:r>
        <w:rPr>
          <w:rStyle w:val="NormalTok"/>
        </w:rPr>
        <w:t xml:space="preserve"> </w:t>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data/set2/n10_table.qza </w:t>
      </w:r>
      <w:r>
        <w:rPr>
          <w:rStyle w:val="DataTypeTok"/>
        </w:rPr>
        <w:t xml:space="preserve">\</w:t>
      </w:r>
      <w:r>
        <w:br/>
      </w:r>
      <w:r>
        <w:rPr>
          <w:rStyle w:val="NormalTok"/>
        </w:rPr>
        <w:t xml:space="preserve">    </w:t>
      </w:r>
      <w:r>
        <w:rPr>
          <w:rStyle w:val="AttributeTok"/>
        </w:rPr>
        <w:t xml:space="preserve">--m-metadata-file</w:t>
      </w:r>
      <w:r>
        <w:rPr>
          <w:rStyle w:val="NormalTok"/>
        </w:rPr>
        <w:t xml:space="preserve"> data/set2/nonchimeras.qza </w:t>
      </w:r>
      <w:r>
        <w:rPr>
          <w:rStyle w:val="DataTypeTok"/>
        </w:rPr>
        <w:t xml:space="preserve">\</w:t>
      </w:r>
      <w:r>
        <w:br/>
      </w:r>
      <w:r>
        <w:rPr>
          <w:rStyle w:val="NormalTok"/>
        </w:rPr>
        <w:t xml:space="preserve">    </w:t>
      </w:r>
      <w:r>
        <w:rPr>
          <w:rStyle w:val="AttributeTok"/>
        </w:rPr>
        <w:t xml:space="preserve">--o-filtered-table</w:t>
      </w:r>
      <w:r>
        <w:rPr>
          <w:rStyle w:val="NormalTok"/>
        </w:rPr>
        <w:t xml:space="preserve"> data/set2/otu_table.qza</w:t>
      </w:r>
      <w:r>
        <w:br/>
      </w:r>
      <w:r>
        <w:rPr>
          <w:rStyle w:val="NormalTok"/>
        </w:rPr>
        <w:t xml:space="preserve">    </w:t>
      </w:r>
      <w:r>
        <w:br/>
      </w:r>
      <w:r>
        <w:rPr>
          <w:rStyle w:val="CommentTok"/>
        </w:rPr>
        <w:t xml:space="preserve">#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data/set2/n10_seq.qza </w:t>
      </w:r>
      <w:r>
        <w:rPr>
          <w:rStyle w:val="DataTypeTok"/>
        </w:rPr>
        <w:t xml:space="preserve">\</w:t>
      </w:r>
      <w:r>
        <w:br/>
      </w:r>
      <w:r>
        <w:rPr>
          <w:rStyle w:val="NormalTok"/>
        </w:rPr>
        <w:t xml:space="preserve">   </w:t>
      </w:r>
      <w:r>
        <w:rPr>
          <w:rStyle w:val="AttributeTok"/>
        </w:rPr>
        <w:t xml:space="preserve">--i-table</w:t>
      </w:r>
      <w:r>
        <w:rPr>
          <w:rStyle w:val="NormalTok"/>
        </w:rPr>
        <w:t xml:space="preserve"> data/set2/otu_table.qza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data/set2/otu_seq.qza</w:t>
      </w:r>
    </w:p>
    <w:p>
      <w:pPr>
        <w:pStyle w:val="FirstParagraph"/>
      </w:pPr>
    </w:p>
    <w:bookmarkEnd w:id="34"/>
    <w:bookmarkStart w:id="35" w:name="Xb65d9d4cb502c8e012644a1cdc203e0153280f5"/>
    <w:p>
      <w:pPr>
        <w:pStyle w:val="Heading4"/>
      </w:pPr>
      <w:r>
        <w:t xml:space="preserve">Import qiime otu table and associated metadata</w:t>
      </w:r>
    </w:p>
    <w:p>
      <w:pPr>
        <w:pStyle w:val="FirstParagraph"/>
      </w:pPr>
    </w:p>
    <w:p>
      <w:pPr>
        <w:pStyle w:val="SourceCode"/>
      </w:pPr>
      <w:r>
        <w:rPr>
          <w:rStyle w:val="CommentTok"/>
        </w:rPr>
        <w:t xml:space="preserve">#sequence file</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"data/set2/otu_table.qza"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rPr>
          <w:rStyle w:val="CommentTok"/>
        </w:rPr>
        <w:t xml:space="preserve">#add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"data/set2_meta.tsv"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1469 6 </w:t>
      </w:r>
      <w:r>
        <w:br/>
      </w:r>
      <w:r>
        <w:rPr>
          <w:rStyle w:val="VerbatimChar"/>
        </w:rPr>
        <w:t xml:space="preserve">metadata(0):</w:t>
      </w:r>
      <w:r>
        <w:br/>
      </w:r>
      <w:r>
        <w:rPr>
          <w:rStyle w:val="VerbatimChar"/>
        </w:rPr>
        <w:t xml:space="preserve">assays(1): counts</w:t>
      </w:r>
      <w:r>
        <w:br/>
      </w:r>
      <w:r>
        <w:rPr>
          <w:rStyle w:val="VerbatimChar"/>
        </w:rPr>
        <w:t xml:space="preserve">rownames(1469): 780015658d5994b3e7649355028cdb0ede4aa40e</w:t>
      </w:r>
      <w:r>
        <w:br/>
      </w:r>
      <w:r>
        <w:rPr>
          <w:rStyle w:val="VerbatimChar"/>
        </w:rPr>
        <w:t xml:space="preserve">  92901274c2b00cc23f7a06885764bc41e8da85ec ...</w:t>
      </w:r>
      <w:r>
        <w:br/>
      </w:r>
      <w:r>
        <w:rPr>
          <w:rStyle w:val="VerbatimChar"/>
        </w:rPr>
        <w:t xml:space="preserve">  0ba42ae60d68d1bea239c158de0013e7e169b879</w:t>
      </w:r>
      <w:r>
        <w:br/>
      </w:r>
      <w:r>
        <w:rPr>
          <w:rStyle w:val="VerbatimChar"/>
        </w:rPr>
        <w:t xml:space="preserve">  586e676bc2eba711e9befb7156796a22819d5f91</w:t>
      </w:r>
      <w:r>
        <w:br/>
      </w:r>
      <w:r>
        <w:rPr>
          <w:rStyle w:val="VerbatimChar"/>
        </w:rPr>
        <w:t xml:space="preserve">rowData names(0):</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Qiime arranges sequence file alphabetically, while TSE expects sequences in same order as rownames. Thus we need to rearrange sequences</w:t>
      </w:r>
    </w:p>
    <w:p>
      <w:pPr>
        <w:pStyle w:val="BodyText"/>
      </w:pPr>
    </w:p>
    <w:p>
      <w:pPr>
        <w:pStyle w:val="SourceCode"/>
      </w:pPr>
      <w:r>
        <w:rPr>
          <w:rStyle w:val="NormalTok"/>
        </w:rPr>
        <w:t xml:space="preserve">ref_sequences </w:t>
      </w:r>
      <w:r>
        <w:rPr>
          <w:rStyle w:val="OtherTok"/>
        </w:rPr>
        <w:t xml:space="preserve">&lt;-</w:t>
      </w:r>
      <w:r>
        <w:rPr>
          <w:rStyle w:val="NormalTok"/>
        </w:rPr>
        <w:t xml:space="preserve"> </w:t>
      </w:r>
      <w:r>
        <w:rPr>
          <w:rStyle w:val="FunctionTok"/>
        </w:rPr>
        <w:t xml:space="preserve">importQZA</w:t>
      </w:r>
      <w:r>
        <w:rPr>
          <w:rStyle w:val="NormalTok"/>
        </w:rPr>
        <w:t xml:space="preserve">(</w:t>
      </w:r>
      <w:r>
        <w:rPr>
          <w:rStyle w:val="StringTok"/>
        </w:rPr>
        <w:t xml:space="preserve">"data/set2/otu_seq.qza"</w:t>
      </w:r>
      <w:r>
        <w:rPr>
          <w:rStyle w:val="NormalTok"/>
        </w:rPr>
        <w:t xml:space="preserve">)</w:t>
      </w:r>
      <w:r>
        <w:br/>
      </w:r>
      <w:r>
        <w:rPr>
          <w:rStyle w:val="NormalTok"/>
        </w:rPr>
        <w:t xml:space="preserve">ref_ids </w:t>
      </w:r>
      <w:r>
        <w:rPr>
          <w:rStyle w:val="OtherTok"/>
        </w:rPr>
        <w:t xml:space="preserve">&lt;-</w:t>
      </w:r>
      <w:r>
        <w:rPr>
          <w:rStyle w:val="NormalTok"/>
        </w:rPr>
        <w:t xml:space="preserve"> </w:t>
      </w:r>
      <w:r>
        <w:rPr>
          <w:rStyle w:val="FunctionTok"/>
        </w:rPr>
        <w:t xml:space="preserve">names</w:t>
      </w:r>
      <w:r>
        <w:rPr>
          <w:rStyle w:val="NormalTok"/>
        </w:rPr>
        <w:t xml:space="preserve">(ref_sequences)</w:t>
      </w:r>
      <w:r>
        <w:br/>
      </w:r>
      <w:r>
        <w:rPr>
          <w:rStyle w:val="NormalTok"/>
        </w:rPr>
        <w:t xml:space="preserve">tse_ids </w:t>
      </w:r>
      <w:r>
        <w:rPr>
          <w:rStyle w:val="OtherTok"/>
        </w:rPr>
        <w:t xml:space="preserve">&lt;-</w:t>
      </w:r>
      <w:r>
        <w:rPr>
          <w:rStyle w:val="NormalTok"/>
        </w:rPr>
        <w:t xml:space="preserve"> </w:t>
      </w:r>
      <w:r>
        <w:rPr>
          <w:rStyle w:val="FunctionTok"/>
        </w:rPr>
        <w:t xml:space="preserve">rownames</w:t>
      </w:r>
      <w:r>
        <w:rPr>
          <w:rStyle w:val="NormalTok"/>
        </w:rPr>
        <w:t xml:space="preserve">(tse)</w:t>
      </w:r>
      <w:r>
        <w:br/>
      </w:r>
      <w:r>
        <w:rPr>
          <w:rStyle w:val="CommentTok"/>
        </w:rPr>
        <w:t xml:space="preserve"># Check if all rownames are present in the reference IDs</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(tse_ids </w:t>
      </w:r>
      <w:r>
        <w:rPr>
          <w:rStyle w:val="SpecialCharTok"/>
        </w:rPr>
        <w:t xml:space="preserve">%in%</w:t>
      </w:r>
      <w:r>
        <w:rPr>
          <w:rStyle w:val="NormalTok"/>
        </w:rPr>
        <w:t xml:space="preserve"> ref_ids)) {</w:t>
      </w:r>
      <w:r>
        <w:br/>
      </w:r>
      <w:r>
        <w:rPr>
          <w:rStyle w:val="NormalTok"/>
        </w:rPr>
        <w:t xml:space="preserve">  </w:t>
      </w:r>
      <w:r>
        <w:rPr>
          <w:rStyle w:val="FunctionTok"/>
        </w:rPr>
        <w:t xml:space="preserve">stop</w:t>
      </w:r>
      <w:r>
        <w:rPr>
          <w:rStyle w:val="NormalTok"/>
        </w:rPr>
        <w:t xml:space="preserve">(</w:t>
      </w:r>
      <w:r>
        <w:rPr>
          <w:rStyle w:val="StringTok"/>
        </w:rPr>
        <w:t xml:space="preserve">"Not all rownames from tse are present in the reference sequences."</w:t>
      </w:r>
      <w:r>
        <w:rPr>
          <w:rStyle w:val="NormalTok"/>
        </w:rPr>
        <w:t xml:space="preserve">)</w:t>
      </w:r>
      <w:r>
        <w:br/>
      </w:r>
      <w:r>
        <w:rPr>
          <w:rStyle w:val="NormalTok"/>
        </w:rPr>
        <w:t xml:space="preserve">}</w:t>
      </w:r>
      <w:r>
        <w:br/>
      </w:r>
      <w:r>
        <w:rPr>
          <w:rStyle w:val="CommentTok"/>
        </w:rPr>
        <w:t xml:space="preserve"># Reorder `ref_sequences` to match the order of `tse` rownames</w:t>
      </w:r>
      <w:r>
        <w:br/>
      </w:r>
      <w:r>
        <w:rPr>
          <w:rStyle w:val="NormalTok"/>
        </w:rPr>
        <w:t xml:space="preserve">ref_sequences_ordered </w:t>
      </w:r>
      <w:r>
        <w:rPr>
          <w:rStyle w:val="OtherTok"/>
        </w:rPr>
        <w:t xml:space="preserve">&lt;-</w:t>
      </w:r>
      <w:r>
        <w:rPr>
          <w:rStyle w:val="NormalTok"/>
        </w:rPr>
        <w:t xml:space="preserve"> ref_sequences[</w:t>
      </w:r>
      <w:r>
        <w:rPr>
          <w:rStyle w:val="FunctionTok"/>
        </w:rPr>
        <w:t xml:space="preserve">match</w:t>
      </w:r>
      <w:r>
        <w:rPr>
          <w:rStyle w:val="NormalTok"/>
        </w:rPr>
        <w:t xml:space="preserve">(tse_ids, ref_ids)]</w:t>
      </w:r>
      <w:r>
        <w:br/>
      </w:r>
      <w:r>
        <w:rPr>
          <w:rStyle w:val="FunctionTok"/>
        </w:rPr>
        <w:t xml:space="preserve">all</w:t>
      </w:r>
      <w:r>
        <w:rPr>
          <w:rStyle w:val="NormalTok"/>
        </w:rPr>
        <w:t xml:space="preserve">(</w:t>
      </w:r>
      <w:r>
        <w:rPr>
          <w:rStyle w:val="FunctionTok"/>
        </w:rPr>
        <w:t xml:space="preserve">names</w:t>
      </w:r>
      <w:r>
        <w:rPr>
          <w:rStyle w:val="NormalTok"/>
        </w:rPr>
        <w:t xml:space="preserve">(ref_sequences_ordered) </w:t>
      </w:r>
      <w:r>
        <w:rPr>
          <w:rStyle w:val="SpecialCharTok"/>
        </w:rPr>
        <w:t xml:space="preserve">==</w:t>
      </w:r>
      <w:r>
        <w:rPr>
          <w:rStyle w:val="NormalTok"/>
        </w:rPr>
        <w:t xml:space="preserve"> </w:t>
      </w:r>
      <w:r>
        <w:rPr>
          <w:rStyle w:val="FunctionTok"/>
        </w:rPr>
        <w:t xml:space="preserve">rownames</w:t>
      </w:r>
      <w:r>
        <w:rPr>
          <w:rStyle w:val="NormalTok"/>
        </w:rPr>
        <w:t xml:space="preserve">(tse))</w:t>
      </w:r>
    </w:p>
    <w:p>
      <w:pPr>
        <w:pStyle w:val="SourceCode"/>
      </w:pPr>
      <w:r>
        <w:rPr>
          <w:rStyle w:val="VerbatimChar"/>
        </w:rPr>
        <w:t xml:space="preserve">[1] TRUE</w:t>
      </w:r>
    </w:p>
    <w:p>
      <w:pPr>
        <w:pStyle w:val="SourceCode"/>
      </w:pPr>
      <w:r>
        <w:rPr>
          <w:rStyle w:val="FunctionTok"/>
        </w:rPr>
        <w:t xml:space="preserve">referenceSeq</w:t>
      </w:r>
      <w:r>
        <w:rPr>
          <w:rStyle w:val="NormalTok"/>
        </w:rPr>
        <w:t xml:space="preserve">(tse) </w:t>
      </w:r>
      <w:r>
        <w:rPr>
          <w:rStyle w:val="OtherTok"/>
        </w:rPr>
        <w:t xml:space="preserve">&lt;-</w:t>
      </w:r>
      <w:r>
        <w:rPr>
          <w:rStyle w:val="NormalTok"/>
        </w:rPr>
        <w:t xml:space="preserve"> ref_sequences_ordered</w:t>
      </w:r>
    </w:p>
    <w:p>
      <w:pPr>
        <w:pStyle w:val="FirstParagraph"/>
      </w:pPr>
    </w:p>
    <w:bookmarkEnd w:id="35"/>
    <w:bookmarkStart w:id="36" w:name="assign-taxonomy"/>
    <w:p>
      <w:pPr>
        <w:pStyle w:val="Heading4"/>
      </w:pPr>
      <w:r>
        <w:t xml:space="preserve">Assign taxonomy</w:t>
      </w:r>
    </w:p>
    <w:p>
      <w:pPr>
        <w:pStyle w:val="FirstParagraph"/>
      </w:pPr>
      <w:r>
        <w:t xml:space="preserve">We are using SILVA nr99 database for assignTaxonomy function.</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rPr>
          <w:rStyle w:val="FunctionTok"/>
        </w:rPr>
        <w:t xml:space="preserve">referenceSeq</w:t>
      </w:r>
      <w:r>
        <w:rPr>
          <w:rStyle w:val="NormalTok"/>
        </w:rPr>
        <w:t xml:space="preserve">(tse), </w:t>
      </w:r>
      <w:r>
        <w:rPr>
          <w:rStyle w:val="AttributeTok"/>
        </w:rPr>
        <w:t xml:space="preserve">minBoot=</w:t>
      </w:r>
      <w:r>
        <w:rPr>
          <w:rStyle w:val="DecValTok"/>
        </w:rPr>
        <w:t xml:space="preserve">90</w:t>
      </w:r>
      <w:r>
        <w:rPr>
          <w:rStyle w:val="NormalTok"/>
        </w:rPr>
        <w:t xml:space="preserve">, </w:t>
      </w:r>
      <w:r>
        <w:rPr>
          <w:rStyle w:val="AttributeTok"/>
        </w:rPr>
        <w:t xml:space="preserve">multithread=</w:t>
      </w:r>
      <w:r>
        <w:rPr>
          <w:rStyle w:val="DecValTok"/>
        </w:rPr>
        <w:t xml:space="preserve">10</w:t>
      </w:r>
      <w:r>
        <w:rPr>
          <w:rStyle w:val="NormalTok"/>
        </w:rPr>
        <w:t xml:space="preserve">,</w:t>
      </w:r>
      <w:r>
        <w:br/>
      </w:r>
      <w:r>
        <w:rPr>
          <w:rStyle w:val="NormalTok"/>
        </w:rPr>
        <w:t xml:space="preserve">        </w:t>
      </w:r>
      <w:r>
        <w:rPr>
          <w:rStyle w:val="AttributeTok"/>
        </w:rPr>
        <w:t xml:space="preserve">refFasta=</w:t>
      </w:r>
      <w:r>
        <w:rPr>
          <w:rStyle w:val="StringTok"/>
        </w:rPr>
        <w:t xml:space="preserve">"~/reference/silva_nr99_v138.1_train_set.fa.gz"</w:t>
      </w:r>
      <w:r>
        <w:rPr>
          <w:rStyle w:val="NormalTok"/>
        </w:rPr>
        <w:t xml:space="preserve">)</w:t>
      </w:r>
      <w:r>
        <w:br/>
      </w:r>
      <w:r>
        <w:rPr>
          <w:rStyle w:val="FunctionTok"/>
        </w:rPr>
        <w:t xml:space="preserve">saveRDS</w:t>
      </w:r>
      <w:r>
        <w:rPr>
          <w:rStyle w:val="NormalTok"/>
        </w:rPr>
        <w:t xml:space="preserve">(taxa, </w:t>
      </w:r>
      <w:r>
        <w:rPr>
          <w:rStyle w:val="StringTok"/>
        </w:rPr>
        <w:t xml:space="preserve">"data/set2/taxa.rds"</w:t>
      </w:r>
      <w:r>
        <w:rPr>
          <w:rStyle w:val="NormalTok"/>
        </w:rPr>
        <w:t xml:space="preserve"> )</w:t>
      </w:r>
    </w:p>
    <w:p>
      <w:pPr>
        <w:pStyle w:val="FirstParagraph"/>
      </w:pPr>
    </w:p>
    <w:p>
      <w:pPr>
        <w:pStyle w:val="BodyText"/>
      </w:pPr>
      <w:r>
        <w:t xml:space="preserve">Add taxonomy results to rowData and rename identifiers</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"data/set2/taxa.rds"</w:t>
      </w:r>
      <w:r>
        <w:rPr>
          <w:rStyle w:val="NormalTok"/>
        </w:rPr>
        <w:t xml:space="preserve">)</w:t>
      </w:r>
      <w:r>
        <w:br/>
      </w:r>
      <w:r>
        <w:rPr>
          <w:rStyle w:val="CommentTok"/>
        </w:rPr>
        <w:t xml:space="preserve">#Add taxonomy</w:t>
      </w:r>
      <w:r>
        <w:br/>
      </w:r>
      <w:r>
        <w:rPr>
          <w:rStyle w:val="FunctionTok"/>
        </w:rPr>
        <w:t xml:space="preserve">rownames</w:t>
      </w:r>
      <w:r>
        <w:rPr>
          <w:rStyle w:val="NormalTok"/>
        </w:rPr>
        <w:t xml:space="preserve">(taxa)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(taxa)</w:t>
      </w:r>
      <w:r>
        <w:br/>
      </w:r>
      <w:r>
        <w:rPr>
          <w:rStyle w:val="CommentTok"/>
        </w:rPr>
        <w:t xml:space="preserve">#Rename rows (alternative to Silva ID)</w:t>
      </w:r>
      <w:r>
        <w:br/>
      </w:r>
      <w:r>
        <w:rPr>
          <w:rStyle w:val="FunctionTok"/>
        </w:rPr>
        <w:t xml:space="preserve">rownames</w:t>
      </w:r>
      <w:r>
        <w:rPr>
          <w:rStyle w:val="NormalTok"/>
        </w:rPr>
        <w:t xml:space="preserve">(tse)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"OTU_"</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(tse)))</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1469 6 </w:t>
      </w:r>
      <w:r>
        <w:br/>
      </w:r>
      <w:r>
        <w:rPr>
          <w:rStyle w:val="VerbatimChar"/>
        </w:rPr>
        <w:t xml:space="preserve">metadata(0):</w:t>
      </w:r>
      <w:r>
        <w:br/>
      </w:r>
      <w:r>
        <w:rPr>
          <w:rStyle w:val="VerbatimChar"/>
        </w:rPr>
        <w:t xml:space="preserve">assays(1): counts</w:t>
      </w:r>
      <w:r>
        <w:br/>
      </w:r>
      <w:r>
        <w:rPr>
          <w:rStyle w:val="VerbatimChar"/>
        </w:rPr>
        <w:t xml:space="preserve">rownames(1469): OTU_1 OTU_2 ... OTU_1468 OTU_1469</w:t>
      </w:r>
      <w:r>
        <w:br/>
      </w:r>
      <w:r>
        <w:rPr>
          <w:rStyle w:val="VerbatimChar"/>
        </w:rPr>
        <w:t xml:space="preserve">rowData names(6): Kingdom Phylum ... Family Genus</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(1469 sequences)</w:t>
      </w:r>
    </w:p>
    <w:p>
      <w:pPr>
        <w:pStyle w:val="FirstParagraph"/>
      </w:pPr>
    </w:p>
    <w:bookmarkEnd w:id="36"/>
    <w:bookmarkStart w:id="37" w:name="write-object-data-to-files"/>
    <w:p>
      <w:pPr>
        <w:pStyle w:val="Heading4"/>
      </w:pPr>
      <w:r>
        <w:t xml:space="preserve">Write object data to files</w:t>
      </w:r>
    </w:p>
    <w:p>
      <w:pPr>
        <w:pStyle w:val="FirstParagraph"/>
      </w:pPr>
      <w:r>
        <w:t xml:space="preserve">Write RDS. The object can be easily reloaded in R</w:t>
      </w:r>
    </w:p>
    <w:p>
      <w:pPr>
        <w:pStyle w:val="BodyText"/>
      </w:pPr>
    </w:p>
    <w:p>
      <w:pPr>
        <w:pStyle w:val="SourceCode"/>
      </w:pPr>
      <w:r>
        <w:rPr>
          <w:rStyle w:val="FunctionTok"/>
        </w:rPr>
        <w:t xml:space="preserve">saveRDS</w:t>
      </w:r>
      <w:r>
        <w:rPr>
          <w:rStyle w:val="NormalTok"/>
        </w:rPr>
        <w:t xml:space="preserve">(tse, </w:t>
      </w:r>
      <w:r>
        <w:rPr>
          <w:rStyle w:val="StringTok"/>
        </w:rPr>
        <w:t xml:space="preserve">"set2/tse.rds"</w:t>
      </w:r>
      <w:r>
        <w:rPr>
          <w:rStyle w:val="NormalTok"/>
        </w:rPr>
        <w:t xml:space="preserve">)</w:t>
      </w:r>
    </w:p>
    <w:p>
      <w:pPr>
        <w:pStyle w:val="FirstParagraph"/>
      </w:pPr>
    </w:p>
    <w:p>
      <w:pPr>
        <w:pStyle w:val="BodyText"/>
      </w:pPr>
      <w:r>
        <w:t xml:space="preserve">Write an 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"set2/feature_table.tsv"</w:t>
      </w:r>
      <w:r>
        <w:rPr>
          <w:rStyle w:val="NormalTok"/>
        </w:rPr>
        <w:t xml:space="preserve">)</w:t>
      </w:r>
    </w:p>
    <w:p>
      <w:pPr>
        <w:pStyle w:val="FirstParagraph"/>
      </w:pPr>
    </w:p>
    <w:p>
      <w:pPr>
        <w:pStyle w:val="BodyText"/>
      </w:pPr>
      <w:r>
        <w:t xml:space="preserve">Write a 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"set2/taxonomy.tsv"</w:t>
      </w:r>
      <w:r>
        <w:rPr>
          <w:rStyle w:val="NormalTok"/>
        </w:rPr>
        <w:t xml:space="preserve">)</w:t>
      </w:r>
    </w:p>
    <w:p>
      <w:pPr>
        <w:pStyle w:val="FirstParagraph"/>
      </w:pPr>
    </w:p>
    <w:p>
      <w:pPr>
        <w:pStyle w:val="BodyText"/>
      </w:pPr>
      <w:r>
        <w:t xml:space="preserve">Write variant sequences to fasta file</w:t>
      </w:r>
    </w:p>
    <w:p>
      <w:pPr>
        <w:pStyle w:val="BodyText"/>
      </w:pPr>
    </w:p>
    <w:p>
      <w:pPr>
        <w:pStyle w:val="SourceCode"/>
      </w:pP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"set2/repseq.fasta"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p>
      <w:pPr>
        <w:pStyle w:val="BodyText"/>
      </w:pPr>
      <w:r>
        <w:t xml:space="preserve">Write a 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"set2/metadata.tsv"</w:t>
      </w:r>
      <w:r>
        <w:rPr>
          <w:rStyle w:val="NormalTok"/>
        </w:rPr>
        <w:t xml:space="preserve">)</w:t>
      </w:r>
    </w:p>
    <w:p>
      <w:pPr>
        <w:pStyle w:val="FirstParagraph"/>
      </w:pPr>
    </w:p>
    <w:bookmarkEnd w:id="37"/>
    <w:bookmarkStart w:id="38" w:name="microbial-data-analysis"/>
    <w:p>
      <w:pPr>
        <w:pStyle w:val="Heading4"/>
      </w:pPr>
      <w:r>
        <w:t xml:space="preserve">Microbial data analysis</w:t>
      </w:r>
    </w:p>
    <w:p>
      <w:pPr>
        <w:pStyle w:val="FirstParagraph"/>
      </w:pPr>
      <w:r>
        <w:t xml:space="preserve">Agglomerate taxonomy to genus rank and count relative abundance</w:t>
      </w:r>
    </w:p>
    <w:p>
      <w:pPr>
        <w:pStyle w:val="BodyText"/>
      </w:pPr>
    </w:p>
    <w:p>
      <w:pPr>
        <w:pStyle w:val="SourceCode"/>
      </w:pPr>
      <w:r>
        <w:rPr>
          <w:rStyle w:val="FunctionTok"/>
        </w:rPr>
        <w:t xml:space="preserve">altExp</w:t>
      </w:r>
      <w:r>
        <w:rPr>
          <w:rStyle w:val="NormalTok"/>
        </w:rPr>
        <w:t xml:space="preserve">(tse, </w:t>
      </w:r>
      <w:r>
        <w:rPr>
          <w:rStyle w:val="StringTok"/>
        </w:rPr>
        <w:t xml:space="preserve">"Genus"</w:t>
      </w:r>
      <w:r>
        <w:rPr>
          <w:rStyle w:val="NormalTok"/>
        </w:rPr>
        <w:t xml:space="preserve">) </w:t>
      </w:r>
      <w:r>
        <w:rPr>
          <w:rStyle w:val="OtherTok"/>
        </w:rPr>
        <w:t xml:space="preserve">&lt;-</w:t>
      </w:r>
      <w:r>
        <w:rPr>
          <w:rStyle w:val="NormalTok"/>
        </w:rPr>
        <w:t xml:space="preserve"> </w:t>
      </w:r>
      <w:r>
        <w:rPr>
          <w:rStyle w:val="FunctionTok"/>
        </w:rPr>
        <w:t xml:space="preserve">agglomerateByRank</w:t>
      </w:r>
      <w:r>
        <w:rPr>
          <w:rStyle w:val="NormalTok"/>
        </w:rPr>
        <w:t xml:space="preserve">(tse, </w:t>
      </w:r>
      <w:r>
        <w:rPr>
          <w:rStyle w:val="AttributeTok"/>
        </w:rPr>
        <w:t xml:space="preserve">rank=</w:t>
      </w:r>
      <w:r>
        <w:rPr>
          <w:rStyle w:val="StringTok"/>
        </w:rPr>
        <w:t xml:space="preserve">"Genus"</w:t>
      </w:r>
      <w:r>
        <w:rPr>
          <w:rStyle w:val="NormalTok"/>
        </w:rPr>
        <w:t xml:space="preserve">,</w:t>
      </w:r>
      <w:r>
        <w:br/>
      </w:r>
      <w:r>
        <w:rPr>
          <w:rStyle w:val="NormalTok"/>
        </w:rPr>
        <w:t xml:space="preserve">                             </w:t>
      </w:r>
      <w:r>
        <w:rPr>
          <w:rStyle w:val="AttributeTok"/>
        </w:rPr>
        <w:t xml:space="preserve">onRankOnly=</w:t>
      </w:r>
      <w:r>
        <w:rPr>
          <w:rStyle w:val="NormalTok"/>
        </w:rPr>
        <w:t xml:space="preserve">T, </w:t>
      </w:r>
      <w:r>
        <w:rPr>
          <w:rStyle w:val="AttributeTok"/>
        </w:rPr>
        <w:t xml:space="preserve">na.rm=</w:t>
      </w:r>
      <w:r>
        <w:rPr>
          <w:rStyle w:val="NormalTok"/>
        </w:rPr>
        <w:t xml:space="preserve">F)</w:t>
      </w:r>
      <w:r>
        <w:br/>
      </w:r>
      <w:r>
        <w:rPr>
          <w:rStyle w:val="CommentTok"/>
        </w:rPr>
        <w:t xml:space="preserve">#relabundance</w:t>
      </w:r>
      <w:r>
        <w:br/>
      </w:r>
      <w:r>
        <w:rPr>
          <w:rStyle w:val="FunctionTok"/>
        </w:rPr>
        <w:t xml:space="preserve">altExp</w:t>
      </w:r>
      <w:r>
        <w:rPr>
          <w:rStyle w:val="NormalTok"/>
        </w:rPr>
        <w:t xml:space="preserve">(tse, </w:t>
      </w:r>
      <w:r>
        <w:rPr>
          <w:rStyle w:val="StringTok"/>
        </w:rPr>
        <w:t xml:space="preserve">"Genus"</w:t>
      </w:r>
      <w:r>
        <w:rPr>
          <w:rStyle w:val="NormalTok"/>
        </w:rPr>
        <w:t xml:space="preserve">) </w:t>
      </w:r>
      <w:r>
        <w:rPr>
          <w:rStyle w:val="OtherTok"/>
        </w:rPr>
        <w:t xml:space="preserve">&lt;-</w:t>
      </w:r>
      <w:r>
        <w:rPr>
          <w:rStyle w:val="NormalTok"/>
        </w:rPr>
        <w:t xml:space="preserve"> </w:t>
      </w:r>
      <w:r>
        <w:rPr>
          <w:rStyle w:val="FunctionTok"/>
        </w:rPr>
        <w:t xml:space="preserve">transformAssay</w:t>
      </w:r>
      <w:r>
        <w:rPr>
          <w:rStyle w:val="NormalTok"/>
        </w:rPr>
        <w:t xml:space="preserve">(</w:t>
      </w:r>
      <w:r>
        <w:rPr>
          <w:rStyle w:val="FunctionTok"/>
        </w:rPr>
        <w:t xml:space="preserve">altExp</w:t>
      </w:r>
      <w:r>
        <w:rPr>
          <w:rStyle w:val="NormalTok"/>
        </w:rPr>
        <w:t xml:space="preserve">(tse, </w:t>
      </w:r>
      <w:r>
        <w:rPr>
          <w:rStyle w:val="StringTok"/>
        </w:rPr>
        <w:t xml:space="preserve">"Genus"</w:t>
      </w:r>
      <w:r>
        <w:rPr>
          <w:rStyle w:val="NormalTok"/>
        </w:rPr>
        <w:t xml:space="preserve">),</w:t>
      </w:r>
      <w:r>
        <w:br/>
      </w:r>
      <w:r>
        <w:rPr>
          <w:rStyle w:val="NormalTok"/>
        </w:rPr>
        <w:t xml:space="preserve">                                       </w:t>
      </w:r>
      <w:r>
        <w:rPr>
          <w:rStyle w:val="AttributeTok"/>
        </w:rPr>
        <w:t xml:space="preserve">assay.type=</w:t>
      </w:r>
      <w:r>
        <w:rPr>
          <w:rStyle w:val="StringTok"/>
        </w:rPr>
        <w:t xml:space="preserve">"counts"</w:t>
      </w:r>
      <w:r>
        <w:rPr>
          <w:rStyle w:val="NormalTok"/>
        </w:rPr>
        <w:t xml:space="preserve">,</w:t>
      </w:r>
      <w:r>
        <w:br/>
      </w:r>
      <w:r>
        <w:rPr>
          <w:rStyle w:val="NormalTok"/>
        </w:rPr>
        <w:t xml:space="preserve">                                       </w:t>
      </w:r>
      <w:r>
        <w:rPr>
          <w:rStyle w:val="AttributeTok"/>
        </w:rPr>
        <w:t xml:space="preserve">method=</w:t>
      </w:r>
      <w:r>
        <w:rPr>
          <w:rStyle w:val="StringTok"/>
        </w:rPr>
        <w:t xml:space="preserve">"relabundance"</w:t>
      </w:r>
      <w:r>
        <w:rPr>
          <w:rStyle w:val="NormalTok"/>
        </w:rPr>
        <w:t xml:space="preserve">)</w:t>
      </w:r>
    </w:p>
    <w:p>
      <w:pPr>
        <w:pStyle w:val="FirstParagraph"/>
      </w:pPr>
    </w:p>
    <w:p>
      <w:pPr>
        <w:pStyle w:val="BodyText"/>
      </w:pPr>
      <w:r>
        <w:t xml:space="preserve">Pick ten most abundant features</w:t>
      </w:r>
    </w:p>
    <w:p>
      <w:pPr>
        <w:pStyle w:val="BodyText"/>
      </w:pPr>
    </w:p>
    <w:p>
      <w:pPr>
        <w:pStyle w:val="SourceCode"/>
      </w:pPr>
      <w:r>
        <w:rPr>
          <w:rStyle w:val="CommentTok"/>
        </w:rPr>
        <w:t xml:space="preserve">#top10 features</w:t>
      </w:r>
      <w:r>
        <w:br/>
      </w:r>
      <w:r>
        <w:rPr>
          <w:rStyle w:val="NormalTok"/>
        </w:rPr>
        <w:t xml:space="preserve">top10 </w:t>
      </w:r>
      <w:r>
        <w:rPr>
          <w:rStyle w:val="OtherTok"/>
        </w:rPr>
        <w:t xml:space="preserve">&lt;-</w:t>
      </w:r>
      <w:r>
        <w:rPr>
          <w:rStyle w:val="NormalTok"/>
        </w:rPr>
        <w:t xml:space="preserve"> </w:t>
      </w:r>
      <w:r>
        <w:rPr>
          <w:rStyle w:val="FunctionTok"/>
        </w:rPr>
        <w:t xml:space="preserve">getTop</w:t>
      </w:r>
      <w:r>
        <w:rPr>
          <w:rStyle w:val="NormalTok"/>
        </w:rPr>
        <w:t xml:space="preserve">(</w:t>
      </w:r>
      <w:r>
        <w:rPr>
          <w:rStyle w:val="FunctionTok"/>
        </w:rPr>
        <w:t xml:space="preserve">altExp</w:t>
      </w:r>
      <w:r>
        <w:rPr>
          <w:rStyle w:val="NormalTok"/>
        </w:rPr>
        <w:t xml:space="preserve">(tse, </w:t>
      </w:r>
      <w:r>
        <w:rPr>
          <w:rStyle w:val="StringTok"/>
        </w:rPr>
        <w:t xml:space="preserve">"Genus"</w:t>
      </w:r>
      <w:r>
        <w:rPr>
          <w:rStyle w:val="NormalTok"/>
        </w:rPr>
        <w:t xml:space="preserve">), </w:t>
      </w:r>
      <w:r>
        <w:rPr>
          <w:rStyle w:val="AttributeTok"/>
        </w:rPr>
        <w:t xml:space="preserve">top=</w:t>
      </w:r>
      <w:r>
        <w:rPr>
          <w:rStyle w:val="DecValTok"/>
        </w:rPr>
        <w:t xml:space="preserve">10</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w:t>
      </w:r>
      <w:r>
        <w:rPr>
          <w:rStyle w:val="StringTok"/>
        </w:rPr>
        <w:t xml:space="preserve">"relabundance"</w:t>
      </w:r>
      <w:r>
        <w:rPr>
          <w:rStyle w:val="NormalTok"/>
        </w:rPr>
        <w:t xml:space="preserve">)</w:t>
      </w:r>
      <w:r>
        <w:br/>
      </w:r>
      <w:r>
        <w:rPr>
          <w:rStyle w:val="CommentTok"/>
        </w:rPr>
        <w:t xml:space="preserve">#create and filter table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w:t>
      </w:r>
      <w:r>
        <w:rPr>
          <w:rStyle w:val="FunctionTok"/>
        </w:rPr>
        <w:t xml:space="preserve">altExp</w:t>
      </w:r>
      <w:r>
        <w:rPr>
          <w:rStyle w:val="NormalTok"/>
        </w:rPr>
        <w:t xml:space="preserve">(tse, </w:t>
      </w:r>
      <w:r>
        <w:rPr>
          <w:rStyle w:val="StringTok"/>
        </w:rPr>
        <w:t xml:space="preserve">"Genus"</w:t>
      </w:r>
      <w:r>
        <w:rPr>
          <w:rStyle w:val="NormalTok"/>
        </w:rPr>
        <w:t xml:space="preserve">))</w:t>
      </w:r>
      <w:r>
        <w:rPr>
          <w:rStyle w:val="SpecialCharTok"/>
        </w:rPr>
        <w:t xml:space="preserve">$</w:t>
      </w:r>
      <w:r>
        <w:rPr>
          <w:rStyle w:val="NormalTok"/>
        </w:rPr>
        <w:t xml:space="preserve">relabundance)</w:t>
      </w:r>
      <w:r>
        <w:br/>
      </w:r>
      <w:r>
        <w:rPr>
          <w:rStyle w:val="NormalTok"/>
        </w:rPr>
        <w:t xml:space="preserve">table </w:t>
      </w:r>
      <w:r>
        <w:rPr>
          <w:rStyle w:val="OtherTok"/>
        </w:rPr>
        <w:t xml:space="preserve">&lt;-</w:t>
      </w:r>
      <w:r>
        <w:rPr>
          <w:rStyle w:val="NormalTok"/>
        </w:rPr>
        <w:t xml:space="preserve"> table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summarise</w:t>
      </w:r>
      <w:r>
        <w:rPr>
          <w:rStyle w:val="NormalTok"/>
        </w:rPr>
        <w:t xml:space="preserve">(., </w:t>
      </w:r>
      <w:r>
        <w:rPr>
          <w:rStyle w:val="AttributeTok"/>
        </w:rPr>
        <w:t xml:space="preserve">Genus =</w:t>
      </w:r>
      <w:r>
        <w:rPr>
          <w:rStyle w:val="NormalTok"/>
        </w:rPr>
        <w:t xml:space="preserve"> </w:t>
      </w:r>
      <w:r>
        <w:rPr>
          <w:rStyle w:val="StringTok"/>
        </w:rPr>
        <w:t xml:space="preserve">"Others"</w:t>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p>
    <w:p>
      <w:pPr>
        <w:pStyle w:val="FirstParagraph"/>
      </w:pPr>
    </w:p>
    <w:p>
      <w:r>
        <w:br w:type="page"/>
      </w:r>
    </w:p>
    <w:p>
      <w:pPr>
        <w:pStyle w:val="BodyText"/>
      </w:pPr>
      <w:r>
        <w:t xml:space="preserve">Print abundance table</w:t>
      </w:r>
    </w:p>
    <w:p>
      <w:pPr>
        <w:pStyle w:val="BodyText"/>
      </w:pPr>
    </w:p>
    <w:p>
      <w:pPr>
        <w:pStyle w:val="SourceCode"/>
      </w:pPr>
      <w:r>
        <w:rPr>
          <w:rStyle w:val="FunctionTok"/>
        </w:rPr>
        <w:t xml:space="preserve">kable</w:t>
      </w:r>
      <w:r>
        <w:rPr>
          <w:rStyle w:val="NormalTok"/>
        </w:rPr>
        <w:t xml:space="preserve">(table,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barcode007</w:t>
            </w:r>
          </w:p>
        </w:tc>
        <w:tc>
          <w:tcPr/>
          <w:p>
            <w:pPr>
              <w:pStyle w:val="Compact"/>
              <w:jc w:val="right"/>
            </w:pPr>
            <w:r>
              <w:t xml:space="preserve">barcode008</w:t>
            </w:r>
          </w:p>
        </w:tc>
        <w:tc>
          <w:tcPr/>
          <w:p>
            <w:pPr>
              <w:pStyle w:val="Compact"/>
              <w:jc w:val="right"/>
            </w:pPr>
            <w:r>
              <w:t xml:space="preserve">barcode009</w:t>
            </w:r>
          </w:p>
        </w:tc>
        <w:tc>
          <w:tcPr/>
          <w:p>
            <w:pPr>
              <w:pStyle w:val="Compact"/>
              <w:jc w:val="right"/>
            </w:pPr>
            <w:r>
              <w:t xml:space="preserve">barcode010</w:t>
            </w:r>
          </w:p>
        </w:tc>
        <w:tc>
          <w:tcPr/>
          <w:p>
            <w:pPr>
              <w:pStyle w:val="Compact"/>
              <w:jc w:val="right"/>
            </w:pPr>
            <w:r>
              <w:t xml:space="preserve">barcode011</w:t>
            </w:r>
          </w:p>
        </w:tc>
        <w:tc>
          <w:tcPr/>
          <w:p>
            <w:pPr>
              <w:pStyle w:val="Compact"/>
              <w:jc w:val="right"/>
            </w:pPr>
            <w:r>
              <w:t xml:space="preserve">barcode012</w:t>
            </w:r>
          </w:p>
        </w:tc>
      </w:tr>
      <w:tr>
        <w:tc>
          <w:tcPr/>
          <w:p>
            <w:pPr>
              <w:pStyle w:val="Compact"/>
              <w:jc w:val="left"/>
            </w:pPr>
            <w:r>
              <w:t xml:space="preserve">Acidithiobacillus</w:t>
            </w:r>
          </w:p>
        </w:tc>
        <w:tc>
          <w:tcPr/>
          <w:p>
            <w:pPr>
              <w:pStyle w:val="Compact"/>
              <w:jc w:val="right"/>
            </w:pPr>
            <w:r>
              <w:t xml:space="preserve">0.09</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Acidocella</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Anaerosinus</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Anaerovorax</w:t>
            </w:r>
          </w:p>
        </w:tc>
        <w:tc>
          <w:tcPr/>
          <w:p>
            <w:pPr>
              <w:pStyle w:val="Compact"/>
              <w:jc w:val="right"/>
            </w:pPr>
            <w:r>
              <w:t xml:space="preserve">0.03</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0.01</w:t>
            </w:r>
          </w:p>
        </w:tc>
      </w:tr>
      <w:tr>
        <w:tc>
          <w:tcPr/>
          <w:p>
            <w:pPr>
              <w:pStyle w:val="Compact"/>
              <w:jc w:val="left"/>
            </w:pPr>
            <w:r>
              <w:t xml:space="preserve">Desulfosporosinus</w:t>
            </w:r>
          </w:p>
        </w:tc>
        <w:tc>
          <w:tcPr/>
          <w:p>
            <w:pPr>
              <w:pStyle w:val="Compact"/>
              <w:jc w:val="right"/>
            </w:pPr>
            <w:r>
              <w:t xml:space="preserve">0.49</w:t>
            </w:r>
          </w:p>
        </w:tc>
        <w:tc>
          <w:tcPr/>
          <w:p>
            <w:pPr>
              <w:pStyle w:val="Compact"/>
              <w:jc w:val="right"/>
            </w:pPr>
            <w:r>
              <w:t xml:space="preserve">0.40</w:t>
            </w:r>
          </w:p>
        </w:tc>
        <w:tc>
          <w:tcPr/>
          <w:p>
            <w:pPr>
              <w:pStyle w:val="Compact"/>
              <w:jc w:val="right"/>
            </w:pPr>
            <w:r>
              <w:t xml:space="preserve">0.15</w:t>
            </w:r>
          </w:p>
        </w:tc>
        <w:tc>
          <w:tcPr/>
          <w:p>
            <w:pPr>
              <w:pStyle w:val="Compact"/>
              <w:jc w:val="right"/>
            </w:pPr>
            <w:r>
              <w:t xml:space="preserve">0.19</w:t>
            </w:r>
          </w:p>
        </w:tc>
        <w:tc>
          <w:tcPr/>
          <w:p>
            <w:pPr>
              <w:pStyle w:val="Compact"/>
              <w:jc w:val="right"/>
            </w:pPr>
            <w:r>
              <w:t xml:space="preserve">0.35</w:t>
            </w:r>
          </w:p>
        </w:tc>
        <w:tc>
          <w:tcPr/>
          <w:p>
            <w:pPr>
              <w:pStyle w:val="Compact"/>
              <w:jc w:val="right"/>
            </w:pPr>
            <w:r>
              <w:t xml:space="preserve">0.49</w:t>
            </w:r>
          </w:p>
        </w:tc>
      </w:tr>
      <w:tr>
        <w:tc>
          <w:tcPr/>
          <w:p>
            <w:pPr>
              <w:pStyle w:val="Compact"/>
              <w:jc w:val="left"/>
            </w:pPr>
            <w:r>
              <w:t xml:space="preserve">Fonticella</w:t>
            </w:r>
          </w:p>
        </w:tc>
        <w:tc>
          <w:tcPr/>
          <w:p>
            <w:pPr>
              <w:pStyle w:val="Compact"/>
              <w:jc w:val="right"/>
            </w:pPr>
            <w:r>
              <w:t xml:space="preserve">0.15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0.00</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0.01</w:t>
            </w:r>
          </w:p>
        </w:tc>
        <w:tc>
          <w:tcPr/>
          <w:p>
            <w:pPr>
              <w:pStyle w:val="Compact"/>
              <w:jc w:val="right"/>
            </w:pPr>
            <w:r>
              <w:t xml:space="preserve">0.23</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0.19</w:t>
            </w:r>
          </w:p>
        </w:tc>
        <w:tc>
          <w:tcPr/>
          <w:p>
            <w:pPr>
              <w:pStyle w:val="Compact"/>
              <w:jc w:val="right"/>
            </w:pPr>
            <w:r>
              <w:t xml:space="preserve">0.10</w:t>
            </w:r>
          </w:p>
        </w:tc>
      </w:tr>
      <w:tr>
        <w:tc>
          <w:tcPr/>
          <w:p>
            <w:pPr>
              <w:pStyle w:val="Compact"/>
              <w:jc w:val="left"/>
            </w:pPr>
            <w:r>
              <w:t xml:space="preserve">Others</w:t>
            </w:r>
          </w:p>
        </w:tc>
        <w:tc>
          <w:tcPr/>
          <w:p>
            <w:pPr>
              <w:pStyle w:val="Compact"/>
              <w:jc w:val="right"/>
            </w:pPr>
            <w:r>
              <w:t xml:space="preserve">0.08</w:t>
            </w:r>
          </w:p>
        </w:tc>
        <w:tc>
          <w:tcPr/>
          <w:p>
            <w:pPr>
              <w:pStyle w:val="Compact"/>
              <w:jc w:val="right"/>
            </w:pPr>
            <w:r>
              <w:t xml:space="preserve">0.04</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0.11</w:t>
            </w:r>
          </w:p>
        </w:tc>
      </w:tr>
    </w:tbl>
    <w:p>
      <w:pPr>
        <w:pStyle w:val="BodyText"/>
      </w:pPr>
    </w:p>
    <w:bookmarkEnd w:id="38"/>
    <w:bookmarkStart w:id="42" w:name="composition-plot"/>
    <w:p>
      <w:pPr>
        <w:pStyle w:val="Heading4"/>
      </w:pPr>
      <w:r>
        <w:t xml:space="preserve">Composition plot</w:t>
      </w:r>
    </w:p>
    <w:p>
      <w:pPr>
        <w:pStyle w:val="FirstParagraph"/>
      </w:pPr>
      <w:r>
        <w:t xml:space="preserve">Transform data to long table format and create a barplot.</w:t>
      </w:r>
    </w:p>
    <w:p>
      <w:pPr>
        <w:pStyle w:val="BodyText"/>
      </w:pPr>
    </w:p>
    <w:p>
      <w:pPr>
        <w:pStyle w:val="SourceCode"/>
      </w:pPr>
      <w:r>
        <w:rPr>
          <w:rStyle w:val="NormalTok"/>
        </w:rPr>
        <w:t xml:space="preserve">df_long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AttributeTok"/>
        </w:rPr>
        <w:t xml:space="preserve">names_to =</w:t>
      </w:r>
      <w:r>
        <w:rPr>
          <w:rStyle w:val="NormalTok"/>
        </w:rPr>
        <w:t xml:space="preserve"> </w:t>
      </w:r>
      <w:r>
        <w:rPr>
          <w:rStyle w:val="StringTok"/>
        </w:rPr>
        <w:t xml:space="preserve">"Sample"</w:t>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w:t>
      </w:r>
      <w:r>
        <w:br/>
      </w:r>
      <w:r>
        <w:rPr>
          <w:rStyle w:val="CommentTok"/>
        </w:rPr>
        <w:t xml:space="preserve">#Plot stacked barplot</w:t>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Abundance, </w:t>
      </w:r>
      <w:r>
        <w:rPr>
          <w:rStyle w:val="AttributeTok"/>
        </w:rPr>
        <w:t xml:space="preserve">fill=</w:t>
      </w:r>
      <w:r>
        <w:rPr>
          <w:rStyle w:val="NormalTok"/>
        </w:rPr>
        <w:t xml:space="preserve">Genus)) </w:t>
      </w:r>
      <w:r>
        <w:rPr>
          <w:rStyle w:val="SpecialCharTok"/>
        </w:rPr>
        <w:t xml:space="preserve">+</w:t>
      </w:r>
      <w:r>
        <w:br/>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p>
    <w:p>
      <w:pPr>
        <w:pStyle w:val="FirstParagraph"/>
      </w:pPr>
      <w:r>
        <w:drawing>
          <wp:inline>
            <wp:extent cx="5334000" cy="4445000"/>
            <wp:effectExtent b="0" l="0" r="0" t="0"/>
            <wp:docPr descr="" title="" id="40" name="Picture"/>
            <a:graphic>
              <a:graphicData uri="http://schemas.openxmlformats.org/drawingml/2006/picture">
                <pic:pic>
                  <pic:nvPicPr>
                    <pic:cNvPr descr="Data_processing_set2_files/figure-docx/barplot-1.png" id="41"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p>
    <w:bookmarkEnd w:id="42"/>
    <w:bookmarkStart w:id="43" w:name="sample-sizes"/>
    <w:p>
      <w:pPr>
        <w:pStyle w:val="Heading4"/>
      </w:pPr>
      <w:r>
        <w:t xml:space="preserve">Sample sizes</w:t>
      </w:r>
    </w:p>
    <w:p>
      <w:pPr>
        <w:pStyle w:val="FirstParagraph"/>
      </w:pPr>
      <w:r>
        <w:t xml:space="preserve">Prior diversity calculations, we check total count differences between samples.</w:t>
      </w:r>
    </w:p>
    <w:p>
      <w:pPr>
        <w:pStyle w:val="BodyText"/>
      </w:pPr>
    </w:p>
    <w:p>
      <w:pPr>
        <w:pStyle w:val="SourceCode"/>
      </w:pPr>
      <w:r>
        <w:rPr>
          <w:rStyle w:val="NormalTok"/>
        </w:rPr>
        <w:t xml:space="preserve">totalcounts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NormalTok"/>
        </w:rPr>
        <w:t xml:space="preserve">totalcounts</w:t>
      </w:r>
    </w:p>
    <w:p>
      <w:pPr>
        <w:pStyle w:val="SourceCode"/>
      </w:pPr>
      <w:r>
        <w:rPr>
          <w:rStyle w:val="VerbatimChar"/>
        </w:rPr>
        <w:t xml:space="preserve">barcode007 barcode008 barcode009 barcode010 barcode011 barcode012 </w:t>
      </w:r>
      <w:r>
        <w:br/>
      </w:r>
      <w:r>
        <w:rPr>
          <w:rStyle w:val="VerbatimChar"/>
        </w:rPr>
        <w:t xml:space="preserve">    345406     212800     361049     367188     320530     273280 </w:t>
      </w:r>
    </w:p>
    <w:p>
      <w:pPr>
        <w:pStyle w:val="FirstParagraph"/>
      </w:pPr>
    </w:p>
    <w:p>
      <w:r>
        <w:br w:type="page"/>
      </w:r>
    </w:p>
    <w:bookmarkEnd w:id="43"/>
    <w:bookmarkStart w:id="47" w:name="alpha-diversity"/>
    <w:p>
      <w:pPr>
        <w:pStyle w:val="Heading4"/>
      </w:pPr>
      <w:r>
        <w:t xml:space="preserve">Alpha diversity</w:t>
      </w:r>
    </w:p>
    <w:p>
      <w:pPr>
        <w:pStyle w:val="FirstParagraph"/>
      </w:pPr>
    </w:p>
    <w:p>
      <w:pPr>
        <w:pStyle w:val="SourceCode"/>
      </w:pPr>
      <w:r>
        <w:rPr>
          <w:rStyle w:val="NormalTok"/>
        </w:rPr>
        <w:t xml:space="preserve">tse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"set2/tse.rds"</w:t>
      </w:r>
      <w:r>
        <w:rPr>
          <w:rStyle w:val="NormalTok"/>
        </w:rPr>
        <w:t xml:space="preserve">)</w:t>
      </w:r>
      <w:r>
        <w:br/>
      </w:r>
      <w:r>
        <w:rPr>
          <w:rStyle w:val="NormalTok"/>
        </w:rPr>
        <w:t xml:space="preserve">tse </w:t>
      </w:r>
      <w:r>
        <w:rPr>
          <w:rStyle w:val="OtherTok"/>
        </w:rPr>
        <w:t xml:space="preserve">&lt;-</w:t>
      </w:r>
      <w:r>
        <w:rPr>
          <w:rStyle w:val="NormalTok"/>
        </w:rPr>
        <w:t xml:space="preserve"> </w:t>
      </w:r>
      <w:r>
        <w:rPr>
          <w:rStyle w:val="FunctionTok"/>
        </w:rPr>
        <w:t xml:space="preserve">addAlpha</w:t>
      </w:r>
      <w:r>
        <w:rPr>
          <w:rStyle w:val="NormalTok"/>
        </w:rPr>
        <w:t xml:space="preserve">(tse, </w:t>
      </w:r>
      <w:r>
        <w:rPr>
          <w:rStyle w:val="AttributeTok"/>
        </w:rPr>
        <w:t xml:space="preserve">assay.type=</w:t>
      </w:r>
      <w:r>
        <w:rPr>
          <w:rStyle w:val="StringTok"/>
        </w:rPr>
        <w:t xml:space="preserve">"counts"</w:t>
      </w:r>
      <w:r>
        <w:rPr>
          <w:rStyle w:val="NormalTok"/>
        </w:rPr>
        <w:t xml:space="preserve">, </w:t>
      </w:r>
      <w:r>
        <w:rPr>
          <w:rStyle w:val="AttributeTok"/>
        </w:rPr>
        <w:t xml:space="preserve">index=</w:t>
      </w:r>
      <w:r>
        <w:rPr>
          <w:rStyle w:val="StringTok"/>
        </w:rPr>
        <w:t xml:space="preserve">"shannon_diversity"</w:t>
      </w:r>
      <w:r>
        <w:rPr>
          <w:rStyle w:val="NormalTok"/>
        </w:rPr>
        <w:t xml:space="preserve">, </w:t>
      </w:r>
      <w:r>
        <w:rPr>
          <w:rStyle w:val="AttributeTok"/>
        </w:rPr>
        <w:t xml:space="preserve">sample=</w:t>
      </w:r>
      <w:r>
        <w:rPr>
          <w:rStyle w:val="DecValTok"/>
        </w:rPr>
        <w:t xml:space="preserve">212800</w:t>
      </w:r>
      <w:r>
        <w:rPr>
          <w:rStyle w:val="NormalTok"/>
        </w:rPr>
        <w:t xml:space="preserve">)</w:t>
      </w:r>
      <w:r>
        <w:br/>
      </w:r>
      <w:r>
        <w:rPr>
          <w:rStyle w:val="NormalTok"/>
        </w:rPr>
        <w:t xml:space="preserve">shannon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Samples =</w:t>
      </w:r>
      <w:r>
        <w:rPr>
          <w:rStyle w:val="NormalTok"/>
        </w:rPr>
        <w:t xml:space="preserve"> </w:t>
      </w:r>
      <w:r>
        <w:rPr>
          <w:rStyle w:val="FunctionTok"/>
        </w:rPr>
        <w:t xml:space="preserve">colnames</w:t>
      </w:r>
      <w:r>
        <w:rPr>
          <w:rStyle w:val="NormalTok"/>
        </w:rPr>
        <w:t xml:space="preserve">(tse),</w:t>
      </w:r>
      <w:r>
        <w:br/>
      </w:r>
      <w:r>
        <w:rPr>
          <w:rStyle w:val="NormalTok"/>
        </w:rPr>
        <w:t xml:space="preserve">                      </w:t>
      </w:r>
      <w:r>
        <w:rPr>
          <w:rStyle w:val="AttributeTok"/>
        </w:rPr>
        <w:t xml:space="preserve">Shannon_index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shannon_diversity)</w:t>
      </w:r>
      <w:r>
        <w:br/>
      </w:r>
      <w:r>
        <w:rPr>
          <w:rStyle w:val="FunctionTok"/>
        </w:rPr>
        <w:t xml:space="preserve">rownames</w:t>
      </w:r>
      <w:r>
        <w:rPr>
          <w:rStyle w:val="NormalTok"/>
        </w:rPr>
        <w:t xml:space="preserve">(shannon) </w:t>
      </w:r>
      <w:r>
        <w:rPr>
          <w:rStyle w:val="OtherTok"/>
        </w:rPr>
        <w:t xml:space="preserve">&lt;-</w:t>
      </w:r>
      <w:r>
        <w:rPr>
          <w:rStyle w:val="NormalTok"/>
        </w:rPr>
        <w:t xml:space="preserve"> </w:t>
      </w:r>
      <w:r>
        <w:rPr>
          <w:rStyle w:val="ConstantTok"/>
        </w:rPr>
        <w:t xml:space="preserve">NULL</w:t>
      </w:r>
      <w:r>
        <w:br/>
      </w:r>
      <w:r>
        <w:rPr>
          <w:rStyle w:val="CommentTok"/>
        </w:rPr>
        <w:t xml:space="preserve">#colnames(shannon) &lt;- c("Sample", "Shannon index")</w:t>
      </w:r>
      <w:r>
        <w:br/>
      </w:r>
      <w:r>
        <w:rPr>
          <w:rStyle w:val="CommentTok"/>
        </w:rPr>
        <w:t xml:space="preserve">#table</w:t>
      </w:r>
      <w:r>
        <w:br/>
      </w:r>
      <w:r>
        <w:rPr>
          <w:rStyle w:val="FunctionTok"/>
        </w:rPr>
        <w:t xml:space="preserve">kable</w:t>
      </w:r>
      <w:r>
        <w:rPr>
          <w:rStyle w:val="NormalTok"/>
        </w:rPr>
        <w:t xml:space="preserve">(shannon,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"Shannon index"</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Shannon index</w:t>
      </w:r>
    </w:p>
    <w:tbl>
      <w:tblPr>
        <w:tblStyle w:val="Table"/>
        <w:tblW w:type="auto" w:w="0"/>
        <w:tblLook w:firstRow="1" w:lastRow="0" w:firstColumn="0" w:lastColumn="0" w:noHBand="0" w:noVBand="0" w:val="0020"/>
        <w:tblCaption w:val="Shannon index"/>
      </w:tblPr>
      <w:tblGrid>
        <w:gridCol w:w="3960"/>
        <w:gridCol w:w="3960"/>
      </w:tblGrid>
      <w:tr>
        <w:trPr>
          <w:tblHeader w:val="on"/>
        </w:trPr>
        <w:tc>
          <w:tcPr/>
          <w:p>
            <w:pPr>
              <w:pStyle w:val="Compact"/>
              <w:jc w:val="left"/>
            </w:pPr>
            <w:r>
              <w:t xml:space="preserve">Samples</w:t>
            </w:r>
          </w:p>
        </w:tc>
        <w:tc>
          <w:tcPr/>
          <w:p>
            <w:pPr>
              <w:pStyle w:val="Compact"/>
              <w:jc w:val="right"/>
            </w:pPr>
            <w:r>
              <w:t xml:space="preserve">Shannon_index</w:t>
            </w:r>
          </w:p>
        </w:tc>
      </w:tr>
      <w:tr>
        <w:tc>
          <w:tcPr/>
          <w:p>
            <w:pPr>
              <w:pStyle w:val="Compact"/>
              <w:jc w:val="left"/>
            </w:pPr>
            <w:r>
              <w:t xml:space="preserve">barcode007</w:t>
            </w:r>
          </w:p>
        </w:tc>
        <w:tc>
          <w:tcPr/>
          <w:p>
            <w:pPr>
              <w:pStyle w:val="Compact"/>
              <w:jc w:val="right"/>
            </w:pPr>
            <w:r>
              <w:t xml:space="preserve">3.46</w:t>
            </w:r>
          </w:p>
        </w:tc>
      </w:tr>
      <w:tr>
        <w:tc>
          <w:tcPr/>
          <w:p>
            <w:pPr>
              <w:pStyle w:val="Compact"/>
              <w:jc w:val="left"/>
            </w:pPr>
            <w:r>
              <w:t xml:space="preserve">barcode008</w:t>
            </w:r>
          </w:p>
        </w:tc>
        <w:tc>
          <w:tcPr/>
          <w:p>
            <w:pPr>
              <w:pStyle w:val="Compact"/>
              <w:jc w:val="right"/>
            </w:pPr>
            <w:r>
              <w:t xml:space="preserve">3.46</w:t>
            </w:r>
          </w:p>
        </w:tc>
      </w:tr>
      <w:tr>
        <w:tc>
          <w:tcPr/>
          <w:p>
            <w:pPr>
              <w:pStyle w:val="Compact"/>
              <w:jc w:val="left"/>
            </w:pPr>
            <w:r>
              <w:t xml:space="preserve">barcode009</w:t>
            </w:r>
          </w:p>
        </w:tc>
        <w:tc>
          <w:tcPr/>
          <w:p>
            <w:pPr>
              <w:pStyle w:val="Compact"/>
              <w:jc w:val="right"/>
            </w:pPr>
            <w:r>
              <w:t xml:space="preserve">2.40</w:t>
            </w:r>
          </w:p>
        </w:tc>
      </w:tr>
      <w:tr>
        <w:tc>
          <w:tcPr/>
          <w:p>
            <w:pPr>
              <w:pStyle w:val="Compact"/>
              <w:jc w:val="left"/>
            </w:pPr>
            <w:r>
              <w:t xml:space="preserve">barcode010</w:t>
            </w:r>
          </w:p>
        </w:tc>
        <w:tc>
          <w:tcPr/>
          <w:p>
            <w:pPr>
              <w:pStyle w:val="Compact"/>
              <w:jc w:val="right"/>
            </w:pPr>
            <w:r>
              <w:t xml:space="preserve">1.71</w:t>
            </w:r>
          </w:p>
        </w:tc>
      </w:tr>
      <w:tr>
        <w:tc>
          <w:tcPr/>
          <w:p>
            <w:pPr>
              <w:pStyle w:val="Compact"/>
              <w:jc w:val="left"/>
            </w:pPr>
            <w:r>
              <w:t xml:space="preserve">barcode011</w:t>
            </w:r>
          </w:p>
        </w:tc>
        <w:tc>
          <w:tcPr/>
          <w:p>
            <w:pPr>
              <w:pStyle w:val="Compact"/>
              <w:jc w:val="right"/>
            </w:pPr>
            <w:r>
              <w:t xml:space="preserve">2.80</w:t>
            </w:r>
          </w:p>
        </w:tc>
      </w:tr>
      <w:tr>
        <w:tc>
          <w:tcPr/>
          <w:p>
            <w:pPr>
              <w:pStyle w:val="Compact"/>
              <w:jc w:val="left"/>
            </w:pPr>
            <w:r>
              <w:t xml:space="preserve">barcode012</w:t>
            </w:r>
          </w:p>
        </w:tc>
        <w:tc>
          <w:tcPr/>
          <w:p>
            <w:pPr>
              <w:pStyle w:val="Compact"/>
              <w:jc w:val="right"/>
            </w:pPr>
            <w:r>
              <w:t xml:space="preserve">2.57</w:t>
            </w:r>
          </w:p>
        </w:tc>
      </w:tr>
    </w:tbl>
    <w:p>
      <w:pPr>
        <w:pStyle w:val="BodyText"/>
      </w:pPr>
    </w:p>
    <w:p>
      <w:pPr>
        <w:pStyle w:val="BodyText"/>
      </w:pPr>
      <w:r>
        <w:t xml:space="preserve">Shannon boxplot between two media groups</w:t>
      </w:r>
    </w:p>
    <w:p>
      <w:pPr>
        <w:pStyle w:val="BodyText"/>
      </w:pPr>
    </w:p>
    <w:p>
      <w:pPr>
        <w:pStyle w:val="SourceCode"/>
      </w:pPr>
      <w:r>
        <w:rPr>
          <w:rStyle w:val="NormalTok"/>
        </w:rPr>
        <w:t xml:space="preserve">comparisons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"Media1"</w:t>
      </w:r>
      <w:r>
        <w:rPr>
          <w:rStyle w:val="NormalTok"/>
        </w:rPr>
        <w:t xml:space="preserve">, </w:t>
      </w:r>
      <w:r>
        <w:rPr>
          <w:rStyle w:val="StringTok"/>
        </w:rPr>
        <w:t xml:space="preserve">"Media2"</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w:t>
      </w:r>
      <w:r>
        <w:rPr>
          <w:rStyle w:val="NormalTok"/>
        </w:rPr>
        <w:t xml:space="preserve">Media, </w:t>
      </w:r>
      <w:r>
        <w:rPr>
          <w:rStyle w:val="AttributeTok"/>
        </w:rPr>
        <w:t xml:space="preserve">y=</w:t>
      </w:r>
      <w:r>
        <w:rPr>
          <w:rStyle w:val="NormalTok"/>
        </w:rPr>
        <w:t xml:space="preserve">shannon_diversity, </w:t>
      </w:r>
      <w:r>
        <w:rPr>
          <w:rStyle w:val="AttributeTok"/>
        </w:rPr>
        <w:t xml:space="preserve">fill=</w:t>
      </w:r>
      <w:r>
        <w:rPr>
          <w:rStyle w:val="NormalTok"/>
        </w:rPr>
        <w:t xml:space="preserve">Media))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 </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scale_fill_lancet</w:t>
      </w:r>
      <w:r>
        <w:rPr>
          <w:rStyle w:val="NormalTok"/>
        </w:rPr>
        <w:t xml:space="preserve">()</w:t>
      </w:r>
      <w:r>
        <w:br/>
      </w:r>
      <w:r>
        <w:rPr>
          <w:rStyle w:val="NormalTok"/>
        </w:rPr>
        <w:t xml:space="preserve">media</w:t>
      </w:r>
    </w:p>
    <w:p>
      <w:pPr>
        <w:pStyle w:val="FirstParagraph"/>
      </w:pPr>
      <w:r>
        <w:drawing>
          <wp:inline>
            <wp:extent cx="4620126" cy="3696101"/>
            <wp:effectExtent b="0" l="0" r="0" t="0"/>
            <wp:docPr descr="" title="" id="45" name="Picture"/>
            <a:graphic>
              <a:graphicData uri="http://schemas.openxmlformats.org/drawingml/2006/picture">
                <pic:pic>
                  <pic:nvPicPr>
                    <pic:cNvPr descr="Data_processing_set2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47"/>
    <w:bookmarkStart w:id="51" w:name="X3ca384c7ae48bc222f7414cc76a227d7d50143c"/>
    <w:p>
      <w:pPr>
        <w:pStyle w:val="Heading4"/>
      </w:pPr>
      <w:r>
        <w:t xml:space="preserve">Beta diversity measured by Bray-Curtis dissimilarity</w:t>
      </w:r>
    </w:p>
    <w:p>
      <w:pPr>
        <w:pStyle w:val="FirstParagraph"/>
      </w:pPr>
      <w:r>
        <w:t xml:space="preserve">PCoA plot illustrating community composition differences using Bray-Curtis dissimilarity distances</w:t>
      </w:r>
    </w:p>
    <w:p>
      <w:pPr>
        <w:pStyle w:val="BodyText"/>
      </w:pPr>
    </w:p>
    <w:p>
      <w:pPr>
        <w:pStyle w:val="SourceCode"/>
      </w:pPr>
      <w:r>
        <w:rPr>
          <w:rStyle w:val="NormalTok"/>
        </w:rPr>
        <w:t xml:space="preserve">tse </w:t>
      </w:r>
      <w:r>
        <w:rPr>
          <w:rStyle w:val="OtherTok"/>
        </w:rPr>
        <w:t xml:space="preserve">&lt;-</w:t>
      </w:r>
      <w:r>
        <w:rPr>
          <w:rStyle w:val="NormalTok"/>
        </w:rPr>
        <w:t xml:space="preserve"> </w:t>
      </w:r>
      <w:r>
        <w:rPr>
          <w:rStyle w:val="FunctionTok"/>
        </w:rPr>
        <w:t xml:space="preserve">runMDS</w:t>
      </w:r>
      <w:r>
        <w:rPr>
          <w:rStyle w:val="NormalTok"/>
        </w:rPr>
        <w:t xml:space="preserve">(tse, </w:t>
      </w:r>
      <w:r>
        <w:rPr>
          <w:rStyle w:val="AttributeTok"/>
        </w:rPr>
        <w:t xml:space="preserve">FUN =</w:t>
      </w:r>
      <w:r>
        <w:rPr>
          <w:rStyle w:val="NormalTok"/>
        </w:rPr>
        <w:t xml:space="preserve"> getDissimilarity, </w:t>
      </w:r>
      <w:r>
        <w:rPr>
          <w:rStyle w:val="AttributeTok"/>
        </w:rPr>
        <w:t xml:space="preserve">method =</w:t>
      </w:r>
      <w:r>
        <w:rPr>
          <w:rStyle w:val="NormalTok"/>
        </w:rPr>
        <w:t xml:space="preserve"> </w:t>
      </w:r>
      <w:r>
        <w:rPr>
          <w:rStyle w:val="StringTok"/>
        </w:rPr>
        <w:t xml:space="preserve">"bray"</w:t>
      </w:r>
      <w:r>
        <w:rPr>
          <w:rStyle w:val="NormalTok"/>
        </w:rPr>
        <w:t xml:space="preserve">,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AttributeTok"/>
        </w:rPr>
        <w:t xml:space="preserve">name =</w:t>
      </w:r>
      <w:r>
        <w:rPr>
          <w:rStyle w:val="NormalTok"/>
        </w:rPr>
        <w:t xml:space="preserve"> </w:t>
      </w:r>
      <w:r>
        <w:rPr>
          <w:rStyle w:val="StringTok"/>
        </w:rPr>
        <w:t xml:space="preserve">"MDS_bray"</w:t>
      </w:r>
      <w:r>
        <w:rPr>
          <w:rStyle w:val="NormalTok"/>
        </w:rPr>
        <w:t xml:space="preserve">, </w:t>
      </w:r>
      <w:r>
        <w:rPr>
          <w:rStyle w:val="AttributeTok"/>
        </w:rPr>
        <w:t xml:space="preserve">sample=</w:t>
      </w:r>
      <w:r>
        <w:rPr>
          <w:rStyle w:val="DecValTok"/>
        </w:rPr>
        <w:t xml:space="preserve">212800</w:t>
      </w:r>
      <w:r>
        <w:rPr>
          <w:rStyle w:val="NormalTok"/>
        </w:rPr>
        <w:t xml:space="preserve">)</w:t>
      </w:r>
      <w:r>
        <w:br/>
      </w:r>
      <w:r>
        <w:br/>
      </w:r>
      <w:r>
        <w:rPr>
          <w:rStyle w:val="CommentTok"/>
        </w:rPr>
        <w:t xml:space="preserve">#Explained variance</w:t>
      </w:r>
      <w:r>
        <w:br/>
      </w:r>
      <w:r>
        <w:rPr>
          <w:rStyle w:val="NormalTok"/>
        </w:rPr>
        <w:t xml:space="preserve">e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reducedDim</w:t>
      </w:r>
      <w:r>
        <w:rPr>
          <w:rStyle w:val="NormalTok"/>
        </w:rPr>
        <w:t xml:space="preserve">(tse, </w:t>
      </w:r>
      <w:r>
        <w:rPr>
          <w:rStyle w:val="StringTok"/>
        </w:rPr>
        <w:t xml:space="preserve">"MDS_bray"</w:t>
      </w:r>
      <w:r>
        <w:rPr>
          <w:rStyle w:val="NormalTok"/>
        </w:rPr>
        <w:t xml:space="preserve">), </w:t>
      </w:r>
      <w:r>
        <w:rPr>
          <w:rStyle w:val="StringTok"/>
        </w:rPr>
        <w:t xml:space="preserve">"eig"</w:t>
      </w:r>
      <w:r>
        <w:rPr>
          <w:rStyle w:val="NormalTok"/>
        </w:rPr>
        <w:t xml:space="preserve">)</w:t>
      </w:r>
      <w:r>
        <w:br/>
      </w:r>
      <w:r>
        <w:rPr>
          <w:rStyle w:val="NormalTok"/>
        </w:rPr>
        <w:t xml:space="preserve">rel_eig </w:t>
      </w:r>
      <w:r>
        <w:rPr>
          <w:rStyle w:val="OtherTok"/>
        </w:rPr>
        <w:t xml:space="preserve">&lt;-</w:t>
      </w:r>
      <w:r>
        <w:rPr>
          <w:rStyle w:val="NormalTok"/>
        </w:rPr>
        <w:t xml:space="preserve"> e </w:t>
      </w:r>
      <w:r>
        <w:rPr>
          <w:rStyle w:val="SpecialCharTok"/>
        </w:rPr>
        <w:t xml:space="preserve">/</w:t>
      </w:r>
      <w:r>
        <w:rPr>
          <w:rStyle w:val="NormalTok"/>
        </w:rPr>
        <w:t xml:space="preserve"> </w:t>
      </w:r>
      <w:r>
        <w:rPr>
          <w:rStyle w:val="FunctionTok"/>
        </w:rPr>
        <w:t xml:space="preserve">sum</w:t>
      </w:r>
      <w:r>
        <w:rPr>
          <w:rStyle w:val="NormalTok"/>
        </w:rPr>
        <w:t xml:space="preserve">(e[e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#Plot</w:t>
      </w:r>
      <w:r>
        <w:br/>
      </w:r>
      <w:r>
        <w:rPr>
          <w:rStyle w:val="FunctionTok"/>
        </w:rPr>
        <w:t xml:space="preserve">plotReducedDim</w:t>
      </w:r>
      <w:r>
        <w:rPr>
          <w:rStyle w:val="NormalTok"/>
        </w:rPr>
        <w:t xml:space="preserve">(tse, </w:t>
      </w:r>
      <w:r>
        <w:rPr>
          <w:rStyle w:val="StringTok"/>
        </w:rPr>
        <w:t xml:space="preserve">"MDS_bray"</w:t>
      </w:r>
      <w:r>
        <w:rPr>
          <w:rStyle w:val="NormalTok"/>
        </w:rPr>
        <w:t xml:space="preserve">, </w:t>
      </w:r>
      <w:r>
        <w:rPr>
          <w:rStyle w:val="AttributeTok"/>
        </w:rPr>
        <w:t xml:space="preserve">colour_by =</w:t>
      </w:r>
      <w:r>
        <w:rPr>
          <w:rStyle w:val="NormalTok"/>
        </w:rPr>
        <w:t xml:space="preserve"> </w:t>
      </w:r>
      <w:r>
        <w:rPr>
          <w:rStyle w:val="StringTok"/>
        </w:rPr>
        <w:t xml:space="preserve">"Media"</w:t>
      </w:r>
      <w:r>
        <w:rPr>
          <w:rStyle w:val="NormalTok"/>
        </w:rPr>
        <w:t xml:space="preserve">,</w:t>
      </w:r>
      <w:r>
        <w:br/>
      </w:r>
      <w:r>
        <w:rPr>
          <w:rStyle w:val="NormalTok"/>
        </w:rPr>
        <w:t xml:space="preserve">               </w:t>
      </w:r>
      <w:r>
        <w:rPr>
          <w:rStyle w:val="AttributeTok"/>
        </w:rPr>
        <w:t xml:space="preserve">text_by =</w:t>
      </w:r>
      <w:r>
        <w:rPr>
          <w:rStyle w:val="NormalTok"/>
        </w:rPr>
        <w:t xml:space="preserve"> </w:t>
      </w:r>
      <w:r>
        <w:rPr>
          <w:rStyle w:val="StringTok"/>
        </w:rPr>
        <w:t xml:space="preserve">"Name"</w:t>
      </w:r>
      <w:r>
        <w:rPr>
          <w:rStyle w:val="NormalTok"/>
        </w:rPr>
        <w:t xml:space="preserve">, </w:t>
      </w:r>
      <w:r>
        <w:rPr>
          <w:rStyle w:val="AttributeTok"/>
        </w:rPr>
        <w:t xml:space="preserve">text_size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Data_processing_set2_files/figure-docx/pcoa-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PCoA plot illustrates composition differences between samples using Bray-Curtis dissimilarity distance calculations.</w:t>
      </w:r>
    </w:p>
    <w:bookmarkEnd w:id="51"/>
    <w:bookmarkStart w:id="52" w:name="results"/>
    <w:p>
      <w:pPr>
        <w:pStyle w:val="Heading4"/>
      </w:pPr>
      <w:r>
        <w:t xml:space="preserve">Results</w:t>
      </w:r>
    </w:p>
    <w:p>
      <w:pPr>
        <w:pStyle w:val="FirstParagraph"/>
      </w:pPr>
      <w:r>
        <w:t xml:space="preserve">The read accuracy of Oxford Nanopore sequencers has improved significantly with the introduction of V14 chemistry and R10.4 flow cells. This is evident in read quality plots, which indicate a mean read accuracy of 99–99.5%. However, this does not change the fact that single-base accuracy cannot be predicted in the same way as with sequencers using SBS technology and signal capture at each flow. This inherent unpredictability makes it unsuitable to apply popular denoising algorithms in microbial population studies.</w:t>
      </w:r>
    </w:p>
    <w:p>
      <w:pPr>
        <w:pStyle w:val="BodyText"/>
      </w:pPr>
      <w:r>
        <w:t xml:space="preserve">Here, we test a more traditional de novo OTU-picking strategy instead of mapping reads to a bacterial reference database. Our results suggest that, with the combination of long read lengths and improved accuracy, de novo clustering at 97% identity can accurately determine microbial populations. The main drawback appears to be an increase in low-abundance features, which are likely noise rather than biologically relevant features. This issue was also present in short-read sequencing data before the introduction of denoising algorithms. The advantage of de novo clustering over reference-based approaches is its ability to identify features that are underrepresented or absent in reference databases.</w:t>
      </w:r>
    </w:p>
    <w:p>
      <w:pPr>
        <w:pStyle w:val="BodyText"/>
      </w:pPr>
      <w:r>
        <w:t xml:space="preserve">Although not shown here, using the Emu microbiome profiler for Nanopore reads resulted in roughly half as many detected features compared to OTU clustering, including those from closed-reference clustering against the SILVA database.</w:t>
      </w:r>
    </w:p>
    <w:p>
      <w:pPr>
        <w:pStyle w:val="BodyText"/>
      </w:pPr>
      <w:r>
        <w:t xml:space="preserve">Shannon index values suggest that the samples contain enriched microbial communities, which aligns with expectations. There may be some differences in richness between culture media. While beta diversity analyses did not reveal significant similarities, the PCoA plot effectively captures Bray-Curtis distance differences between samples.</w:t>
      </w:r>
    </w:p>
    <w:p>
      <w:pPr>
        <w:pStyle w:val="BodyText"/>
      </w:pPr>
      <w:r>
        <w:t xml:space="preserve">In conclusion, OTU clustering appears to be a viable approach for analyzing Nanopore sequencing data. Choice of analysis method rarely changes composition of most abundant features significantly. When measured in absolute numbers, alpha diversity or richness indices are most obviously affected. Perhaps also beta diversity indices in a lesser extent. However, it is extremely unlikely that analysis of nanopore sequences would result to incorrect conclusion, when studying two or more distinct microbial communities.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using nanopore reads</dc:title>
  <dc:creator>Marko Suokas</dc:creator>
  <cp:keywords/>
  <dcterms:created xsi:type="dcterms:W3CDTF">2025-03-03T06:07:02Z</dcterms:created>
  <dcterms:modified xsi:type="dcterms:W3CDTF">2025-03-03T06:07:02Z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toc-title">
    <vt:lpwstr>Table of contents</vt:lpwstr>
  </property>
</Properties>
</file>