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Processing</w:t>
      </w:r>
      <w:r>
        <w:t xml:space="preserve"> </w:t>
      </w:r>
      <w:r>
        <w:t xml:space="preserve">short</w:t>
      </w:r>
      <w:r>
        <w:t xml:space="preserve"> </w:t>
      </w:r>
      <w:r>
        <w:t xml:space="preserve">nanopore</w:t>
      </w:r>
      <w:r>
        <w:t xml:space="preserve"> </w:t>
      </w:r>
      <w:r>
        <w:t xml:space="preserve">reads</w:t>
      </w:r>
      <w:r>
        <w:t xml:space="preserve"> </w:t>
      </w:r>
      <w:r>
        <w:t xml:space="preserve">with</w:t>
      </w:r>
      <w:r>
        <w:t xml:space="preserve"> </w:t>
      </w:r>
      <w:r>
        <w:t xml:space="preserve">dada2</w:t>
      </w:r>
    </w:p>
    <w:p>
      <w:pPr>
        <w:pStyle w:val="Author"/>
      </w:pPr>
      <w:r>
        <w:t xml:space="preserve">Marko</w:t>
      </w:r>
      <w:r>
        <w:t xml:space="preserve"> </w:t>
      </w:r>
      <w:r>
        <w:t xml:space="preserve">Suokas</w:t>
      </w:r>
    </w:p>
    <w:bookmarkStart w:id="20" w:name="preprocess-ion-torrent-adapter-reads"/>
    <w:p>
      <w:pPr>
        <w:pStyle w:val="Heading4"/>
      </w:pPr>
      <w:r>
        <w:t xml:space="preserve">Preprocess Ion Torrent adapter reads</w:t>
      </w:r>
    </w:p>
    <w:p>
      <w:pPr>
        <w:pStyle w:val="FirstParagraph"/>
      </w:pPr>
      <w:r>
        <w:rPr>
          <w:i/>
          <w:iCs/>
        </w:rPr>
        <w:t xml:space="preserve">Trim forward reads with Adapter A and trP1(rc) sequences</w:t>
      </w:r>
    </w:p>
    <w:p>
      <w:pPr>
        <w:pStyle w:val="BodyText"/>
      </w:pPr>
      <w:r>
        <w:t xml:space="preserve">cutadapt -g</w:t>
      </w:r>
      <w:r>
        <w:t xml:space="preserve"> </w:t>
      </w:r>
      <w:r>
        <w:t xml:space="preserve">“</w:t>
      </w:r>
      <w:r>
        <w:t xml:space="preserve">CCATCTCATCCCTGCGTGTCTCCGACTCAG;o=30…ATCACCGACTGCCCATAGAGAGG;o=23</w:t>
      </w:r>
      <w:r>
        <w:t xml:space="preserve">”</w:t>
      </w:r>
      <w:r>
        <w:t xml:space="preserve"> </w:t>
      </w:r>
      <w:r>
        <w:t xml:space="preserve">–trimmed-only -e 0.05 -o ev_forward.fastq.gz ev_reads_hq.fastq.gz </w:t>
      </w:r>
    </w:p>
    <w:p>
      <w:pPr>
        <w:pStyle w:val="BodyText"/>
      </w:pPr>
      <w:r>
        <w:rPr>
          <w:i/>
          <w:iCs/>
        </w:rPr>
        <w:t xml:space="preserve">Trim reverse reads with trP1 and Adapter A(rc) sequences</w:t>
      </w:r>
    </w:p>
    <w:p>
      <w:pPr>
        <w:pStyle w:val="BodyText"/>
      </w:pPr>
      <w:r>
        <w:t xml:space="preserve">cutadapt -g ”CCTCTCTATGGGCAGTCGGTGAT;o=23…CTGAGTCGGAGACACGCAGGGATGAGATGG;o=30” –trimmed-only -e 0.05 -o ev_reverse.fastq.gz ev_reads_hq.fastq.gz</w:t>
      </w:r>
    </w:p>
    <w:p>
      <w:pPr>
        <w:pStyle w:val="BodyText"/>
      </w:pPr>
      <w:r>
        <w:rPr>
          <w:i/>
          <w:iCs/>
        </w:rPr>
        <w:t xml:space="preserve">Reverse-complement reverse reads</w:t>
      </w:r>
    </w:p>
    <w:p>
      <w:pPr>
        <w:pStyle w:val="BodyText"/>
      </w:pPr>
      <w:r>
        <w:t xml:space="preserve">seqkit seq -rp -t DNA -o ev_rcomp.fasta.gz ev_reverce.fasta.gz</w:t>
      </w:r>
    </w:p>
    <w:p>
      <w:pPr>
        <w:pStyle w:val="BodyText"/>
      </w:pPr>
      <w:r>
        <w:rPr>
          <w:i/>
          <w:iCs/>
        </w:rPr>
        <w:t xml:space="preserve">Merge with forward reads</w:t>
      </w:r>
    </w:p>
    <w:p>
      <w:pPr>
        <w:pStyle w:val="BodyText"/>
      </w:pPr>
      <w:r>
        <w:t xml:space="preserve">cat ev_forward.fasta.gz ev_rcomp.fasta.gz &gt; raw_005.fasta.gz</w:t>
      </w:r>
    </w:p>
    <w:p>
      <w:pPr>
        <w:pStyle w:val="BodyText"/>
      </w:pPr>
      <w:r>
        <w:rPr>
          <w:i/>
          <w:iCs/>
        </w:rPr>
        <w:t xml:space="preserve">Import data to qiime</w:t>
      </w:r>
    </w:p>
    <w:p>
      <w:pPr>
        <w:pStyle w:val="BodyText"/>
      </w:pPr>
      <w:r>
        <w:t xml:space="preserve">qiime tools import –type MultiplexedSingleEndBarcodeInSequence –input-path raw_005.fasta.gz –output-path raw_005.qza </w:t>
      </w:r>
    </w:p>
    <w:p>
      <w:pPr>
        <w:pStyle w:val="BodyText"/>
      </w:pPr>
      <w:r>
        <w:rPr>
          <w:i/>
          <w:iCs/>
        </w:rPr>
        <w:t xml:space="preserve">Demultiplex</w:t>
      </w:r>
    </w:p>
    <w:p>
      <w:pPr>
        <w:pStyle w:val="BodyText"/>
      </w:pPr>
      <w:r>
        <w:t xml:space="preserve">qiime cutadapt demux-single –i-seqs raw_005.qza –m-barcodes-file jt_meta.tsv –m-barcodes-column Barcode_seq –output-dir demuxed –p-error-rate 0 –p-anchor-barcode</w:t>
      </w:r>
    </w:p>
    <w:p>
      <w:pPr>
        <w:pStyle w:val="BodyText"/>
      </w:pPr>
      <w:r>
        <w:rPr>
          <w:i/>
          <w:iCs/>
        </w:rPr>
        <w:t xml:space="preserve">Trim pcr primers (519F and 926R)</w:t>
      </w:r>
    </w:p>
    <w:p>
      <w:pPr>
        <w:pStyle w:val="BodyText"/>
      </w:pPr>
      <w:r>
        <w:t xml:space="preserve">qiime cutadapt trim-single –i-demultiplexed-sequences per_sample_sequences.qza –p-overlap 15 –p-discard-untrimmed –p-front ACAGCMGCCGCGGTAATWC –o-trimmed-sequences trim1.qza</w:t>
      </w:r>
    </w:p>
    <w:p>
      <w:pPr>
        <w:pStyle w:val="BodyText"/>
      </w:pPr>
      <w:r>
        <w:t xml:space="preserve">qiime cutadapt trim-single –i-demultiplexed-sequences trim1.qza –p-adapter AAACTCAAAKGAATTGACGG –o-trimmed-sequences trimmed-sequences.qza</w:t>
      </w:r>
    </w:p>
    <w:p>
      <w:pPr>
        <w:pStyle w:val="BodyText"/>
      </w:pPr>
      <w:r>
        <w:rPr>
          <w:i/>
          <w:iCs/>
        </w:rPr>
        <w:t xml:space="preserve">Decompress read files</w:t>
      </w:r>
    </w:p>
    <w:p>
      <w:pPr>
        <w:pStyle w:val="BodyText"/>
      </w:pPr>
      <w:r>
        <w:t xml:space="preserve">unzip trimmed-sequences.qza</w:t>
      </w:r>
    </w:p>
    <w:p>
      <w:pPr>
        <w:pStyle w:val="BodyText"/>
      </w:pPr>
      <w:r>
        <w:rPr>
          <w:b/>
          <w:bCs/>
        </w:rPr>
        <w:t xml:space="preserve">Note.</w:t>
      </w:r>
      <w:r>
        <w:t xml:space="preserve"> </w:t>
      </w:r>
      <w:r>
        <w:t xml:space="preserve">Parameters allow one error in sequencing adapters, no errors in barcode sequence and 1 and 2 errors in pcr primers, respectively.</w:t>
      </w:r>
    </w:p>
    <w:p>
      <w:pPr>
        <w:pStyle w:val="BodyText"/>
      </w:pPr>
      <w:r>
        <w:rPr>
          <w:b/>
          <w:bCs/>
        </w:rPr>
        <w:t xml:space="preserve">Note.</w:t>
      </w:r>
      <w:r>
        <w:t xml:space="preserve"> </w:t>
      </w:r>
      <w:r>
        <w:t xml:space="preserve">Some options in commands require double dash and are not displayed correctly in rendered documents.</w:t>
      </w:r>
    </w:p>
    <w:bookmarkEnd w:id="20"/>
    <w:bookmarkStart w:id="21" w:name="load-libraries"/>
    <w:p>
      <w:pPr>
        <w:pStyle w:val="Heading4"/>
      </w:pPr>
      <w:r>
        <w:t xml:space="preserve">Load libraries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(dada2);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"dada2"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'1.30.0'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'1.45'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(Biostrings);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"Biostrings"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'2.70.2'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(DECIPHER);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"DECIPHER"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'2.30.0'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(phyloseq);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"phyloseq"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'1.46.0'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'2.0.0'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"kableExtra"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(mia);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'1.10.0'</w:t>
      </w:r>
    </w:p>
    <w:p>
      <w:pPr>
        <w:pStyle w:val="FirstParagraph"/>
      </w:pPr>
    </w:p>
    <w:p>
      <w:r>
        <w:br w:type="page"/>
      </w:r>
    </w:p>
    <w:bookmarkEnd w:id="21"/>
    <w:bookmarkStart w:id="22" w:name="set-parameters"/>
    <w:p>
      <w:pPr>
        <w:pStyle w:val="Heading4"/>
      </w:pPr>
      <w:r>
        <w:t xml:space="preserve">Set parameters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Path variables</w:t>
      </w:r>
      <w:r>
        <w:br/>
      </w: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"data/reads/"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"~/feature_classifiers/SILVA_SSU_r138_2019.RData"</w:t>
      </w:r>
      <w:r>
        <w:br/>
      </w:r>
      <w:r>
        <w:rPr>
          <w:rStyle w:val="NormalTok"/>
        </w:rPr>
        <w:t xml:space="preserve">meta_file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"data/jt_meta.tsv"</w:t>
      </w:r>
      <w:r>
        <w:br/>
      </w:r>
      <w:r>
        <w:rPr>
          <w:rStyle w:val="NormalTok"/>
        </w:rPr>
        <w:t xml:space="preserve">exportloc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"results/"</w:t>
      </w:r>
      <w:r>
        <w:br/>
      </w:r>
      <w:r>
        <w:rPr>
          <w:rStyle w:val="CommentTok"/>
        </w:rPr>
        <w:t xml:space="preserve"># Variables: truncation length, phix (Illumina)</w:t>
      </w:r>
      <w:r>
        <w:br/>
      </w:r>
      <w:r>
        <w:rPr>
          <w:rStyle w:val="NormalTok"/>
        </w:rPr>
        <w:t xml:space="preserve">truncation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br/>
      </w:r>
      <w:r>
        <w:rPr>
          <w:rStyle w:val="CommentTok"/>
        </w:rPr>
        <w:t xml:space="preserve">#Creates results directory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(exportloc)</w:t>
      </w:r>
      <w:r>
        <w:br/>
      </w:r>
      <w:r>
        <w:rPr>
          <w:rStyle w:val="CommentTok"/>
        </w:rPr>
        <w:t xml:space="preserve">#metadata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(meta_file))</w:t>
      </w:r>
      <w:r>
        <w:br/>
      </w:r>
      <w:r>
        <w:rPr>
          <w:rStyle w:val="CommentTok"/>
        </w:rPr>
        <w:t xml:space="preserve">#set knitr cache path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"cache/"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2"/>
    <w:bookmarkStart w:id="26" w:name="import-reads"/>
    <w:p>
      <w:pPr>
        <w:pStyle w:val="Heading4"/>
      </w:pPr>
      <w:r>
        <w:t xml:space="preserve">Import reads</w:t>
      </w:r>
    </w:p>
    <w:p>
      <w:pPr>
        <w:pStyle w:val="FirstParagraph"/>
      </w:pPr>
      <w:r>
        <w:t xml:space="preserve">nr072 was removed from dataset (0 reads causing error in denoising step).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Forward fastq filenames have format: SAMPLENAME_R1_001.fastq</w:t>
      </w:r>
      <w:r>
        <w:br/>
      </w:r>
      <w:r>
        <w:rPr>
          <w:rStyle w:val="NormalTok"/>
        </w:rPr>
        <w:t xml:space="preserve">fnFs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(path,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"L001_R1_001.fastq.gz"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Extract sample names, assuming filenames have format: SAMPLENAME_XXX.fastq.gz</w:t>
      </w:r>
      <w:r>
        <w:br/>
      </w:r>
      <w:r>
        <w:rPr>
          <w:rStyle w:val="NormalTok"/>
        </w:rPr>
        <w:t xml:space="preserve">sample.names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(fnFs),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Checking quality of first reads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Base quality plot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plotQualityProfile</w:t>
      </w:r>
      <w:r>
        <w:rPr>
          <w:rStyle w:val="NormalTok"/>
        </w:rPr>
        <w:t xml:space="preserve">(fnFs[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da_pipeline_files/figure-docx/quality_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bookmarkEnd w:id="26"/>
    <w:bookmarkStart w:id="27" w:name="filter-and-trim-reads"/>
    <w:p>
      <w:pPr>
        <w:pStyle w:val="Heading4"/>
      </w:pPr>
      <w:r>
        <w:t xml:space="preserve">Filter and trim reads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Filtered files are placed in filtered subdirectory</w:t>
      </w:r>
      <w:r>
        <w:br/>
      </w:r>
      <w:r>
        <w:rPr>
          <w:rStyle w:val="NormalTok"/>
        </w:rPr>
        <w:t xml:space="preserve">filtFs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(sample.names,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"_F_filt.fastq.gz"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 single end data sets without phix control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(filtFs)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filterAndTrim</w:t>
      </w:r>
      <w:r>
        <w:rPr>
          <w:rStyle w:val="NormalTok"/>
        </w:rPr>
        <w:t xml:space="preserve">(fnFs, filtFs, </w:t>
      </w:r>
      <w:r>
        <w:rPr>
          <w:rStyle w:val="AttributeTok"/>
        </w:rPr>
        <w:t xml:space="preserve">truncLen=</w:t>
      </w:r>
      <w:r>
        <w:rPr>
          <w:rStyle w:val="NormalTok"/>
        </w:rPr>
        <w:t xml:space="preserve">truncation,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truncQ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rm.phix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7"/>
    <w:bookmarkStart w:id="31" w:name="learn-and-plot-error-profile"/>
    <w:p>
      <w:pPr>
        <w:pStyle w:val="Heading4"/>
      </w:pPr>
      <w:r>
        <w:t xml:space="preserve">Learn and plot error profile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Forward read error rate</w:t>
      </w:r>
      <w:r>
        <w:br/>
      </w:r>
      <w:r>
        <w:rPr>
          <w:rStyle w:val="NormalTok"/>
        </w:rPr>
        <w:t xml:space="preserve">errF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learnErrors</w:t>
      </w:r>
      <w:r>
        <w:rPr>
          <w:rStyle w:val="NormalTok"/>
        </w:rPr>
        <w:t xml:space="preserve">(filtFs,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142675400 total bases in 407644 reads from 4 samples will be used for learning the error rates.</w:t>
      </w:r>
    </w:p>
    <w:p>
      <w:pPr>
        <w:pStyle w:val="FirstParagraph"/>
      </w:pPr>
    </w:p>
    <w:p>
      <w:pPr>
        <w:pStyle w:val="BodyText"/>
      </w:pPr>
      <w:r>
        <w:t xml:space="preserve">Plot error profile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Plotting error rate profile for forward reads</w:t>
      </w:r>
      <w:r>
        <w:br/>
      </w:r>
      <w:r>
        <w:rPr>
          <w:rStyle w:val="FunctionTok"/>
        </w:rPr>
        <w:t xml:space="preserve">plotErrors</w:t>
      </w:r>
      <w:r>
        <w:rPr>
          <w:rStyle w:val="NormalTok"/>
        </w:rPr>
        <w:t xml:space="preserve">(errF, </w:t>
      </w:r>
      <w:r>
        <w:rPr>
          <w:rStyle w:val="AttributeTok"/>
        </w:rPr>
        <w:t xml:space="preserve">nominalQ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da_pipeline_files/figure-docx/plot_error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bookmarkEnd w:id="31"/>
    <w:bookmarkStart w:id="32" w:name="denoise-sequences"/>
    <w:p>
      <w:pPr>
        <w:pStyle w:val="Heading4"/>
      </w:pPr>
      <w:r>
        <w:t xml:space="preserve">Denoise sequences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dadaFs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dada</w:t>
      </w:r>
      <w:r>
        <w:rPr>
          <w:rStyle w:val="NormalTok"/>
        </w:rPr>
        <w:t xml:space="preserve">(filtFs, </w:t>
      </w:r>
      <w:r>
        <w:rPr>
          <w:rStyle w:val="AttributeTok"/>
        </w:rPr>
        <w:t xml:space="preserve">err =</w:t>
      </w:r>
      <w:r>
        <w:rPr>
          <w:rStyle w:val="NormalTok"/>
        </w:rPr>
        <w:t xml:space="preserve"> errF,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32"/>
    <w:bookmarkStart w:id="33" w:name="build-asv-table"/>
    <w:p>
      <w:pPr>
        <w:pStyle w:val="Heading4"/>
      </w:pPr>
      <w:r>
        <w:t xml:space="preserve">Build ASV table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seqtab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makeSequenceTable</w:t>
      </w:r>
      <w:r>
        <w:rPr>
          <w:rStyle w:val="NormalTok"/>
        </w:rPr>
        <w:t xml:space="preserve">(dadaFs)</w:t>
      </w:r>
      <w:r>
        <w:br/>
      </w:r>
      <w:r>
        <w:rPr>
          <w:rStyle w:val="CommentTok"/>
        </w:rPr>
        <w:t xml:space="preserve"># Dimensions of ASV table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(seqtab)</w:t>
      </w:r>
    </w:p>
    <w:p>
      <w:pPr>
        <w:pStyle w:val="SourceCode"/>
      </w:pPr>
      <w:r>
        <w:rPr>
          <w:rStyle w:val="VerbatimChar"/>
        </w:rPr>
        <w:t xml:space="preserve">[1]  131 8404</w:t>
      </w:r>
    </w:p>
    <w:p>
      <w:pPr>
        <w:pStyle w:val="FirstParagraph"/>
      </w:pPr>
    </w:p>
    <w:p>
      <w:pPr>
        <w:pStyle w:val="BodyText"/>
      </w:pPr>
      <w:r>
        <w:t xml:space="preserve">Remove chimeric variants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seqtab.nochim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removeBimeraDenovo</w:t>
      </w:r>
      <w:r>
        <w:rPr>
          <w:rStyle w:val="NormalTok"/>
        </w:rPr>
        <w:t xml:space="preserve">(seqtab,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"consensus"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(seqtab.nochim)</w:t>
      </w:r>
    </w:p>
    <w:p>
      <w:pPr>
        <w:pStyle w:val="SourceCode"/>
      </w:pPr>
      <w:r>
        <w:rPr>
          <w:rStyle w:val="VerbatimChar"/>
        </w:rPr>
        <w:t xml:space="preserve">[1]  131 7634</w:t>
      </w:r>
    </w:p>
    <w:p>
      <w:pPr>
        <w:pStyle w:val="FirstParagraph"/>
      </w:pPr>
    </w:p>
    <w:p>
      <w:pPr>
        <w:pStyle w:val="BodyText"/>
      </w:pPr>
      <w:r>
        <w:t xml:space="preserve">Amount of data remaining after chimera removal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(seqtab.nochim)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(seqtab)</w:t>
      </w:r>
    </w:p>
    <w:p>
      <w:pPr>
        <w:pStyle w:val="SourceCode"/>
      </w:pPr>
      <w:r>
        <w:rPr>
          <w:rStyle w:val="VerbatimChar"/>
        </w:rPr>
        <w:t xml:space="preserve">[1] 0.9959133</w:t>
      </w:r>
    </w:p>
    <w:p>
      <w:pPr>
        <w:pStyle w:val="FirstParagraph"/>
      </w:pPr>
    </w:p>
    <w:p>
      <w:r>
        <w:br w:type="page"/>
      </w:r>
    </w:p>
    <w:bookmarkEnd w:id="33"/>
    <w:bookmarkStart w:id="34" w:name="summary-table"/>
    <w:p>
      <w:pPr>
        <w:pStyle w:val="Heading4"/>
      </w:pPr>
      <w:r>
        <w:t xml:space="preserve">Summary table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getN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getUniques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track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(out,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(dadaFs, getN),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(seqtab.nochim),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(seqtab.nochim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#If processing a single sample, remove the sapply calls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(track)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"DenoisedF"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"Nonchimeric"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"N:o of variants"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(track)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(track,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"Summary table"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mmary tabl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Filtered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DenoisedF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Nonchimeric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N:o of variants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</w:p>
    <w:p>
      <w:r>
        <w:br w:type="page"/>
      </w:r>
    </w:p>
    <w:bookmarkEnd w:id="34"/>
    <w:bookmarkStart w:id="35" w:name="assign-taxonomy"/>
    <w:p>
      <w:pPr>
        <w:pStyle w:val="Heading4"/>
      </w:pPr>
      <w:r>
        <w:t xml:space="preserve">Assign taxonomy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#Create a DNAStringSet from the ASV sequences</w:t>
      </w:r>
      <w:r>
        <w:br/>
      </w:r>
      <w:r>
        <w:rPr>
          <w:rStyle w:val="NormalTok"/>
        </w:rPr>
        <w:t xml:space="preserve">repseq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DNAStringSet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getSequences</w:t>
      </w:r>
      <w:r>
        <w:rPr>
          <w:rStyle w:val="NormalTok"/>
        </w:rPr>
        <w:t xml:space="preserve">(seqtab.nochim))</w:t>
      </w:r>
      <w:r>
        <w:br/>
      </w:r>
      <w:r>
        <w:rPr>
          <w:rStyle w:val="CommentTok"/>
        </w:rPr>
        <w:t xml:space="preserve"># CHANGE TO THE PATH OF YOUR TRAINING SET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(training)</w:t>
      </w:r>
      <w:r>
        <w:br/>
      </w:r>
      <w:r>
        <w:rPr>
          <w:rStyle w:val="NormalTok"/>
        </w:rPr>
        <w:t xml:space="preserve">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IdTaxa</w:t>
      </w:r>
      <w:r>
        <w:rPr>
          <w:rStyle w:val="NormalTok"/>
        </w:rPr>
        <w:t xml:space="preserve">(repseq, trainingSet, </w:t>
      </w:r>
      <w:r>
        <w:rPr>
          <w:rStyle w:val="AttributeTok"/>
        </w:rPr>
        <w:t xml:space="preserve">strand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processors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"domain"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Convert the output to a matrix analogous to the output from assignTaxonomy</w:t>
      </w:r>
      <w:r>
        <w:br/>
      </w:r>
      <w:r>
        <w:rPr>
          <w:rStyle w:val="NormalTok"/>
        </w:rPr>
        <w:t xml:space="preserve">taxid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(ranks,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rank)</w:t>
      </w:r>
      <w:r>
        <w:br/>
      </w:r>
      <w:r>
        <w:rPr>
          <w:rStyle w:val="NormalTok"/>
        </w:rPr>
        <w:t xml:space="preserve">        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taxon[m]</w:t>
      </w:r>
      <w:r>
        <w:br/>
      </w:r>
      <w:r>
        <w:rPr>
          <w:rStyle w:val="NormalTok"/>
        </w:rPr>
        <w:t xml:space="preserve">        taxa[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(taxa, </w:t>
      </w:r>
      <w:r>
        <w:rPr>
          <w:rStyle w:val="StringTok"/>
        </w:rPr>
        <w:t xml:space="preserve">"unclassified_"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  taxa</w:t>
      </w:r>
      <w:r>
        <w:br/>
      </w:r>
      <w:r>
        <w:rPr>
          <w:rStyle w:val="NormalTok"/>
        </w:rPr>
        <w:t xml:space="preserve">}))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(taxid)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ranks;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(taxid)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getSequences</w:t>
      </w:r>
      <w:r>
        <w:rPr>
          <w:rStyle w:val="NormalTok"/>
        </w:rPr>
        <w:t xml:space="preserve">(seqtab.nochim)</w:t>
      </w:r>
    </w:p>
    <w:p>
      <w:pPr>
        <w:pStyle w:val="FirstParagraph"/>
      </w:pPr>
    </w:p>
    <w:p>
      <w:r>
        <w:br w:type="page"/>
      </w:r>
    </w:p>
    <w:bookmarkEnd w:id="35"/>
    <w:bookmarkStart w:id="36" w:name="build-phyloseq-object"/>
    <w:p>
      <w:pPr>
        <w:pStyle w:val="Heading4"/>
      </w:pPr>
      <w:r>
        <w:t xml:space="preserve">Build phyloseq object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phyloseq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otu_table</w:t>
      </w:r>
      <w:r>
        <w:rPr>
          <w:rStyle w:val="NormalTok"/>
        </w:rPr>
        <w:t xml:space="preserve">(seqtab.nochim, </w:t>
      </w:r>
      <w:r>
        <w:rPr>
          <w:rStyle w:val="AttributeTok"/>
        </w:rPr>
        <w:t xml:space="preserve">taxa_are_rows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(taxid))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(metadata)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(pseq)</w:t>
      </w:r>
      <w:r>
        <w:br/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(pseq)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metadata</w:t>
      </w:r>
      <w:r>
        <w:br/>
      </w:r>
      <w:r>
        <w:rPr>
          <w:rStyle w:val="NormalTok"/>
        </w:rPr>
        <w:t xml:space="preserve">pseq</w:t>
      </w:r>
    </w:p>
    <w:p>
      <w:pPr>
        <w:pStyle w:val="SourceCode"/>
      </w:pPr>
      <w:r>
        <w:rPr>
          <w:rStyle w:val="VerbatimChar"/>
        </w:rPr>
        <w:t xml:space="preserve">phyloseq-class experiment-level object</w:t>
      </w:r>
      <w:r>
        <w:br/>
      </w:r>
      <w:r>
        <w:rPr>
          <w:rStyle w:val="VerbatimChar"/>
        </w:rPr>
        <w:t xml:space="preserve">otu_table()   OTU Table:         [ 7634 taxa and 131 samples ]</w:t>
      </w:r>
      <w:r>
        <w:br/>
      </w:r>
      <w:r>
        <w:rPr>
          <w:rStyle w:val="VerbatimChar"/>
        </w:rPr>
        <w:t xml:space="preserve">sample_data() Sample Data:       [ 131 samples by 5 sample variables ]</w:t>
      </w:r>
      <w:r>
        <w:br/>
      </w:r>
      <w:r>
        <w:rPr>
          <w:rStyle w:val="VerbatimChar"/>
        </w:rPr>
        <w:t xml:space="preserve">tax_table()   Taxonomy Table:    [ 7634 taxa by 7 taxonomic ranks ]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#create sequences from rownames to refseq </w:t>
      </w:r>
      <w:r>
        <w:br/>
      </w:r>
      <w:r>
        <w:rPr>
          <w:rStyle w:val="NormalTok"/>
        </w:rPr>
        <w:t xml:space="preserve">seqs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DNAStringSet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(seqs)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merge_phyloseq</w:t>
      </w:r>
      <w:r>
        <w:rPr>
          <w:rStyle w:val="NormalTok"/>
        </w:rPr>
        <w:t xml:space="preserve">(pseq, seqs)</w:t>
      </w:r>
      <w:r>
        <w:br/>
      </w:r>
      <w:r>
        <w:rPr>
          <w:rStyle w:val="CommentTok"/>
        </w:rPr>
        <w:t xml:space="preserve">#new variant names</w:t>
      </w:r>
      <w:r>
        <w:br/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"ASV"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ntaxa</w:t>
      </w:r>
      <w:r>
        <w:rPr>
          <w:rStyle w:val="NormalTok"/>
        </w:rPr>
        <w:t xml:space="preserve">(pseq)))</w:t>
      </w:r>
      <w:r>
        <w:br/>
      </w:r>
      <w:r>
        <w:rPr>
          <w:rStyle w:val="CommentTok"/>
        </w:rPr>
        <w:t xml:space="preserve">#capitalise taxonomic ranks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(pseq))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Remove non-bacterial variants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#remove non-bacterial taxa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(pseq, Kingdom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(Kingdom))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(pseq, Kingdom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"Eukaryota"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pseq</w:t>
      </w:r>
    </w:p>
    <w:p>
      <w:pPr>
        <w:pStyle w:val="SourceCode"/>
      </w:pPr>
      <w:r>
        <w:rPr>
          <w:rStyle w:val="VerbatimChar"/>
        </w:rPr>
        <w:t xml:space="preserve">phyloseq-class experiment-level object</w:t>
      </w:r>
      <w:r>
        <w:br/>
      </w:r>
      <w:r>
        <w:rPr>
          <w:rStyle w:val="VerbatimChar"/>
        </w:rPr>
        <w:t xml:space="preserve">otu_table()   OTU Table:         [ 7278 taxa and 131 samples ]</w:t>
      </w:r>
      <w:r>
        <w:br/>
      </w:r>
      <w:r>
        <w:rPr>
          <w:rStyle w:val="VerbatimChar"/>
        </w:rPr>
        <w:t xml:space="preserve">sample_data() Sample Data:       [ 131 samples by 5 sample variables ]</w:t>
      </w:r>
      <w:r>
        <w:br/>
      </w:r>
      <w:r>
        <w:rPr>
          <w:rStyle w:val="VerbatimChar"/>
        </w:rPr>
        <w:t xml:space="preserve">tax_table()   Taxonomy Table:    [ 7278 taxa by 7 taxonomic ranks ]</w:t>
      </w:r>
      <w:r>
        <w:br/>
      </w:r>
      <w:r>
        <w:rPr>
          <w:rStyle w:val="VerbatimChar"/>
        </w:rPr>
        <w:t xml:space="preserve">refseq()      DNAStringSet:      [ 7278 reference sequences ]</w:t>
      </w:r>
    </w:p>
    <w:p>
      <w:pPr>
        <w:pStyle w:val="FirstParagraph"/>
      </w:pPr>
    </w:p>
    <w:p>
      <w:r>
        <w:br w:type="page"/>
      </w:r>
    </w:p>
    <w:bookmarkEnd w:id="36"/>
    <w:bookmarkStart w:id="37" w:name="write-results-to-files"/>
    <w:p>
      <w:pPr>
        <w:pStyle w:val="Heading4"/>
      </w:pPr>
      <w:r>
        <w:t xml:space="preserve">Write results to files</w:t>
      </w:r>
    </w:p>
    <w:p>
      <w:pPr>
        <w:pStyle w:val="FirstParagraph"/>
      </w:pPr>
      <w:r>
        <w:t xml:space="preserve">Abundance table is transponed and written as tsv file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#variant names in rows</w:t>
      </w:r>
      <w:r>
        <w:br/>
      </w:r>
      <w:r>
        <w:rPr>
          <w:rStyle w:val="NormalTok"/>
        </w:rPr>
        <w:t xml:space="preserve">ASV_names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</w:t>
      </w:r>
      <w:r>
        <w:br/>
      </w:r>
      <w:r>
        <w:rPr>
          <w:rStyle w:val="CommentTok"/>
        </w:rPr>
        <w:t xml:space="preserve">#sample names will be columns</w:t>
      </w:r>
      <w:r>
        <w:br/>
      </w:r>
      <w:r>
        <w:rPr>
          <w:rStyle w:val="NormalTok"/>
        </w:rPr>
        <w:t xml:space="preserve">ASV_counts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otu_table</w:t>
      </w:r>
      <w:r>
        <w:rPr>
          <w:rStyle w:val="NormalTok"/>
        </w:rPr>
        <w:t xml:space="preserve">(pseq))</w:t>
      </w:r>
      <w:r>
        <w:br/>
      </w:r>
      <w:r>
        <w:rPr>
          <w:rStyle w:val="NormalTok"/>
        </w:rPr>
        <w:t xml:space="preserve">ASVdf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(ASV_names,ASV_counts))</w:t>
      </w:r>
      <w:r>
        <w:br/>
      </w:r>
      <w:r>
        <w:rPr>
          <w:rStyle w:val="CommentTok"/>
        </w:rPr>
        <w:t xml:space="preserve">#write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(ASVdf,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"asvs.tsv"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Likewise taxonomy table is saved as tsv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#variant names in rows</w:t>
      </w:r>
      <w:r>
        <w:br/>
      </w:r>
      <w:r>
        <w:rPr>
          <w:rStyle w:val="NormalTok"/>
        </w:rPr>
        <w:t xml:space="preserve">ASV_names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</w:t>
      </w:r>
      <w:r>
        <w:br/>
      </w:r>
      <w:r>
        <w:rPr>
          <w:rStyle w:val="CommentTok"/>
        </w:rPr>
        <w:t xml:space="preserve">#taxonomy ranks in columns</w:t>
      </w:r>
      <w:r>
        <w:br/>
      </w:r>
      <w:r>
        <w:rPr>
          <w:rStyle w:val="NormalTok"/>
        </w:rPr>
        <w:t xml:space="preserve">taxonomy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(ASV_names, 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(pseq)))</w:t>
      </w:r>
      <w:r>
        <w:br/>
      </w:r>
      <w:r>
        <w:rPr>
          <w:rStyle w:val="CommentTok"/>
        </w:rPr>
        <w:t xml:space="preserve">#write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(taxonomy,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"taxonomy.tsv"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Variant sequences are saved into fasta file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pseq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refseq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writeXStringSet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"repseq.fasta"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"fasta"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Compatible metadata file as tsv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sampleid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metafile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metadf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(sampleid,metafile)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(metadf,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"metadata.tsv"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Save most important objects as rds rile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"rds/qplot.rds"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(filtFs,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"rds/filtFs.rds"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(errF,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"rds/errF.rds"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(dadaFs,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"rds/dadaFs.rds"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(taxid,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"rds/taxid.rds"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(pseq,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"rds/pseq.rds"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37"/>
    <w:bookmarkStart w:id="38" w:name="observations"/>
    <w:p>
      <w:pPr>
        <w:pStyle w:val="Heading4"/>
      </w:pPr>
      <w:r>
        <w:t xml:space="preserve">Observations</w:t>
      </w:r>
    </w:p>
    <w:p>
      <w:pPr>
        <w:pStyle w:val="FirstParagraph"/>
      </w:pPr>
      <w:r>
        <w:t xml:space="preserve">Customised sup basecalling of nanopore sequences produce quality matching Illumina ja Ion Torrent</w:t>
      </w:r>
    </w:p>
    <w:p>
      <w:pPr>
        <w:pStyle w:val="BodyText"/>
      </w:pPr>
      <w:r>
        <w:t xml:space="preserve">Error profiles of short amplicon (truncated to 350 bp) follow expected frequency</w:t>
      </w:r>
    </w:p>
    <w:p>
      <w:pPr>
        <w:pStyle w:val="BodyText"/>
      </w:pPr>
      <w:r>
        <w:t xml:space="preserve">Proportion of unique reads is smaller when compared to long amplicons</w:t>
      </w:r>
    </w:p>
    <w:p>
      <w:pPr>
        <w:pStyle w:val="BodyText"/>
      </w:pPr>
      <w:r>
        <w:t xml:space="preserve">Thus, denoising works on shorter read lengths in contrast to 1,5 kbp full-length 16S rRNA gene. This is expected as algorithm relies on error-free reads that are used to build variant clusters. In long reads, even 99,5 % accuracy is not enough.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short nanopore reads with dada2</dc:title>
  <dc:creator>Marko Suokas</dc:creator>
  <cp:keywords/>
  <dcterms:created xsi:type="dcterms:W3CDTF">2024-08-03T11:13:30Z</dcterms:created>
  <dcterms:modified xsi:type="dcterms:W3CDTF">2024-08-03T11:13:30Z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ainfont">
    <vt:lpwstr>Aptos</vt:lpwstr>
  </property>
  <property fmtid="{D5CDD505-2E9C-101B-9397-08002B2CF9AE}" pid="12" name="monofont">
    <vt:lpwstr>PT Mono</vt:lpwstr>
  </property>
  <property fmtid="{D5CDD505-2E9C-101B-9397-08002B2CF9AE}" pid="13" name="toc-title">
    <vt:lpwstr>Table of contents</vt:lpwstr>
  </property>
</Properties>
</file>