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7FBE" w:rsidRPr="00A21466" w:rsidRDefault="00C40C3A">
      <w:pPr>
        <w:spacing w:before="1440" w:after="240"/>
        <w:jc w:val="center"/>
        <w:rPr>
          <w:rFonts w:ascii="MTN Brighter Sans" w:hAnsi="MTN Brighter Sans" w:cstheme="minorHAnsi"/>
          <w:color w:val="000000" w:themeColor="text1"/>
          <w:sz w:val="28"/>
        </w:rPr>
      </w:pPr>
      <w:r w:rsidRPr="00A21466">
        <w:rPr>
          <w:rFonts w:ascii="MTN Brighter Sans" w:hAnsi="MTN Brighter Sans" w:cstheme="minorHAnsi"/>
          <w:b/>
          <w:bCs/>
          <w:color w:val="000000" w:themeColor="text1"/>
          <w:sz w:val="40"/>
          <w:szCs w:val="28"/>
        </w:rPr>
        <w:t>DEPARTMENT OF LAND REFORM AND RURAL DEVELOPMENT</w:t>
      </w:r>
    </w:p>
    <w:p w:rsidR="00C07FBE" w:rsidRPr="00A21466" w:rsidRDefault="00C40C3A">
      <w:pPr>
        <w:spacing w:after="120"/>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8"/>
          <w:szCs w:val="24"/>
        </w:rPr>
        <w:t>Directorate: Facilities Management Services</w:t>
      </w:r>
    </w:p>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spacing w:before="120" w:after="480"/>
        <w:jc w:val="center"/>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 w:val="32"/>
          <w:szCs w:val="28"/>
        </w:rPr>
        <w:t>Municipal Services Payment Processing System</w:t>
      </w:r>
    </w:p>
    <w:p w:rsidR="00C07FBE" w:rsidRPr="00A21466" w:rsidRDefault="00C07FBE" w:rsidP="00497424">
      <w:pPr>
        <w:spacing w:before="60" w:after="60"/>
        <w:jc w:val="center"/>
        <w:rPr>
          <w:rFonts w:ascii="MTN Brighter Sans" w:hAnsi="MTN Brighter Sans" w:cstheme="minorHAnsi"/>
          <w:color w:val="000000" w:themeColor="text1"/>
          <w:sz w:val="22"/>
        </w:rPr>
      </w:pPr>
    </w:p>
    <w:tbl>
      <w:tblPr>
        <w:tblpPr w:leftFromText="180" w:rightFromText="180" w:vertAnchor="text" w:tblpXSpec="center" w:tblpY="1"/>
        <w:tblOverlap w:val="neve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5433"/>
      </w:tblGrid>
      <w:tr w:rsidR="00497424" w:rsidRPr="00A21466" w:rsidTr="00292FDE">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Cs w:val="18"/>
              </w:rPr>
              <w:t>Document Title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BRS – Municipal Services Payment Processing System</w:t>
            </w:r>
          </w:p>
        </w:tc>
      </w:tr>
      <w:tr w:rsidR="00497424" w:rsidRPr="00A21466" w:rsidTr="00292FDE">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Cs w:val="18"/>
              </w:rPr>
              <w:t>Version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1.0</w:t>
            </w:r>
          </w:p>
        </w:tc>
      </w:tr>
      <w:tr w:rsidR="00497424" w:rsidRPr="00A21466" w:rsidTr="00292FDE">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Cs w:val="18"/>
              </w:rPr>
              <w:t>Status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DRAFT</w:t>
            </w:r>
          </w:p>
        </w:tc>
      </w:tr>
      <w:tr w:rsidR="00497424" w:rsidRPr="00A21466" w:rsidTr="00292FDE">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Cs w:val="18"/>
              </w:rPr>
              <w:t>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May 2026</w:t>
            </w:r>
          </w:p>
        </w:tc>
      </w:tr>
      <w:tr w:rsidR="00497424" w:rsidRPr="00A21466" w:rsidTr="00292FDE">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Cs w:val="18"/>
              </w:rPr>
              <w:t>Prepared By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Business Analysis Team</w:t>
            </w:r>
          </w:p>
        </w:tc>
      </w:tr>
      <w:tr w:rsidR="00497424" w:rsidRPr="00A21466" w:rsidTr="00292FDE">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Cs w:val="18"/>
              </w:rPr>
              <w:t>Department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Directorate: Facilities Management Services</w:t>
            </w:r>
          </w:p>
        </w:tc>
      </w:tr>
      <w:tr w:rsidR="00497424" w:rsidRPr="00A21466" w:rsidTr="00292FDE">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Cs w:val="18"/>
              </w:rPr>
              <w:t>Classification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rsidP="00497424">
            <w:pPr>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CONFIDENTIAL</w:t>
            </w:r>
          </w:p>
        </w:tc>
      </w:tr>
    </w:tbl>
    <w:p w:rsidR="00497424" w:rsidRPr="00A21466" w:rsidRDefault="00497424" w:rsidP="00497424">
      <w:pPr>
        <w:jc w:val="center"/>
        <w:rPr>
          <w:rFonts w:ascii="MTN Brighter Sans" w:hAnsi="MTN Brighter Sans" w:cstheme="minorHAnsi"/>
          <w:color w:val="000000" w:themeColor="text1"/>
          <w:sz w:val="22"/>
        </w:rPr>
      </w:pPr>
    </w:p>
    <w:p w:rsidR="00C07FBE" w:rsidRPr="00A21466" w:rsidRDefault="00497424" w:rsidP="00497424">
      <w:pPr>
        <w:tabs>
          <w:tab w:val="left" w:pos="1970"/>
        </w:tabs>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br w:type="textWrapping" w:clear="all"/>
      </w:r>
      <w:r w:rsidRPr="00A21466">
        <w:rPr>
          <w:rFonts w:ascii="MTN Brighter Sans" w:hAnsi="MTN Brighter Sans" w:cstheme="minorHAnsi"/>
          <w:color w:val="000000" w:themeColor="text1"/>
          <w:sz w:val="22"/>
        </w:rPr>
        <w:br w:type="page"/>
      </w: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1. Document Control</w:t>
      </w: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1.1 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972"/>
        <w:gridCol w:w="1908"/>
        <w:gridCol w:w="2941"/>
        <w:gridCol w:w="3242"/>
      </w:tblGrid>
      <w:tr w:rsidR="00497424" w:rsidRPr="00A21466" w:rsidTr="007B7556">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Version</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Date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Author</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Reviewed By</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Description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rsidP="007B7556">
            <w:pPr>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rsidP="007B7556">
            <w:pPr>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May 2026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rsidP="007B7556">
            <w:pPr>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Business Analysis Team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rsidP="007B7556">
            <w:pPr>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Internal Control / Facilities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rsidP="007B7556">
            <w:pPr>
              <w:jc w:val="cente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Initial Draft – based on stakeholder workshops</w:t>
            </w:r>
          </w:p>
        </w:tc>
      </w:tr>
    </w:tbl>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1.2 Approvals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3387"/>
        <w:gridCol w:w="1831"/>
        <w:gridCol w:w="2740"/>
      </w:tblGrid>
      <w:tr w:rsidR="00497424" w:rsidRPr="00A21466" w:rsidTr="003A7D6E">
        <w:tc>
          <w:tcPr>
            <w:tcW w:w="2122" w:type="dxa"/>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Name</w:t>
            </w:r>
          </w:p>
        </w:tc>
        <w:tc>
          <w:tcPr>
            <w:tcW w:w="3387" w:type="dxa"/>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Role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Signature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Date</w:t>
            </w:r>
          </w:p>
        </w:tc>
      </w:tr>
      <w:tr w:rsidR="00497424" w:rsidRPr="00A21466" w:rsidTr="007B7556">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7B7556" w:rsidRPr="00A21466" w:rsidRDefault="007B7556" w:rsidP="007B7556">
            <w:pPr>
              <w:pStyle w:val="Heading1"/>
              <w:shd w:val="clear" w:color="auto" w:fill="FFFFFF"/>
              <w:spacing w:before="0" w:after="60" w:line="555" w:lineRule="atLeast"/>
              <w:jc w:val="center"/>
              <w:rPr>
                <w:rFonts w:ascii="MTN Brighter Sans" w:hAnsi="MTN Brighter Sans" w:cs="Segoe UI"/>
                <w:b w:val="0"/>
                <w:color w:val="242424"/>
                <w:sz w:val="22"/>
                <w:szCs w:val="42"/>
              </w:rPr>
            </w:pPr>
            <w:r w:rsidRPr="00A21466">
              <w:rPr>
                <w:rFonts w:ascii="MTN Brighter Sans" w:hAnsi="MTN Brighter Sans" w:cs="Segoe UI"/>
                <w:b w:val="0"/>
                <w:color w:val="242424"/>
                <w:sz w:val="22"/>
                <w:szCs w:val="42"/>
              </w:rPr>
              <w:t>Sarah Mokae</w:t>
            </w:r>
          </w:p>
          <w:p w:rsidR="00C07FBE" w:rsidRPr="00A21466" w:rsidRDefault="00C07FBE">
            <w:pPr>
              <w:rPr>
                <w:rFonts w:ascii="MTN Brighter Sans" w:hAnsi="MTN Brighter Sans" w:cstheme="minorHAnsi"/>
                <w:color w:val="000000" w:themeColor="text1"/>
                <w:sz w:val="22"/>
              </w:rPr>
            </w:pPr>
          </w:p>
        </w:tc>
        <w:tc>
          <w:tcPr>
            <w:tcW w:w="3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07FBE">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07FBE">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07FBE">
            <w:pPr>
              <w:rPr>
                <w:rFonts w:ascii="MTN Brighter Sans" w:hAnsi="MTN Brighter Sans" w:cstheme="minorHAnsi"/>
                <w:color w:val="000000" w:themeColor="text1"/>
                <w:sz w:val="22"/>
              </w:rPr>
            </w:pPr>
          </w:p>
        </w:tc>
      </w:tr>
      <w:tr w:rsidR="00497424" w:rsidRPr="00A21466" w:rsidTr="007B7556">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07FBE">
            <w:pPr>
              <w:rPr>
                <w:rFonts w:ascii="MTN Brighter Sans" w:hAnsi="MTN Brighter Sans" w:cstheme="minorHAnsi"/>
                <w:color w:val="000000" w:themeColor="text1"/>
                <w:sz w:val="22"/>
              </w:rPr>
            </w:pPr>
          </w:p>
        </w:tc>
        <w:tc>
          <w:tcPr>
            <w:tcW w:w="3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07FBE">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07FBE">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07FBE">
            <w:pPr>
              <w:rPr>
                <w:rFonts w:ascii="MTN Brighter Sans" w:hAnsi="MTN Brighter Sans" w:cstheme="minorHAnsi"/>
                <w:color w:val="000000" w:themeColor="text1"/>
                <w:sz w:val="22"/>
              </w:rPr>
            </w:pPr>
          </w:p>
        </w:tc>
      </w:tr>
      <w:tr w:rsidR="00497424" w:rsidRPr="00A21466" w:rsidTr="007B7556">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21466" w:rsidRPr="00A21466" w:rsidRDefault="00A21466" w:rsidP="00A21466">
            <w:pPr>
              <w:pStyle w:val="Heading1"/>
              <w:shd w:val="clear" w:color="auto" w:fill="FFFFFF"/>
              <w:spacing w:before="0" w:after="60" w:line="555" w:lineRule="atLeast"/>
              <w:jc w:val="center"/>
              <w:rPr>
                <w:rFonts w:ascii="MTN Brighter Sans" w:hAnsi="MTN Brighter Sans" w:cs="Segoe UI"/>
                <w:b w:val="0"/>
                <w:color w:val="242424"/>
                <w:sz w:val="22"/>
                <w:szCs w:val="42"/>
              </w:rPr>
            </w:pPr>
            <w:proofErr w:type="spellStart"/>
            <w:r w:rsidRPr="00A21466">
              <w:rPr>
                <w:rFonts w:ascii="MTN Brighter Sans" w:hAnsi="MTN Brighter Sans" w:cs="Segoe UI"/>
                <w:b w:val="0"/>
                <w:color w:val="242424"/>
                <w:sz w:val="22"/>
                <w:szCs w:val="42"/>
              </w:rPr>
              <w:t>Olwethu</w:t>
            </w:r>
            <w:proofErr w:type="spellEnd"/>
            <w:r w:rsidRPr="00A21466">
              <w:rPr>
                <w:rFonts w:ascii="MTN Brighter Sans" w:hAnsi="MTN Brighter Sans" w:cs="Segoe UI"/>
                <w:b w:val="0"/>
                <w:color w:val="242424"/>
                <w:sz w:val="22"/>
                <w:szCs w:val="42"/>
              </w:rPr>
              <w:t xml:space="preserve"> </w:t>
            </w:r>
            <w:proofErr w:type="spellStart"/>
            <w:r w:rsidRPr="00A21466">
              <w:rPr>
                <w:rFonts w:ascii="MTN Brighter Sans" w:hAnsi="MTN Brighter Sans" w:cs="Segoe UI"/>
                <w:b w:val="0"/>
                <w:color w:val="242424"/>
                <w:sz w:val="22"/>
                <w:szCs w:val="42"/>
              </w:rPr>
              <w:t>Mbane</w:t>
            </w:r>
            <w:proofErr w:type="spellEnd"/>
          </w:p>
          <w:p w:rsidR="00C07FBE" w:rsidRPr="00A21466" w:rsidRDefault="00C07FBE">
            <w:pPr>
              <w:rPr>
                <w:rFonts w:ascii="MTN Brighter Sans" w:hAnsi="MTN Brighter Sans" w:cstheme="minorHAnsi"/>
                <w:color w:val="000000" w:themeColor="text1"/>
                <w:sz w:val="22"/>
              </w:rPr>
            </w:pPr>
          </w:p>
        </w:tc>
        <w:tc>
          <w:tcPr>
            <w:tcW w:w="3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07FBE">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07FBE">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07FBE">
            <w:pPr>
              <w:rPr>
                <w:rFonts w:ascii="MTN Brighter Sans" w:hAnsi="MTN Brighter Sans" w:cstheme="minorHAnsi"/>
                <w:color w:val="000000" w:themeColor="text1"/>
                <w:sz w:val="22"/>
              </w:rPr>
            </w:pPr>
          </w:p>
        </w:tc>
      </w:tr>
      <w:tr w:rsidR="00497424" w:rsidRPr="00A21466" w:rsidTr="007B7556">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A21466" w:rsidP="00A21466">
            <w:pPr>
              <w:pStyle w:val="Heading1"/>
              <w:shd w:val="clear" w:color="auto" w:fill="FFFFFF"/>
              <w:spacing w:before="0" w:after="60" w:line="360" w:lineRule="auto"/>
              <w:jc w:val="center"/>
              <w:rPr>
                <w:rFonts w:ascii="MTN Brighter Sans" w:hAnsi="MTN Brighter Sans" w:cstheme="minorHAnsi"/>
                <w:color w:val="000000" w:themeColor="text1"/>
                <w:sz w:val="22"/>
              </w:rPr>
            </w:pPr>
            <w:r w:rsidRPr="00A21466">
              <w:rPr>
                <w:rFonts w:ascii="MTN Brighter Sans" w:hAnsi="MTN Brighter Sans" w:cs="Segoe UI"/>
                <w:b w:val="0"/>
                <w:color w:val="242424"/>
                <w:sz w:val="22"/>
                <w:szCs w:val="42"/>
              </w:rPr>
              <w:t>Nikitha Reddy</w:t>
            </w:r>
          </w:p>
        </w:tc>
        <w:tc>
          <w:tcPr>
            <w:tcW w:w="3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A21466" w:rsidP="00A21466">
            <w:pPr>
              <w:spacing w:line="360" w:lineRule="auto"/>
              <w:jc w:val="center"/>
              <w:rPr>
                <w:rFonts w:ascii="MTN Brighter Sans" w:hAnsi="MTN Brighter Sans" w:cstheme="minorHAnsi"/>
                <w:color w:val="000000" w:themeColor="text1"/>
                <w:sz w:val="22"/>
              </w:rPr>
            </w:pPr>
            <w:r>
              <w:rPr>
                <w:rFonts w:ascii="MTN Brighter Sans" w:hAnsi="MTN Brighter Sans" w:cstheme="minorHAnsi"/>
                <w:color w:val="000000" w:themeColor="text1"/>
                <w:sz w:val="22"/>
              </w:rPr>
              <w:t>IT &amp; Development Team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07FBE">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1147DB">
            <w:pPr>
              <w:rPr>
                <w:rFonts w:ascii="MTN Brighter Sans" w:hAnsi="MTN Brighter Sans" w:cstheme="minorHAnsi"/>
                <w:color w:val="000000" w:themeColor="text1"/>
                <w:sz w:val="22"/>
              </w:rPr>
            </w:pPr>
            <w:r>
              <w:rPr>
                <w:rFonts w:ascii="MTN Brighter Sans" w:hAnsi="MTN Brighter Sans" w:cstheme="minorHAnsi"/>
                <w:color w:val="000000" w:themeColor="text1"/>
                <w:sz w:val="22"/>
              </w:rPr>
              <w:t xml:space="preserve">      23/05/2026</w:t>
            </w:r>
          </w:p>
        </w:tc>
      </w:tr>
    </w:tbl>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br w:type="page"/>
      </w: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2. Executive Summary</w:t>
      </w:r>
    </w:p>
    <w:p w:rsidR="00C07FBE" w:rsidRPr="001147DB" w:rsidRDefault="00C40C3A" w:rsidP="003A7D6E">
      <w:pPr>
        <w:spacing w:before="60" w:after="60"/>
        <w:jc w:val="both"/>
        <w:rPr>
          <w:rFonts w:ascii="MTN Brighter Sans" w:hAnsi="MTN Brighter Sans" w:cstheme="minorHAnsi"/>
          <w:color w:val="000000" w:themeColor="text1"/>
          <w:sz w:val="22"/>
        </w:rPr>
      </w:pPr>
      <w:r w:rsidRPr="001147DB">
        <w:rPr>
          <w:rFonts w:ascii="MTN Brighter Sans" w:hAnsi="MTN Brighter Sans" w:cstheme="minorHAnsi"/>
          <w:color w:val="000000" w:themeColor="text1"/>
          <w:sz w:val="22"/>
        </w:rPr>
        <w:t>The Department of Land Reform and Rural Development (DLRRD), Directorate: Facilities Management Services, is implementing a digital Municipal Services Payment Processing System to replace the current manual, paper-based payment workflow. This system forms part of the department's broader paperless transformation initiative and aligns with the Public Finance Management Act (PFMA) and applicable treasury regulations.</w:t>
      </w:r>
    </w:p>
    <w:p w:rsidR="00C07FBE" w:rsidRPr="001147DB" w:rsidRDefault="00C07FBE" w:rsidP="003A7D6E">
      <w:pPr>
        <w:spacing w:before="60" w:after="60"/>
        <w:jc w:val="both"/>
        <w:rPr>
          <w:rFonts w:ascii="MTN Brighter Sans" w:hAnsi="MTN Brighter Sans" w:cstheme="minorHAnsi"/>
          <w:color w:val="000000" w:themeColor="text1"/>
          <w:sz w:val="22"/>
        </w:rPr>
      </w:pPr>
    </w:p>
    <w:p w:rsidR="00C07FBE" w:rsidRPr="001147DB" w:rsidRDefault="00C40C3A" w:rsidP="003A7D6E">
      <w:pPr>
        <w:spacing w:before="60" w:after="60"/>
        <w:jc w:val="both"/>
        <w:rPr>
          <w:rFonts w:ascii="MTN Brighter Sans" w:hAnsi="MTN Brighter Sans" w:cstheme="minorHAnsi"/>
          <w:color w:val="000000" w:themeColor="text1"/>
          <w:sz w:val="22"/>
        </w:rPr>
      </w:pPr>
      <w:r w:rsidRPr="001147DB">
        <w:rPr>
          <w:rFonts w:ascii="MTN Brighter Sans" w:hAnsi="MTN Brighter Sans" w:cstheme="minorHAnsi"/>
          <w:color w:val="000000" w:themeColor="text1"/>
          <w:sz w:val="22"/>
        </w:rPr>
        <w:t>The existing process relies heavily on physical document handling, manual data capture, email-based routing, and spreadsheet-based tracking resulting in inefficiencies, compliance risks, delays, and potential for document loss. The proposed system will digitise the full end-to-end payment workflow from invoice receipt to proof of payment archival, incorporating role-based access, AI-assisted data extraction, electronic signatures, automated notifications, escalation management, and a centralised document vault.</w:t>
      </w:r>
    </w:p>
    <w:p w:rsidR="00C07FBE" w:rsidRPr="001147DB" w:rsidRDefault="00C07FBE" w:rsidP="003A7D6E">
      <w:pPr>
        <w:spacing w:before="60" w:after="60"/>
        <w:jc w:val="both"/>
        <w:rPr>
          <w:rFonts w:ascii="MTN Brighter Sans" w:hAnsi="MTN Brighter Sans" w:cstheme="minorHAnsi"/>
          <w:color w:val="000000" w:themeColor="text1"/>
          <w:sz w:val="22"/>
        </w:rPr>
      </w:pPr>
    </w:p>
    <w:p w:rsidR="00C07FBE" w:rsidRPr="001147DB" w:rsidRDefault="00C40C3A" w:rsidP="003A7D6E">
      <w:pPr>
        <w:spacing w:before="60" w:after="60"/>
        <w:jc w:val="both"/>
        <w:rPr>
          <w:rFonts w:ascii="MTN Brighter Sans" w:hAnsi="MTN Brighter Sans" w:cstheme="minorHAnsi"/>
          <w:color w:val="000000" w:themeColor="text1"/>
          <w:sz w:val="22"/>
        </w:rPr>
      </w:pPr>
      <w:r w:rsidRPr="001147DB">
        <w:rPr>
          <w:rFonts w:ascii="MTN Brighter Sans" w:hAnsi="MTN Brighter Sans" w:cstheme="minorHAnsi"/>
          <w:color w:val="000000" w:themeColor="text1"/>
          <w:sz w:val="22"/>
        </w:rPr>
        <w:t>This Business Requirements Specification (BRS) documents all functional and non-functional requirements gathered during stakeholder workshops with Facilities Management, Internal Control teams. It serves as the authoritative reference for system design, development, and acceptance testing.</w:t>
      </w: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t>3. Business Context &amp; Problem Statement</w:t>
      </w: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3.1 Background</w:t>
      </w:r>
    </w:p>
    <w:p w:rsidR="00C07FBE" w:rsidRPr="00A21466" w:rsidRDefault="00C40C3A" w:rsidP="003A7D6E">
      <w:pPr>
        <w:spacing w:before="60" w:after="6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Directorate: Facilities Management Services is responsible for managing municipal service invoices received from municipalities, Eskom, and landlords across multiple provinces. Since April of the previous year, the department has operated a centralised email address ("municipal services" inbox) to receive all invoices from these service providers. This arrangement was formalised through a memorandum requesting exemption from the standard nodal point process managed by the Department of Public Works.</w:t>
      </w:r>
    </w:p>
    <w:p w:rsidR="00C07FBE" w:rsidRPr="00A21466" w:rsidRDefault="00C07FBE" w:rsidP="003A7D6E">
      <w:pPr>
        <w:spacing w:before="60" w:after="60"/>
        <w:jc w:val="both"/>
        <w:rPr>
          <w:rFonts w:ascii="MTN Brighter Sans" w:hAnsi="MTN Brighter Sans" w:cstheme="minorHAnsi"/>
          <w:color w:val="000000" w:themeColor="text1"/>
          <w:sz w:val="22"/>
        </w:rPr>
      </w:pPr>
    </w:p>
    <w:p w:rsidR="00C07FBE" w:rsidRPr="00A21466" w:rsidRDefault="00C40C3A" w:rsidP="003A7D6E">
      <w:pPr>
        <w:spacing w:before="60" w:after="6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department currently processes sundry payments through a manual standard payment batch process. Invoices are received by email, manually reviewed, captured into an Invoice and Payment Monitoring System (IPMS), compiled into a sundry payment batch, verified through multiple approval levels, submitted to Internal Control for quality assurance, and finally forwarded to Finance Accounting for payment authorisation and execution in the transversal financial system.</w:t>
      </w:r>
    </w:p>
    <w:p w:rsidR="00C07FBE" w:rsidRDefault="00C07FBE" w:rsidP="003A7D6E">
      <w:pPr>
        <w:spacing w:before="60" w:after="60"/>
        <w:jc w:val="both"/>
        <w:rPr>
          <w:rFonts w:ascii="MTN Brighter Sans" w:hAnsi="MTN Brighter Sans" w:cstheme="minorHAnsi"/>
          <w:color w:val="000000" w:themeColor="text1"/>
          <w:sz w:val="22"/>
        </w:rPr>
      </w:pPr>
    </w:p>
    <w:p w:rsidR="001147DB" w:rsidRDefault="001147DB" w:rsidP="003A7D6E">
      <w:pPr>
        <w:spacing w:before="60" w:after="60"/>
        <w:jc w:val="both"/>
        <w:rPr>
          <w:rFonts w:ascii="MTN Brighter Sans" w:hAnsi="MTN Brighter Sans" w:cstheme="minorHAnsi"/>
          <w:color w:val="000000" w:themeColor="text1"/>
          <w:sz w:val="22"/>
        </w:rPr>
      </w:pPr>
    </w:p>
    <w:p w:rsidR="001147DB" w:rsidRDefault="001147DB" w:rsidP="003A7D6E">
      <w:pPr>
        <w:spacing w:before="60" w:after="60"/>
        <w:jc w:val="both"/>
        <w:rPr>
          <w:rFonts w:ascii="MTN Brighter Sans" w:hAnsi="MTN Brighter Sans" w:cstheme="minorHAnsi"/>
          <w:color w:val="000000" w:themeColor="text1"/>
          <w:sz w:val="22"/>
        </w:rPr>
      </w:pPr>
    </w:p>
    <w:p w:rsidR="001147DB" w:rsidRPr="00A21466" w:rsidRDefault="001147DB" w:rsidP="003A7D6E">
      <w:pPr>
        <w:spacing w:before="60" w:after="60"/>
        <w:jc w:val="both"/>
        <w:rPr>
          <w:rFonts w:ascii="MTN Brighter Sans" w:hAnsi="MTN Brighter Sans" w:cstheme="minorHAnsi"/>
          <w:color w:val="000000" w:themeColor="text1"/>
          <w:sz w:val="22"/>
        </w:rPr>
      </w:pPr>
    </w:p>
    <w:p w:rsidR="00C07FBE" w:rsidRPr="00A21466" w:rsidRDefault="00C40C3A" w:rsidP="003A7D6E">
      <w:pPr>
        <w:pStyle w:val="Heading2"/>
        <w:jc w:val="both"/>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lastRenderedPageBreak/>
        <w:t>3.2 Problem Statement</w:t>
      </w:r>
    </w:p>
    <w:p w:rsidR="00C07FBE" w:rsidRPr="00A21466" w:rsidRDefault="00C40C3A" w:rsidP="003A7D6E">
      <w:pPr>
        <w:spacing w:before="60" w:after="6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current manual process presents the following critical challenges:</w:t>
      </w:r>
    </w:p>
    <w:p w:rsidR="00C07FBE" w:rsidRPr="00A21466" w:rsidRDefault="00C40C3A" w:rsidP="003A7D6E">
      <w:pPr>
        <w:pStyle w:val="ListParagraph"/>
        <w:numPr>
          <w:ilvl w:val="0"/>
          <w:numId w:val="2"/>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Document Loss Risk: Physical documents can be misplaced during inter-office routing.</w:t>
      </w:r>
    </w:p>
    <w:p w:rsidR="00C07FBE" w:rsidRPr="00A21466" w:rsidRDefault="00C40C3A" w:rsidP="003A7D6E">
      <w:pPr>
        <w:pStyle w:val="ListParagraph"/>
        <w:numPr>
          <w:ilvl w:val="0"/>
          <w:numId w:val="2"/>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Compliance Risk: Non-compliance with the 30-day payment requirement under the PFMA due to manual tracking limitations.</w:t>
      </w:r>
    </w:p>
    <w:p w:rsidR="00C07FBE" w:rsidRPr="00A21466" w:rsidRDefault="00C40C3A" w:rsidP="003A7D6E">
      <w:pPr>
        <w:pStyle w:val="ListParagraph"/>
        <w:numPr>
          <w:ilvl w:val="0"/>
          <w:numId w:val="2"/>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Audit Trail Gaps: Difficulty proving when documents were received, reviewed, and approved during audits.</w:t>
      </w:r>
    </w:p>
    <w:p w:rsidR="00C07FBE" w:rsidRPr="00A21466" w:rsidRDefault="00C40C3A" w:rsidP="003A7D6E">
      <w:pPr>
        <w:pStyle w:val="ListParagraph"/>
        <w:numPr>
          <w:ilvl w:val="0"/>
          <w:numId w:val="2"/>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Manual Capture Errors: Human errors in data entry, score/chart of accounts allocation, and calculation sheets.</w:t>
      </w:r>
    </w:p>
    <w:p w:rsidR="00C07FBE" w:rsidRPr="00A21466" w:rsidRDefault="00C40C3A" w:rsidP="003A7D6E">
      <w:pPr>
        <w:pStyle w:val="ListParagraph"/>
        <w:numPr>
          <w:ilvl w:val="0"/>
          <w:numId w:val="2"/>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No Accountability Tracking: Inability to enforce timelines per role or escalate overdue tasks automatically.</w:t>
      </w:r>
    </w:p>
    <w:p w:rsidR="00C07FBE" w:rsidRPr="00A21466" w:rsidRDefault="00C40C3A" w:rsidP="003A7D6E">
      <w:pPr>
        <w:pStyle w:val="ListParagraph"/>
        <w:numPr>
          <w:ilvl w:val="0"/>
          <w:numId w:val="2"/>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Parallel Systems: Duplicate effort across the IPMS, physical batch files, scanning to C-drive, and the FBI archiving system.</w:t>
      </w:r>
    </w:p>
    <w:p w:rsidR="00C07FBE" w:rsidRPr="00A21466" w:rsidRDefault="00C40C3A" w:rsidP="003A7D6E">
      <w:pPr>
        <w:pStyle w:val="ListParagraph"/>
        <w:numPr>
          <w:ilvl w:val="0"/>
          <w:numId w:val="2"/>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Version Control: Risk of documents being altered after approval — a "moving target" problem.</w:t>
      </w:r>
    </w:p>
    <w:p w:rsidR="00C07FBE" w:rsidRDefault="00C40C3A" w:rsidP="003A7D6E">
      <w:pPr>
        <w:pStyle w:val="ListParagraph"/>
        <w:numPr>
          <w:ilvl w:val="0"/>
          <w:numId w:val="2"/>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Archiving Inefficiency: Completed batches must be physically scanned, manually coded, and imported into the FBI archival system — a resource-intensive process for 60,000+ documents annually.</w:t>
      </w:r>
    </w:p>
    <w:p w:rsidR="001147DB" w:rsidRDefault="001147DB" w:rsidP="001147DB">
      <w:pPr>
        <w:spacing w:before="40" w:after="40"/>
        <w:jc w:val="both"/>
        <w:rPr>
          <w:rFonts w:ascii="MTN Brighter Sans" w:hAnsi="MTN Brighter Sans" w:cstheme="minorHAnsi"/>
          <w:color w:val="000000" w:themeColor="text1"/>
          <w:sz w:val="22"/>
        </w:rPr>
      </w:pPr>
    </w:p>
    <w:p w:rsidR="00C07FBE" w:rsidRPr="00A21466" w:rsidRDefault="00C40C3A" w:rsidP="003A7D6E">
      <w:pPr>
        <w:pStyle w:val="Heading2"/>
        <w:jc w:val="both"/>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3.3 Strategic Objectives</w:t>
      </w:r>
    </w:p>
    <w:p w:rsidR="00C07FBE" w:rsidRPr="00A21466" w:rsidRDefault="00C40C3A" w:rsidP="003A7D6E">
      <w:pPr>
        <w:pStyle w:val="ListParagraph"/>
        <w:numPr>
          <w:ilvl w:val="0"/>
          <w:numId w:val="3"/>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Achieve full paperless payment processing aligned with PFMA compliance requirements.</w:t>
      </w:r>
    </w:p>
    <w:p w:rsidR="00C07FBE" w:rsidRPr="00A21466" w:rsidRDefault="00C40C3A" w:rsidP="003A7D6E">
      <w:pPr>
        <w:pStyle w:val="ListParagraph"/>
        <w:numPr>
          <w:ilvl w:val="0"/>
          <w:numId w:val="3"/>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Eliminate manual data capture errors through AI-assisted invoice data extraction.</w:t>
      </w:r>
    </w:p>
    <w:p w:rsidR="00C07FBE" w:rsidRPr="00A21466" w:rsidRDefault="00C40C3A" w:rsidP="003A7D6E">
      <w:pPr>
        <w:pStyle w:val="ListParagraph"/>
        <w:numPr>
          <w:ilvl w:val="0"/>
          <w:numId w:val="3"/>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Enforce the 30-day payment cycle through automated tracking, reminders, and escalations.</w:t>
      </w:r>
    </w:p>
    <w:p w:rsidR="00C07FBE" w:rsidRPr="00A21466" w:rsidRDefault="00C40C3A" w:rsidP="003A7D6E">
      <w:pPr>
        <w:pStyle w:val="ListParagraph"/>
        <w:numPr>
          <w:ilvl w:val="0"/>
          <w:numId w:val="3"/>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Provide a complete, immutable audit trail for all payment transactions.</w:t>
      </w:r>
    </w:p>
    <w:p w:rsidR="00C07FBE" w:rsidRPr="00A21466" w:rsidRDefault="00C40C3A" w:rsidP="003A7D6E">
      <w:pPr>
        <w:pStyle w:val="ListParagraph"/>
        <w:numPr>
          <w:ilvl w:val="0"/>
          <w:numId w:val="3"/>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Centralise document storage with role-based access and long-term archival capability (minimum 15 years).</w:t>
      </w:r>
    </w:p>
    <w:p w:rsidR="00C07FBE" w:rsidRPr="00A21466" w:rsidRDefault="00C40C3A" w:rsidP="003A7D6E">
      <w:pPr>
        <w:pStyle w:val="ListParagraph"/>
        <w:numPr>
          <w:ilvl w:val="0"/>
          <w:numId w:val="3"/>
        </w:numPr>
        <w:spacing w:before="40" w:after="4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Integrate or interface with the existing FBI archival system to eliminate duplicate scanning.</w:t>
      </w:r>
    </w:p>
    <w:p w:rsidR="00C07FBE" w:rsidRDefault="00C40C3A">
      <w:pPr>
        <w:pStyle w:val="ListParagraph"/>
        <w:numPr>
          <w:ilvl w:val="0"/>
          <w:numId w:val="3"/>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Maintain compliance with PFMA, treasury regulations, and internal delegation frameworks.</w:t>
      </w:r>
    </w:p>
    <w:p w:rsidR="001147DB" w:rsidRDefault="001147DB" w:rsidP="001147DB">
      <w:pPr>
        <w:spacing w:before="40" w:after="40"/>
        <w:rPr>
          <w:rFonts w:ascii="MTN Brighter Sans" w:hAnsi="MTN Brighter Sans" w:cstheme="minorHAnsi"/>
          <w:color w:val="000000" w:themeColor="text1"/>
          <w:sz w:val="22"/>
        </w:rPr>
      </w:pPr>
    </w:p>
    <w:p w:rsidR="001147DB" w:rsidRDefault="001147DB" w:rsidP="001147DB">
      <w:pPr>
        <w:spacing w:before="40" w:after="40"/>
        <w:rPr>
          <w:rFonts w:ascii="MTN Brighter Sans" w:hAnsi="MTN Brighter Sans" w:cstheme="minorHAnsi"/>
          <w:color w:val="000000" w:themeColor="text1"/>
          <w:sz w:val="22"/>
        </w:rPr>
      </w:pPr>
    </w:p>
    <w:p w:rsidR="001147DB" w:rsidRDefault="001147DB" w:rsidP="001147DB">
      <w:pPr>
        <w:spacing w:before="40" w:after="40"/>
        <w:rPr>
          <w:rFonts w:ascii="MTN Brighter Sans" w:hAnsi="MTN Brighter Sans" w:cstheme="minorHAnsi"/>
          <w:color w:val="000000" w:themeColor="text1"/>
          <w:sz w:val="22"/>
        </w:rPr>
      </w:pPr>
    </w:p>
    <w:p w:rsidR="001147DB" w:rsidRDefault="001147DB" w:rsidP="001147DB">
      <w:pPr>
        <w:spacing w:before="40" w:after="40"/>
        <w:rPr>
          <w:rFonts w:ascii="MTN Brighter Sans" w:hAnsi="MTN Brighter Sans" w:cstheme="minorHAnsi"/>
          <w:color w:val="000000" w:themeColor="text1"/>
          <w:sz w:val="22"/>
        </w:rPr>
      </w:pPr>
    </w:p>
    <w:p w:rsidR="001147DB" w:rsidRDefault="001147DB" w:rsidP="001147DB">
      <w:pPr>
        <w:spacing w:before="40" w:after="40"/>
        <w:rPr>
          <w:rFonts w:ascii="MTN Brighter Sans" w:hAnsi="MTN Brighter Sans" w:cstheme="minorHAnsi"/>
          <w:color w:val="000000" w:themeColor="text1"/>
          <w:sz w:val="22"/>
        </w:rPr>
      </w:pPr>
    </w:p>
    <w:p w:rsidR="001147DB" w:rsidRDefault="001147DB" w:rsidP="001147DB">
      <w:pPr>
        <w:spacing w:before="40" w:after="40"/>
        <w:rPr>
          <w:rFonts w:ascii="MTN Brighter Sans" w:hAnsi="MTN Brighter Sans" w:cstheme="minorHAnsi"/>
          <w:color w:val="000000" w:themeColor="text1"/>
          <w:sz w:val="22"/>
        </w:rPr>
      </w:pPr>
    </w:p>
    <w:p w:rsidR="001147DB" w:rsidRDefault="001147DB" w:rsidP="001147DB">
      <w:pPr>
        <w:spacing w:before="40" w:after="40"/>
        <w:rPr>
          <w:rFonts w:ascii="MTN Brighter Sans" w:hAnsi="MTN Brighter Sans" w:cstheme="minorHAnsi"/>
          <w:color w:val="000000" w:themeColor="text1"/>
          <w:sz w:val="22"/>
        </w:rPr>
      </w:pPr>
    </w:p>
    <w:p w:rsidR="001147DB" w:rsidRDefault="001147DB" w:rsidP="001147DB">
      <w:pPr>
        <w:spacing w:before="40" w:after="40"/>
        <w:rPr>
          <w:rFonts w:ascii="MTN Brighter Sans" w:hAnsi="MTN Brighter Sans" w:cstheme="minorHAnsi"/>
          <w:color w:val="000000" w:themeColor="text1"/>
          <w:sz w:val="22"/>
        </w:rPr>
      </w:pP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4. Project Scope</w:t>
      </w: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4.1 In-Scope</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Pilot: Municipal services payments only (Eskom, municipalities, landlords).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Full digitisation of the sundry payment workflow from invoice receipt to proof of payment upload.</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AI-assisted extraction of invoice data into the application.</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Centralised document vault accessible to authorised roles.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Role-based access control (Supervisor/SAO, Admin Clerk/SAC, Deputy Director, Director, Internal Control, Finance Accounting).</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Electronic signature capability for all approval levels.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Automated in-app, email, and SMS notifications and reminders.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Timeline enforcement per role with escalation management.</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Internal Control quality-check stamp/sign-off workflow.</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Finance Accounting proof-of-payment upload and submission.</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Post-payment document archival — export to zip/PDF and interface with FBI system.</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Reporting and audit trail dashboard.</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Web application and mobile application (iOS/Android).</w:t>
      </w:r>
    </w:p>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4.2 Out-of-Scope (Current Phase)</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OHS (Occupational Health and Safety) incident management — separate application.</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Physical security case management — separate application.</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Lease payment and MTS service invoices — future phase.</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Direct integration with the transversal financial system (BAS/PERSAL) for payment execution.</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Invoice generation or sending.</w:t>
      </w:r>
    </w:p>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4.3 Future Phases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Extension to lease payments, MTS services, and other invoice categories.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Full API integration with the FBI archival system.</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Extension to OHS and security modules within the same application shell.</w:t>
      </w:r>
    </w:p>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br w:type="page"/>
      </w: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5. Stakeholders &amp; Roles</w:t>
      </w: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5.1 Stakeholder Register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1703"/>
        <w:gridCol w:w="1936"/>
        <w:gridCol w:w="4516"/>
      </w:tblGrid>
      <w:tr w:rsidR="00497424" w:rsidRPr="00A21466" w:rsidTr="007D07F5">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1147DB" w:rsidRDefault="00C40C3A">
            <w:pPr>
              <w:jc w:val="center"/>
              <w:rPr>
                <w:rFonts w:ascii="MTN Brighter Sans" w:hAnsi="MTN Brighter Sans" w:cstheme="minorHAnsi"/>
                <w:color w:val="FFFFFF" w:themeColor="background1"/>
                <w:sz w:val="18"/>
              </w:rPr>
            </w:pPr>
            <w:r w:rsidRPr="001147DB">
              <w:rPr>
                <w:rFonts w:ascii="MTN Brighter Sans" w:hAnsi="MTN Brighter Sans" w:cstheme="minorHAnsi"/>
                <w:b/>
                <w:bCs/>
                <w:color w:val="FFFFFF" w:themeColor="background1"/>
                <w:sz w:val="18"/>
                <w:szCs w:val="18"/>
              </w:rPr>
              <w:t>Role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1147DB" w:rsidRDefault="00C40C3A">
            <w:pPr>
              <w:jc w:val="center"/>
              <w:rPr>
                <w:rFonts w:ascii="MTN Brighter Sans" w:hAnsi="MTN Brighter Sans" w:cstheme="minorHAnsi"/>
                <w:color w:val="FFFFFF" w:themeColor="background1"/>
                <w:sz w:val="18"/>
              </w:rPr>
            </w:pPr>
            <w:r w:rsidRPr="001147DB">
              <w:rPr>
                <w:rFonts w:ascii="MTN Brighter Sans" w:hAnsi="MTN Brighter Sans" w:cstheme="minorHAnsi"/>
                <w:b/>
                <w:bCs/>
                <w:color w:val="FFFFFF" w:themeColor="background1"/>
                <w:sz w:val="18"/>
                <w:szCs w:val="18"/>
              </w:rPr>
              <w:t>Title / Unit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1147DB" w:rsidRDefault="00C40C3A">
            <w:pPr>
              <w:jc w:val="center"/>
              <w:rPr>
                <w:rFonts w:ascii="MTN Brighter Sans" w:hAnsi="MTN Brighter Sans" w:cstheme="minorHAnsi"/>
                <w:color w:val="FFFFFF" w:themeColor="background1"/>
                <w:sz w:val="18"/>
              </w:rPr>
            </w:pPr>
            <w:r w:rsidRPr="001147DB">
              <w:rPr>
                <w:rFonts w:ascii="MTN Brighter Sans" w:hAnsi="MTN Brighter Sans" w:cstheme="minorHAnsi"/>
                <w:b/>
                <w:bCs/>
                <w:color w:val="FFFFFF" w:themeColor="background1"/>
                <w:sz w:val="18"/>
                <w:szCs w:val="18"/>
              </w:rPr>
              <w:t>System Role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1147DB" w:rsidRDefault="00C40C3A">
            <w:pPr>
              <w:jc w:val="center"/>
              <w:rPr>
                <w:rFonts w:ascii="MTN Brighter Sans" w:hAnsi="MTN Brighter Sans" w:cstheme="minorHAnsi"/>
                <w:color w:val="FFFFFF" w:themeColor="background1"/>
                <w:sz w:val="18"/>
              </w:rPr>
            </w:pPr>
            <w:r w:rsidRPr="001147DB">
              <w:rPr>
                <w:rFonts w:ascii="MTN Brighter Sans" w:hAnsi="MTN Brighter Sans" w:cstheme="minorHAnsi"/>
                <w:b/>
                <w:bCs/>
                <w:color w:val="FFFFFF" w:themeColor="background1"/>
                <w:sz w:val="18"/>
                <w:szCs w:val="18"/>
              </w:rPr>
              <w:t>Responsibilities in System</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Supervisor (SAO/ASD)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Facilities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Compiler / Supervisor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 xml:space="preserve">Receives invoices, uploads </w:t>
            </w:r>
            <w:proofErr w:type="gramStart"/>
            <w:r w:rsidRPr="001147DB">
              <w:rPr>
                <w:rFonts w:ascii="MTN Brighter Sans" w:hAnsi="MTN Brighter Sans" w:cstheme="minorHAnsi"/>
                <w:color w:val="000000" w:themeColor="text1"/>
                <w:sz w:val="18"/>
                <w:szCs w:val="18"/>
              </w:rPr>
              <w:t>documents</w:t>
            </w:r>
            <w:proofErr w:type="gramEnd"/>
            <w:r w:rsidRPr="001147DB">
              <w:rPr>
                <w:rFonts w:ascii="MTN Brighter Sans" w:hAnsi="MTN Brighter Sans" w:cstheme="minorHAnsi"/>
                <w:color w:val="000000" w:themeColor="text1"/>
                <w:sz w:val="18"/>
                <w:szCs w:val="18"/>
              </w:rPr>
              <w:t>, extracts data via AI, submits to Admin Clerk</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Admin Clerk (AC/SAC)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Facilities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Admin Clerk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Verifies documents, prepares calculation sheet, completes sundry payment form, compiles supporting docs, returns to Supervisor for sign-off</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Assistant Director / Deputy Director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Facilities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Checker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Reviews compiled batch, verifies correctness, provides electronic sign-off</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Director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Facilities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Responsibility Manager / Authoriser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Approves expenditure (not payment). Final approval within Facilities Management before Internal Control</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Acting Director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Facilities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Responsibility Manager (Acting)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Manually activated by admin when Director is unavailable; same authority as Director</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Internal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Internal Control Directorate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Quality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Performs compliance/quality check on full batch; applies verification stamp; does not edit or approve payment</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Finance Accounting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Finance Directorate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Payment Authoriser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Loads payment in transversal system; uploads proof of payment; triggers final notification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System Administrator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ICT / Business Analysis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Admin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rsidP="007D07F5">
            <w:pPr>
              <w:jc w:val="cente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Manages user access, activates acting roles, configures timelines and escalation rules</w:t>
            </w:r>
          </w:p>
        </w:tc>
      </w:tr>
    </w:tbl>
    <w:p w:rsidR="00C07FBE"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bookmarkStart w:id="0" w:name="_GoBack"/>
      <w:bookmarkEnd w:id="0"/>
      <w:r w:rsidRPr="00A21466">
        <w:rPr>
          <w:rFonts w:ascii="MTN Brighter Sans" w:hAnsi="MTN Brighter Sans" w:cstheme="minorHAnsi"/>
          <w:color w:val="000000" w:themeColor="text1"/>
          <w:sz w:val="28"/>
        </w:rPr>
        <w:t>5.2 PFMA Compliance Notes</w:t>
      </w:r>
    </w:p>
    <w:p w:rsidR="00C07FBE" w:rsidRPr="00A21466" w:rsidRDefault="00C40C3A">
      <w:pPr>
        <w:spacing w:before="80" w:after="8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As prescribed by the PFMA, the following role distinctions are mandatory and must be enforced by the system:</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Compiler: Prepares the payment batch (Supervisor / Admin Clerk).</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Checker: Verifies correctness of the batch (Deputy Director or delegated official — not necessarily level-based).</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Authoriser / Responsibility Manager: Approves the expenditure — this is the Director of the relevant component. The Deputy Director is NOT the authoriser; approval by Deputy Director would constitute irregular expenditure.</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Payment Authoriser: Finance Accounting team — authorises the actual payment in the transversal system. This is separate from expenditure approval.</w:t>
      </w:r>
    </w:p>
    <w:p w:rsidR="00C07FBE" w:rsidRPr="00A21466" w:rsidRDefault="00C40C3A">
      <w:pPr>
        <w:spacing w:before="80" w:after="80"/>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 w:val="22"/>
        </w:rPr>
        <w:t>The system must clearly distinguish between expenditure approval and payment authorisation and must enforce these roles without allowing bypass.</w:t>
      </w:r>
    </w:p>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br w:type="page"/>
      </w: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6. Functional Requirements</w:t>
      </w: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6.1 Invoice Receipt &amp; Centralised Inbox Management</w:t>
      </w:r>
    </w:p>
    <w:p w:rsidR="00C07FBE" w:rsidRPr="00A21466"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 w:val="22"/>
        </w:rPr>
        <w:t>FR-001 to FR-003</w:t>
      </w:r>
    </w:p>
    <w:tbl>
      <w:tblPr>
        <w:tblW w:w="8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6985"/>
        <w:gridCol w:w="1163"/>
      </w:tblGrid>
      <w:tr w:rsidR="00532065" w:rsidRPr="00A21466" w:rsidTr="00532065">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532065" w:rsidRPr="00A21466" w:rsidRDefault="00532065">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532065" w:rsidRPr="00A21466" w:rsidRDefault="00532065">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532065" w:rsidRPr="00A21466" w:rsidRDefault="00532065">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Priority</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When an invoice is received at the central email, the supervisor must log the receipt date and time as the official invoice receipt date for 30-day payment tracking purposes.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support bulk receipt of invoices and allow individual document upload by the Supervisor.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record the nodal point receipt date if applicable and store the approved exemption memorandum as a permanent supporting document.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Should Have</w:t>
            </w:r>
          </w:p>
        </w:tc>
      </w:tr>
    </w:tbl>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6.2 AI-Assisted Data Extraction</w:t>
      </w:r>
    </w:p>
    <w:p w:rsidR="00C07FBE" w:rsidRPr="00A21466"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 w:val="22"/>
        </w:rPr>
        <w:t>FR-004 to FR-010</w:t>
      </w:r>
    </w:p>
    <w:tbl>
      <w:tblPr>
        <w:tblW w:w="8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7135"/>
        <w:gridCol w:w="1092"/>
      </w:tblGrid>
      <w:tr w:rsidR="00532065" w:rsidRPr="00A21466" w:rsidTr="00532065">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532065" w:rsidRPr="00A21466" w:rsidRDefault="00532065">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532065" w:rsidRPr="00A21466" w:rsidRDefault="00532065">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532065" w:rsidRPr="00A21466" w:rsidRDefault="00532065">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Priority</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FR-004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Upon invoice upload, the system must use AI to automatically extract the following fields: Invoice Number, Invoice Date, Received Date, Service Provider Name, Property/Building Name, Account Number, Amount, Billing Period, Month, and Description of Invoice.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Extracted data must be presented to the Supervisor for review and confirmation before proceeding; the Supervisor must not be required to re-type pre-extracted fields.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FR-006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use AI to analyse invoice line items and suggest an appropriate chart of accounts (score) allocation based on the item type. The system must flag a confidence score out of 10; items below a configurable threshold must require manual Supervisor confirmation.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same invoice may contain multiple line items requiring different score allocations. The system must support multi-line score allocation per invoice and validate each line independently.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FR-008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detect and flag anomalous line items (e.g., penalty interest, extraordinary charges) that fall outside standard municipal service categories and prompt the Supervisor to verify or override the AI-suggested allocation.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maintain a master score/chart-of-accounts reference table that is used for AI validation. This table must be updatable by the System Administrator.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lastRenderedPageBreak/>
              <w:t>FR-010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Auto-populated fields (e.g., directorate name, payment description, standard sundry payment header fields) must be pre-filled by the system and locked from editing by the Supervisor/Admin Clerk unless overridden by a higher-level user.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Should Have</w:t>
            </w:r>
          </w:p>
        </w:tc>
      </w:tr>
    </w:tbl>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6.3 Document Vault (Centralised Storage)</w:t>
      </w:r>
    </w:p>
    <w:p w:rsidR="00C07FBE" w:rsidRPr="00A21466"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 w:val="22"/>
        </w:rPr>
        <w:t>FR-011 to FR-018</w:t>
      </w:r>
    </w:p>
    <w:tbl>
      <w:tblPr>
        <w:tblW w:w="8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7112"/>
        <w:gridCol w:w="1103"/>
      </w:tblGrid>
      <w:tr w:rsidR="00532065" w:rsidRPr="00A21466" w:rsidTr="00532065">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532065" w:rsidRPr="00A21466" w:rsidRDefault="00532065">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532065" w:rsidRPr="00A21466" w:rsidRDefault="00532065">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532065" w:rsidRPr="00A21466" w:rsidRDefault="00532065">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Priority</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maintain a centralised document vault ("payment vault") where all documents related to a payment batch are stored, including invoices, supporting documents, calculation sheets, sundry payment forms, and proof of payment.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All documents in the vault must be versioned and immutable once approved at any stage. No user may edit a document after it has been approved at the Director level.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FR-013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following roles must have read access to the vault at all times: Supervisor, Admin Clerk, Deputy Director, Director, Internal Control, Finance Accounting.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FR-014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Edit access must be restricted to: Admin Clerk (during compilation), Supervisor (during initial upload/verification), Deputy Director and Director (for sign-off only). Once submitted past Director approval, no edit access is permitted.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Internal Control and Finance Accounting must access the vault via an authenticated link (Active Directory login) without full system login access. They must see only documents submitted to them.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FR-016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support individual document upload for each document type (invoice, batch report, supporting documents, proof of payment) and also support batch PDF upload where applicable.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FR-017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Certain standard supporting documents uploaded on a monthly basis (e.g., monthly batch reports) must be flagged as recurring to simplify the upload process.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Should Have</w:t>
            </w:r>
          </w:p>
        </w:tc>
      </w:tr>
      <w:tr w:rsidR="00532065" w:rsidRPr="00A21466" w:rsidTr="00532065">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FR-018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Upon completion of the payment process, the system must compile all documents into a single payment batch package (zip folder or equivalent) for archival handover to Internal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32065" w:rsidRPr="00A21466" w:rsidRDefault="00532065">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bl>
    <w:p w:rsidR="00C07FBE" w:rsidRDefault="00C07FBE">
      <w:pPr>
        <w:spacing w:before="60" w:after="60"/>
        <w:rPr>
          <w:rFonts w:ascii="MTN Brighter Sans" w:hAnsi="MTN Brighter Sans" w:cstheme="minorHAnsi"/>
          <w:color w:val="000000" w:themeColor="text1"/>
          <w:sz w:val="22"/>
        </w:rPr>
      </w:pPr>
    </w:p>
    <w:p w:rsidR="001147DB" w:rsidRDefault="001147DB">
      <w:pPr>
        <w:spacing w:before="60" w:after="60"/>
        <w:rPr>
          <w:rFonts w:ascii="MTN Brighter Sans" w:hAnsi="MTN Brighter Sans" w:cstheme="minorHAnsi"/>
          <w:color w:val="000000" w:themeColor="text1"/>
          <w:sz w:val="22"/>
        </w:rPr>
      </w:pPr>
    </w:p>
    <w:p w:rsidR="001147DB" w:rsidRDefault="001147DB">
      <w:pPr>
        <w:spacing w:before="60" w:after="60"/>
        <w:rPr>
          <w:rFonts w:ascii="MTN Brighter Sans" w:hAnsi="MTN Brighter Sans" w:cstheme="minorHAnsi"/>
          <w:color w:val="000000" w:themeColor="text1"/>
          <w:sz w:val="22"/>
        </w:rPr>
      </w:pPr>
    </w:p>
    <w:p w:rsidR="001147DB" w:rsidRPr="00A21466" w:rsidRDefault="001147DB">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lastRenderedPageBreak/>
        <w:t>6.3A Administrator Clerk: Verification &amp; Compilation Role</w:t>
      </w:r>
    </w:p>
    <w:p w:rsidR="00C07FBE"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As defined in the Municipal Services Payment Process Flow, the Administrator Clerk (AC/SAC) plays a critical role in the verification and compilation stage of the payment workflow. The functional requirements below capture the system’s obligations in supporting this role.</w:t>
      </w:r>
    </w:p>
    <w:p w:rsidR="001147DB" w:rsidRPr="00A21466" w:rsidRDefault="001147DB">
      <w:pPr>
        <w:spacing w:before="60" w:after="60"/>
        <w:rPr>
          <w:rFonts w:ascii="MTN Brighter Sans" w:hAnsi="MTN Brighter Sans" w:cstheme="minorHAnsi"/>
          <w:color w:val="000000" w:themeColor="text1"/>
          <w:sz w:val="22"/>
        </w:rPr>
      </w:pPr>
    </w:p>
    <w:p w:rsidR="00C07FBE" w:rsidRPr="00A21466" w:rsidRDefault="00C40C3A">
      <w:pPr>
        <w:spacing w:before="60" w:after="60"/>
        <w:rPr>
          <w:rFonts w:ascii="MTN Brighter Sans" w:hAnsi="MTN Brighter Sans" w:cstheme="minorHAnsi"/>
          <w:b/>
          <w:bCs/>
          <w:color w:val="000000" w:themeColor="text1"/>
          <w:sz w:val="22"/>
        </w:rPr>
      </w:pPr>
      <w:r w:rsidRPr="00A21466">
        <w:rPr>
          <w:rFonts w:ascii="MTN Brighter Sans" w:hAnsi="MTN Brighter Sans" w:cstheme="minorHAnsi"/>
          <w:b/>
          <w:bCs/>
          <w:color w:val="000000" w:themeColor="text1"/>
          <w:sz w:val="22"/>
        </w:rPr>
        <w:t>FR-AC-001 to FR-AC-007</w:t>
      </w:r>
    </w:p>
    <w:tbl>
      <w:tblPr>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6910"/>
        <w:gridCol w:w="1040"/>
      </w:tblGrid>
      <w:tr w:rsidR="00941029" w:rsidRPr="00A21466" w:rsidTr="00941029">
        <w:trPr>
          <w:jc w:val="center"/>
        </w:trPr>
        <w:tc>
          <w:tcPr>
            <w:tcW w:w="950" w:type="dxa"/>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b/>
                <w:bCs/>
                <w:color w:val="FFFFFF" w:themeColor="background1"/>
                <w:szCs w:val="18"/>
              </w:rPr>
              <w:t>ID</w:t>
            </w:r>
          </w:p>
        </w:tc>
        <w:tc>
          <w:tcPr>
            <w:tcW w:w="6910" w:type="dxa"/>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b/>
                <w:bCs/>
                <w:color w:val="FFFFFF" w:themeColor="background1"/>
                <w:szCs w:val="18"/>
              </w:rPr>
              <w:t>Requirement</w:t>
            </w:r>
          </w:p>
        </w:tc>
        <w:tc>
          <w:tcPr>
            <w:tcW w:w="1040" w:type="dxa"/>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b/>
                <w:bCs/>
                <w:color w:val="FFFFFF" w:themeColor="background1"/>
                <w:szCs w:val="18"/>
              </w:rPr>
              <w:t>Priority</w:t>
            </w:r>
          </w:p>
        </w:tc>
      </w:tr>
      <w:tr w:rsidR="00941029" w:rsidRPr="00A21466" w:rsidTr="001147DB">
        <w:trPr>
          <w:jc w:val="center"/>
        </w:trPr>
        <w:tc>
          <w:tcPr>
            <w:tcW w:w="95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b/>
                <w:bCs/>
                <w:szCs w:val="18"/>
              </w:rPr>
              <w:t>FR-AC-001</w:t>
            </w:r>
          </w:p>
        </w:tc>
        <w:tc>
          <w:tcPr>
            <w:tcW w:w="691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rPr>
                <w:sz w:val="22"/>
              </w:rPr>
            </w:pPr>
            <w:r w:rsidRPr="00A21466">
              <w:rPr>
                <w:rFonts w:ascii="MTN Brighter Sans" w:hAnsi="MTN Brighter Sans" w:cstheme="minorHAnsi"/>
                <w:szCs w:val="18"/>
              </w:rPr>
              <w:t>Upon the Supervisor (SAO/ASD) submitting a batch to the Administrator Clerk, the system must automatically notify the Administrator Clerk via in-app notification and email, providing a direct link to the assigned batch in the Payment Vault.</w:t>
            </w:r>
          </w:p>
        </w:tc>
        <w:tc>
          <w:tcPr>
            <w:tcW w:w="104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szCs w:val="18"/>
              </w:rPr>
              <w:t>Must Have</w:t>
            </w:r>
          </w:p>
        </w:tc>
      </w:tr>
      <w:tr w:rsidR="00941029" w:rsidRPr="00A21466" w:rsidTr="001147DB">
        <w:trPr>
          <w:jc w:val="center"/>
        </w:trPr>
        <w:tc>
          <w:tcPr>
            <w:tcW w:w="95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b/>
                <w:bCs/>
                <w:szCs w:val="18"/>
              </w:rPr>
              <w:t>FR-AC-002</w:t>
            </w:r>
          </w:p>
        </w:tc>
        <w:tc>
          <w:tcPr>
            <w:tcW w:w="691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rPr>
                <w:sz w:val="22"/>
              </w:rPr>
            </w:pPr>
            <w:r w:rsidRPr="00A21466">
              <w:rPr>
                <w:rFonts w:ascii="MTN Brighter Sans" w:hAnsi="MTN Brighter Sans" w:cstheme="minorHAnsi"/>
                <w:szCs w:val="18"/>
              </w:rPr>
              <w:t>The system must grant the Administrator Clerk read and edit access to the Payment Vault only for the duration of the verification and compilation stage. Edit access must be automatically revoked once the Administrator Clerk submits the compiled batch back to the Supervisor.</w:t>
            </w:r>
          </w:p>
        </w:tc>
        <w:tc>
          <w:tcPr>
            <w:tcW w:w="104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szCs w:val="18"/>
              </w:rPr>
              <w:t>Must Have</w:t>
            </w:r>
          </w:p>
        </w:tc>
      </w:tr>
      <w:tr w:rsidR="00941029" w:rsidRPr="00A21466" w:rsidTr="001147DB">
        <w:trPr>
          <w:jc w:val="center"/>
        </w:trPr>
        <w:tc>
          <w:tcPr>
            <w:tcW w:w="95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b/>
                <w:bCs/>
                <w:szCs w:val="18"/>
              </w:rPr>
              <w:t>FR-AC-003</w:t>
            </w:r>
          </w:p>
        </w:tc>
        <w:tc>
          <w:tcPr>
            <w:tcW w:w="691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rPr>
                <w:sz w:val="22"/>
              </w:rPr>
            </w:pPr>
            <w:r w:rsidRPr="00A21466">
              <w:rPr>
                <w:rFonts w:ascii="MTN Brighter Sans" w:hAnsi="MTN Brighter Sans" w:cstheme="minorHAnsi"/>
                <w:szCs w:val="18"/>
              </w:rPr>
              <w:t>The system must allow the Administrator Clerk to review and verify all AI-extracted invoice data fields within the Payment Vault, including Invoice Date, Service Provider Name, Invoice Number, Account Number, Amount, Billing Period/Month, Property/Building Name, and Description of Invoice. The Administrator Clerk must be able to confirm or correct each field before proceeding.</w:t>
            </w:r>
          </w:p>
        </w:tc>
        <w:tc>
          <w:tcPr>
            <w:tcW w:w="104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szCs w:val="18"/>
              </w:rPr>
              <w:t>Must Have</w:t>
            </w:r>
          </w:p>
        </w:tc>
      </w:tr>
      <w:tr w:rsidR="00941029" w:rsidRPr="00A21466" w:rsidTr="001147DB">
        <w:trPr>
          <w:jc w:val="center"/>
        </w:trPr>
        <w:tc>
          <w:tcPr>
            <w:tcW w:w="95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b/>
                <w:bCs/>
                <w:szCs w:val="18"/>
              </w:rPr>
              <w:t>FR-AC-004</w:t>
            </w:r>
          </w:p>
        </w:tc>
        <w:tc>
          <w:tcPr>
            <w:tcW w:w="691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rPr>
                <w:sz w:val="22"/>
              </w:rPr>
            </w:pPr>
            <w:r w:rsidRPr="00A21466">
              <w:rPr>
                <w:rFonts w:ascii="MTN Brighter Sans" w:hAnsi="MTN Brighter Sans" w:cstheme="minorHAnsi"/>
                <w:szCs w:val="18"/>
              </w:rPr>
              <w:t>Upon successful verification of all invoice documents, the system must enable the Administrator Clerk to apply a digital verification stamp to each verified document within the Payment Vault. The stamp must capture and permanently record: the Administrator Clerk’s name, employee number, date and time of verification, and a status indicator of “Verified by Administrator Clerk”. The stamp must be visible on the document and stored as part of the immutable audit trail. The system must prevent submission of the batch to the Supervisor unless all required documents have been stamped.</w:t>
            </w:r>
          </w:p>
        </w:tc>
        <w:tc>
          <w:tcPr>
            <w:tcW w:w="104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szCs w:val="18"/>
              </w:rPr>
              <w:t>Must Have</w:t>
            </w:r>
          </w:p>
        </w:tc>
      </w:tr>
      <w:tr w:rsidR="00941029" w:rsidRPr="00A21466" w:rsidTr="001147DB">
        <w:trPr>
          <w:jc w:val="center"/>
        </w:trPr>
        <w:tc>
          <w:tcPr>
            <w:tcW w:w="95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b/>
                <w:bCs/>
                <w:szCs w:val="18"/>
              </w:rPr>
              <w:t>FR-AC-005</w:t>
            </w:r>
          </w:p>
        </w:tc>
        <w:tc>
          <w:tcPr>
            <w:tcW w:w="691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rPr>
                <w:sz w:val="22"/>
              </w:rPr>
            </w:pPr>
            <w:r w:rsidRPr="00A21466">
              <w:rPr>
                <w:rFonts w:ascii="MTN Brighter Sans" w:hAnsi="MTN Brighter Sans" w:cstheme="minorHAnsi"/>
                <w:szCs w:val="18"/>
              </w:rPr>
              <w:t>The system must provide the Administrator Clerk with a system-assisted digital sundry payment form and a calculation sheet. Standard fields (directorate name, payment description, and standard sundry payment header fields) must be pre-populated and locked. The Administrator Clerk must enter or confirm: Fund Code, Project Code, Asset/Non-Asset Flag, Score/Chart of Accounts allocation, and Provincial/National Indicator. The system must automatically calculate all totals based on captured invoice data.</w:t>
            </w:r>
          </w:p>
        </w:tc>
        <w:tc>
          <w:tcPr>
            <w:tcW w:w="104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szCs w:val="18"/>
              </w:rPr>
              <w:t>Must Have</w:t>
            </w:r>
          </w:p>
        </w:tc>
      </w:tr>
      <w:tr w:rsidR="00941029" w:rsidRPr="00A21466" w:rsidTr="001147DB">
        <w:trPr>
          <w:jc w:val="center"/>
        </w:trPr>
        <w:tc>
          <w:tcPr>
            <w:tcW w:w="95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b/>
                <w:bCs/>
                <w:szCs w:val="18"/>
              </w:rPr>
              <w:lastRenderedPageBreak/>
              <w:t>FR-AC-006</w:t>
            </w:r>
          </w:p>
        </w:tc>
        <w:tc>
          <w:tcPr>
            <w:tcW w:w="691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rPr>
                <w:sz w:val="22"/>
              </w:rPr>
            </w:pPr>
            <w:r w:rsidRPr="00A21466">
              <w:rPr>
                <w:rFonts w:ascii="MTN Brighter Sans" w:hAnsi="MTN Brighter Sans" w:cstheme="minorHAnsi"/>
                <w:szCs w:val="18"/>
              </w:rPr>
              <w:t>The system must allow the Administrator Clerk to upload all required supporting documents to the Payment Vault as part of the batch compilation. The system must validate that all mandatory document types are present before allowing the batch to be submitted to the Supervisor.</w:t>
            </w:r>
          </w:p>
        </w:tc>
        <w:tc>
          <w:tcPr>
            <w:tcW w:w="104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szCs w:val="18"/>
              </w:rPr>
              <w:t>Must Have</w:t>
            </w:r>
          </w:p>
        </w:tc>
      </w:tr>
      <w:tr w:rsidR="00941029" w:rsidRPr="00A21466" w:rsidTr="001147DB">
        <w:trPr>
          <w:jc w:val="center"/>
        </w:trPr>
        <w:tc>
          <w:tcPr>
            <w:tcW w:w="95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b/>
                <w:bCs/>
                <w:szCs w:val="18"/>
              </w:rPr>
              <w:t>FR-AC-007</w:t>
            </w:r>
          </w:p>
        </w:tc>
        <w:tc>
          <w:tcPr>
            <w:tcW w:w="691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rPr>
                <w:sz w:val="22"/>
              </w:rPr>
            </w:pPr>
            <w:r w:rsidRPr="00A21466">
              <w:rPr>
                <w:rFonts w:ascii="MTN Brighter Sans" w:hAnsi="MTN Brighter Sans" w:cstheme="minorHAnsi"/>
                <w:szCs w:val="18"/>
              </w:rPr>
              <w:t>Once the batch is fully compiled and all documents digitally stamped, the system must provide the Administrator Clerk with a “Submit to Supervisor” action. Upon submission, the system must automatically notify the Supervisor via in-app notification and email. The submission event must be recorded in the audit trail with a timestamp and the Administrator Clerk’s identity.</w:t>
            </w:r>
          </w:p>
        </w:tc>
        <w:tc>
          <w:tcPr>
            <w:tcW w:w="1040" w:type="dxa"/>
            <w:tcBorders>
              <w:top w:val="single" w:sz="4" w:space="0" w:color="999999"/>
              <w:left w:val="single" w:sz="4" w:space="0" w:color="999999"/>
              <w:bottom w:val="single" w:sz="4" w:space="0" w:color="999999"/>
              <w:right w:val="single" w:sz="4" w:space="0" w:color="999999"/>
            </w:tcBorders>
            <w:shd w:val="clear" w:color="auto" w:fill="auto"/>
            <w:tcMar>
              <w:top w:w="100" w:type="dxa"/>
              <w:left w:w="120" w:type="dxa"/>
              <w:bottom w:w="100" w:type="dxa"/>
              <w:right w:w="120" w:type="dxa"/>
            </w:tcMar>
            <w:vAlign w:val="center"/>
          </w:tcPr>
          <w:p w:rsidR="00941029" w:rsidRPr="00A21466" w:rsidRDefault="00941029">
            <w:pPr>
              <w:jc w:val="center"/>
              <w:rPr>
                <w:sz w:val="22"/>
              </w:rPr>
            </w:pPr>
            <w:r w:rsidRPr="00A21466">
              <w:rPr>
                <w:rFonts w:ascii="MTN Brighter Sans" w:hAnsi="MTN Brighter Sans" w:cstheme="minorHAnsi"/>
                <w:szCs w:val="18"/>
              </w:rPr>
              <w:t>Must Have</w:t>
            </w:r>
          </w:p>
        </w:tc>
      </w:tr>
    </w:tbl>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6.4 Sundry Payment Form &amp; Calculation Sheet</w:t>
      </w:r>
    </w:p>
    <w:p w:rsidR="00C07FBE" w:rsidRPr="00A21466"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 w:val="22"/>
        </w:rPr>
        <w:t>FR-019 to FR-024</w:t>
      </w:r>
    </w:p>
    <w:tbl>
      <w:tblPr>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7103"/>
        <w:gridCol w:w="1107"/>
      </w:tblGrid>
      <w:tr w:rsidR="00941029" w:rsidRPr="00A21466" w:rsidTr="00941029">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941029" w:rsidRPr="00A21466" w:rsidRDefault="00941029">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941029" w:rsidRPr="00A21466" w:rsidRDefault="00941029">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941029" w:rsidRPr="00A21466" w:rsidRDefault="00941029">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Priority</w:t>
            </w:r>
          </w:p>
        </w:tc>
      </w:tr>
      <w:tr w:rsidR="00941029" w:rsidRPr="00A21466" w:rsidTr="00941029">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FR-019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replicate the existing sundry payment form as a digital form within the application, pre-populated with extracted invoice data where applicable.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941029" w:rsidRPr="00A21466" w:rsidTr="00941029">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digital sundry payment form must include all standard fields including: Directorate, Payment Description, Fund, Project, Asset indicator, Score allocation, Provincial/National indicator, Service Provider details, and Amount.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941029" w:rsidRPr="00A21466" w:rsidTr="00941029">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FR-021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perform back-end calculations for the verification/calculation sheet automatically based on uploaded invoice data. Admin Clerk must only need to enter or verify key values; the system calculates totals.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941029" w:rsidRPr="00A21466" w:rsidTr="00941029">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FR-022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support municipal services certifications as required by the payment batch compilation process.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941029" w:rsidRPr="00A21466" w:rsidTr="00941029">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compiled sundry payment batch must be presented in the same standard format currently used, to ensure compatibility with the Finance Accounting transversal payment process.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941029" w:rsidRPr="00A21466" w:rsidTr="00941029">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FR-024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IPMS (Invoice and Payment Monitoring System) update step currently performed manually post-supervisor verification must be replaced by automatic data logging within the application at the equivalent workflow stage.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941029" w:rsidRPr="00A21466" w:rsidRDefault="00941029">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Should Have</w:t>
            </w:r>
          </w:p>
        </w:tc>
      </w:tr>
    </w:tbl>
    <w:p w:rsidR="00C07FBE" w:rsidRDefault="00C07FBE">
      <w:pPr>
        <w:spacing w:before="60" w:after="60"/>
        <w:rPr>
          <w:rFonts w:ascii="MTN Brighter Sans" w:hAnsi="MTN Brighter Sans" w:cstheme="minorHAnsi"/>
          <w:color w:val="000000" w:themeColor="text1"/>
          <w:sz w:val="22"/>
        </w:rPr>
      </w:pPr>
    </w:p>
    <w:p w:rsidR="001147DB" w:rsidRDefault="001147DB">
      <w:pPr>
        <w:spacing w:before="60" w:after="60"/>
        <w:rPr>
          <w:rFonts w:ascii="MTN Brighter Sans" w:hAnsi="MTN Brighter Sans" w:cstheme="minorHAnsi"/>
          <w:color w:val="000000" w:themeColor="text1"/>
          <w:sz w:val="22"/>
        </w:rPr>
      </w:pPr>
    </w:p>
    <w:p w:rsidR="001147DB" w:rsidRPr="00A21466" w:rsidRDefault="001147DB">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lastRenderedPageBreak/>
        <w:t>6.5 Approval Workflow &amp; Electronic Signatures</w:t>
      </w:r>
    </w:p>
    <w:p w:rsidR="00C07FBE" w:rsidRPr="00A21466"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 w:val="22"/>
        </w:rPr>
        <w:t>FR-025 to FR-035</w:t>
      </w:r>
    </w:p>
    <w:tbl>
      <w:tblPr>
        <w:tblW w:w="88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7145"/>
        <w:gridCol w:w="1042"/>
      </w:tblGrid>
      <w:tr w:rsidR="00DF70C3" w:rsidRPr="00A21466" w:rsidTr="00DF70C3">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Priority</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 xml:space="preserve">The system must enforce the following sequential approval workflow: (1) Supervisor uploads and compiles </w:t>
            </w:r>
            <w:r w:rsidRPr="00A21466">
              <w:rPr>
                <w:rFonts w:ascii="Courier New" w:hAnsi="Courier New" w:cs="Courier New"/>
                <w:color w:val="000000" w:themeColor="text1"/>
                <w:szCs w:val="18"/>
              </w:rPr>
              <w:t>→</w:t>
            </w:r>
            <w:r w:rsidRPr="00A21466">
              <w:rPr>
                <w:rFonts w:ascii="MTN Brighter Sans" w:hAnsi="MTN Brighter Sans" w:cstheme="minorHAnsi"/>
                <w:color w:val="000000" w:themeColor="text1"/>
                <w:szCs w:val="18"/>
              </w:rPr>
              <w:t xml:space="preserve"> (2) Admin Clerk verifies and completes forms </w:t>
            </w:r>
            <w:r w:rsidRPr="00A21466">
              <w:rPr>
                <w:rFonts w:ascii="Courier New" w:hAnsi="Courier New" w:cs="Courier New"/>
                <w:color w:val="000000" w:themeColor="text1"/>
                <w:szCs w:val="18"/>
              </w:rPr>
              <w:t>→</w:t>
            </w:r>
            <w:r w:rsidRPr="00A21466">
              <w:rPr>
                <w:rFonts w:ascii="MTN Brighter Sans" w:hAnsi="MTN Brighter Sans" w:cstheme="minorHAnsi"/>
                <w:color w:val="000000" w:themeColor="text1"/>
                <w:szCs w:val="18"/>
              </w:rPr>
              <w:t xml:space="preserve"> (3) Supervisor verifies and signs off </w:t>
            </w:r>
            <w:r w:rsidRPr="00A21466">
              <w:rPr>
                <w:rFonts w:ascii="Courier New" w:hAnsi="Courier New" w:cs="Courier New"/>
                <w:color w:val="000000" w:themeColor="text1"/>
                <w:szCs w:val="18"/>
              </w:rPr>
              <w:t>→</w:t>
            </w:r>
            <w:r w:rsidRPr="00A21466">
              <w:rPr>
                <w:rFonts w:ascii="MTN Brighter Sans" w:hAnsi="MTN Brighter Sans" w:cstheme="minorHAnsi"/>
                <w:color w:val="000000" w:themeColor="text1"/>
                <w:szCs w:val="18"/>
              </w:rPr>
              <w:t xml:space="preserve"> (4) Deputy Director (Checker) reviews and signs </w:t>
            </w:r>
            <w:r w:rsidRPr="00A21466">
              <w:rPr>
                <w:rFonts w:ascii="Courier New" w:hAnsi="Courier New" w:cs="Courier New"/>
                <w:color w:val="000000" w:themeColor="text1"/>
                <w:szCs w:val="18"/>
              </w:rPr>
              <w:t>→</w:t>
            </w:r>
            <w:r w:rsidRPr="00A21466">
              <w:rPr>
                <w:rFonts w:ascii="MTN Brighter Sans" w:hAnsi="MTN Brighter Sans" w:cstheme="minorHAnsi"/>
                <w:color w:val="000000" w:themeColor="text1"/>
                <w:szCs w:val="18"/>
              </w:rPr>
              <w:t xml:space="preserve"> (5) Director (Responsibility Manager / Authoriser) approves expenditure </w:t>
            </w:r>
            <w:r w:rsidRPr="00A21466">
              <w:rPr>
                <w:rFonts w:ascii="Courier New" w:hAnsi="Courier New" w:cs="Courier New"/>
                <w:color w:val="000000" w:themeColor="text1"/>
                <w:szCs w:val="18"/>
              </w:rPr>
              <w:t>→</w:t>
            </w:r>
            <w:r w:rsidRPr="00A21466">
              <w:rPr>
                <w:rFonts w:ascii="MTN Brighter Sans" w:hAnsi="MTN Brighter Sans" w:cstheme="minorHAnsi"/>
                <w:color w:val="000000" w:themeColor="text1"/>
                <w:szCs w:val="18"/>
              </w:rPr>
              <w:t xml:space="preserve"> (6) Internal Control quality check and stamp </w:t>
            </w:r>
            <w:r w:rsidRPr="00A21466">
              <w:rPr>
                <w:rFonts w:ascii="Courier New" w:hAnsi="Courier New" w:cs="Courier New"/>
                <w:color w:val="000000" w:themeColor="text1"/>
                <w:szCs w:val="18"/>
              </w:rPr>
              <w:t>→</w:t>
            </w:r>
            <w:r w:rsidRPr="00A21466">
              <w:rPr>
                <w:rFonts w:ascii="MTN Brighter Sans" w:hAnsi="MTN Brighter Sans" w:cstheme="minorHAnsi"/>
                <w:color w:val="000000" w:themeColor="text1"/>
                <w:szCs w:val="18"/>
              </w:rPr>
              <w:t xml:space="preserve"> (7) Finance Accounting loads payment and uploads proof of payment.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Each stage must have a clear electronic sign-off mechanism. Options to be supported: (a) Upload a signature image, (b) Draw a signature using a stylus/mouse (similar to Adobe Sign).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FR-027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Once a document is approved by the Director, it must be locked. No user — including Admin Clerk or Supervisor — may edit any content after Director approval.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FR-028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If Internal Control identifies a deficiency, they must have the ability to refer the batch back with comments. The system must route the referral back to the appropriate party (not re-open edit access at the Director level).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FR-029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Internal Control's role is quality assurance only. They must not have the ability to edit or approve payments. Their action is to apply a verification stamp/signature confirming the batch passed quality check.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Director must only approve expenditure. The system must clearly label the Director's action as 'Approve Expenditure' and Finance Accounting's action as 'Authorise Payment' to avoid regulatory confusion.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FR-031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If the Director is unavailable, an Acting Director must be manually assigned by the System Administrator. The system must NOT automatically escalate to the next hierarchical level (Chief Director) — acting appointments are mandatory.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FR-032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checker role (Deputy Director) is not strictly level-based and may be delegated by the Director. The system must allow the System Administrator to designate any appropriately authorised official as checker.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FR-033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approval workflow must support notifications to all participants when a batch is approved or rejected at any stage, with reference to the specific invoice(s) involved.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FR-034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 xml:space="preserve">The system must compile individual electronic signatures from Supervisor, Deputy Director, and Director into the final sundry </w:t>
            </w:r>
            <w:r w:rsidRPr="00A21466">
              <w:rPr>
                <w:rFonts w:ascii="MTN Brighter Sans" w:hAnsi="MTN Brighter Sans" w:cstheme="minorHAnsi"/>
                <w:color w:val="000000" w:themeColor="text1"/>
                <w:szCs w:val="18"/>
              </w:rPr>
              <w:lastRenderedPageBreak/>
              <w:t>payment form in the correct positions, replicating the physical form layout.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lastRenderedPageBreak/>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FR-035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Finance Accounting must access the system via an authenticated email link (Active Directory SSO) to view documents and upload proof of payment. They must not have full system access.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bl>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6.6 Notifications, Reminders &amp; Escalations</w:t>
      </w:r>
    </w:p>
    <w:p w:rsidR="00C07FBE" w:rsidRPr="00A21466"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 w:val="22"/>
        </w:rPr>
        <w:t>FR-036 to FR-043</w:t>
      </w:r>
    </w:p>
    <w:tbl>
      <w:tblPr>
        <w:tblW w:w="89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7142"/>
        <w:gridCol w:w="1088"/>
      </w:tblGrid>
      <w:tr w:rsidR="00DF70C3" w:rsidRPr="00A21466" w:rsidTr="00DF70C3">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Priority</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FR-036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send automated notifications via: (a) In-app notification, (b) Email, (c) SMS. All three channels must be supported; SMS is required at minimum for Directors and Internal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FR-037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Notification triggers must include: Invoice submitted for review, Action required (with task description and deadline), Reminder (configurable number of days before deadline), Overdue alert, Batch approved/rejected/referred, Payment completed.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FR-038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enforce configurable time-based deadlines per role (e.g., Supervisor: X days; Admin Clerk: Y days; Checker: Z days; Director: A days; Internal Control: B days). Default: 2 business days for Internal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FR-039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If a role exceeds their allocated time without action, the system must automatically escalate to the relevant supervisor and/or send urgent alerts, marking the batch as overdue and prioritised.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FR-040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send reminder notifications at configurable intervals (e.g., 5 days remaining, 2 days remaining) to the responsible party with the current status and days remaining.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FR-041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Email notifications to Internal Control and Finance Accounting must include a direct hyperlink that, upon clicking, opens the authenticated system page directly to the relevant batch documents — without requiring manual navigation.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FR-042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Notifications must be redirectable to a delegate within the same user's access group (e.g., if a Director delegates sign-off temporarily) without giving edit access to the delegate.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Should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FR-043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30-day payment clock must officially start from the date Finance Accounting uploads the proof of payment and submits completion — not from the date the batch was approved by the Director.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bl>
    <w:p w:rsidR="00C07FBE" w:rsidRPr="00A21466" w:rsidRDefault="00C07FBE">
      <w:pPr>
        <w:spacing w:before="60" w:after="60"/>
        <w:rPr>
          <w:rFonts w:ascii="MTN Brighter Sans" w:hAnsi="MTN Brighter Sans" w:cstheme="minorHAnsi"/>
          <w:color w:val="000000" w:themeColor="text1"/>
          <w:sz w:val="22"/>
        </w:rPr>
      </w:pPr>
    </w:p>
    <w:p w:rsidR="00DF70C3" w:rsidRPr="00A21466" w:rsidRDefault="00DF70C3">
      <w:pPr>
        <w:spacing w:before="60" w:after="60"/>
        <w:rPr>
          <w:rFonts w:ascii="MTN Brighter Sans" w:hAnsi="MTN Brighter Sans" w:cstheme="minorHAnsi"/>
          <w:color w:val="000000" w:themeColor="text1"/>
          <w:sz w:val="22"/>
        </w:rPr>
      </w:pPr>
    </w:p>
    <w:p w:rsidR="00DF70C3" w:rsidRPr="00A21466" w:rsidRDefault="00DF70C3">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lastRenderedPageBreak/>
        <w:t>6.7 Internal Control Module</w:t>
      </w:r>
    </w:p>
    <w:p w:rsidR="00C07FBE" w:rsidRPr="00A21466"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 w:val="22"/>
        </w:rPr>
        <w:t>FR-044 to FR-048</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7165"/>
        <w:gridCol w:w="1054"/>
      </w:tblGrid>
      <w:tr w:rsidR="00DF70C3" w:rsidRPr="00A21466" w:rsidTr="00DF70C3">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Priority</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FR-044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Internal Control must receive a notification with an authenticated link when the Director has approved a batch. The link must open a read-only view of all batch documents.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FR-045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Internal Control must be able to apply a digital quality-check verification stamp/signature. This stamp must be permanently embedded in the batch record and visible in all subsequent views and exports.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FR-046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If Internal Control identifies issues, they must have a 'Refer Back' action with mandatory comments/observations. The referral must be routed back to the Facilities Management team (not to the Director for re-approval of the same item).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FR-047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Internal Control must have an 'Approve' (pass quality check) button. Upon approval, the batch must automatically be routed to Finance Accounting.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FR-048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Any batch that bypasses the Internal Control quality-check stamp must be flagged as non-compliant in the audit trail, and the Internal Control unit must not accept accountability for such batches.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bl>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6.8 Finance Accounting Module</w:t>
      </w:r>
    </w:p>
    <w:p w:rsidR="00C07FBE" w:rsidRPr="00A21466"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 w:val="22"/>
        </w:rPr>
        <w:t>FR-049 to FR-054</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7160"/>
        <w:gridCol w:w="1056"/>
      </w:tblGrid>
      <w:tr w:rsidR="00DF70C3" w:rsidRPr="00A21466" w:rsidTr="00DF70C3">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Priority</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FR-049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Finance Accounting must receive a notification with an authenticated link once Internal Control has approved a batch. The link must open a view of all batch documents for payment loading.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FR-050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Finance Accounting must have the ability to upload the proof of payment document once payment has been effected in the transversal system.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FR-051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Upon uploading proof of payment and clicking 'Submit/Confirm Payment', the system must trigger the final completion notification to all parties who participated in the workflow.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FR-052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Finance Accounting does not authorise payment within this system. They perform payment in the transversal financial system (BAS) using the approved batch. This system only captures confirmation of payment completion and the proof of payment document.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lastRenderedPageBreak/>
              <w:t>FR-053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Finance Accounting top-right section of the sundry payment form (capture date, payment batch reference, authorising officer) must be completed by Finance Accounting via the system before the batch is finalised.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DF70C3">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FR-054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Upon Finance Accounting submission, the system must trigger archival export of the complete batch package (all documents, signatures, stamps, proof of payment) for handover to Internal Control for long-term filing.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bl>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6.9 Archival &amp; Document Retention</w:t>
      </w:r>
    </w:p>
    <w:p w:rsidR="00C07FBE" w:rsidRPr="00A21466"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 w:val="22"/>
        </w:rPr>
        <w:t>FR-055 to FR-061</w:t>
      </w:r>
    </w:p>
    <w:tbl>
      <w:tblPr>
        <w:tblW w:w="8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7080"/>
        <w:gridCol w:w="1118"/>
      </w:tblGrid>
      <w:tr w:rsidR="00DF70C3" w:rsidRPr="00A21466" w:rsidTr="00886BCE">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DF70C3" w:rsidRPr="00A21466" w:rsidRDefault="00DF70C3">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Priority</w:t>
            </w:r>
          </w:p>
        </w:tc>
      </w:tr>
      <w:tr w:rsidR="00DF70C3"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FR-055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Upon payment completion, the system must compile all documents into a single batch package (zip folder containing all PDFs, form data, signature records, quality-check stamp, and proof of payment) for handover to Internal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FR-056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Internal Control must receive a final notification with a secure download link for the completed batch package. This link must allow download of the zip folder for import into the FBI archival system.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FR-057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document vault must retain all batch records for a minimum of 15 years in accordance with financial document retention regulations.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FR-058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After handover, access to batch documents must be transferred to Internal Control as the custodian. Facilities Management may view documents but requests for original documents must be directed to Internal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DF70C3"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FR-059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support future API integration with the FBI archival system to automate batch handover and eliminate manual download-and-upload steps.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Should Have</w:t>
            </w:r>
          </w:p>
        </w:tc>
      </w:tr>
      <w:tr w:rsidR="00DF70C3"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FR-060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As an interim measure (prior to API integration), the system must export the batch as a zip folder to a designated network path (e.g., shared drive or C-drive equivalent) accessible by Internal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Should Have</w:t>
            </w:r>
          </w:p>
        </w:tc>
      </w:tr>
      <w:tr w:rsidR="00DF70C3"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FR-061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Documents archived in the system must be stored as PDF files. All documents generated by the system must be exported in PDF format.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DF70C3" w:rsidRPr="00A21466" w:rsidRDefault="00DF70C3">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bl>
    <w:p w:rsidR="00886BCE" w:rsidRDefault="00886BCE">
      <w:pPr>
        <w:pStyle w:val="Heading2"/>
        <w:rPr>
          <w:rFonts w:ascii="MTN Brighter Sans" w:hAnsi="MTN Brighter Sans" w:cstheme="minorHAnsi"/>
          <w:color w:val="000000" w:themeColor="text1"/>
          <w:sz w:val="28"/>
        </w:rPr>
      </w:pPr>
    </w:p>
    <w:p w:rsidR="001147DB" w:rsidRDefault="001147DB">
      <w:pPr>
        <w:pStyle w:val="Heading2"/>
        <w:rPr>
          <w:rFonts w:ascii="MTN Brighter Sans" w:hAnsi="MTN Brighter Sans" w:cstheme="minorHAnsi"/>
          <w:color w:val="000000" w:themeColor="text1"/>
          <w:sz w:val="28"/>
        </w:rPr>
      </w:pPr>
    </w:p>
    <w:p w:rsidR="001147DB" w:rsidRPr="00A21466" w:rsidRDefault="001147DB">
      <w:pPr>
        <w:pStyle w:val="Heading2"/>
        <w:rPr>
          <w:rFonts w:ascii="MTN Brighter Sans" w:hAnsi="MTN Brighter Sans" w:cstheme="minorHAnsi"/>
          <w:color w:val="000000" w:themeColor="text1"/>
          <w:sz w:val="28"/>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lastRenderedPageBreak/>
        <w:t>6.10 Reporting &amp; Analytics</w:t>
      </w:r>
    </w:p>
    <w:p w:rsidR="00C07FBE" w:rsidRPr="00A21466"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b/>
          <w:bCs/>
          <w:color w:val="000000" w:themeColor="text1"/>
          <w:sz w:val="22"/>
        </w:rPr>
        <w:t>FR-062 to FR-067</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6972"/>
        <w:gridCol w:w="1169"/>
      </w:tblGrid>
      <w:tr w:rsidR="00886BCE" w:rsidRPr="00A21466" w:rsidTr="00886BCE">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886BCE" w:rsidRPr="00A21466" w:rsidRDefault="00886BCE">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886BCE" w:rsidRPr="00A21466" w:rsidRDefault="00886BCE">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886BCE" w:rsidRPr="00A21466" w:rsidRDefault="00886BCE">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Priority</w:t>
            </w:r>
          </w:p>
        </w:tc>
      </w:tr>
      <w:tr w:rsidR="00886BCE"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FR-062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provide a reporting dashboard displaying payment processing statistics, configurable by period (monthly, quarterly, annually).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886BCE"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FR-063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Reports must include: number of invoices received, number processed within 30 days, number overdue, average processing time per stage, and escalations triggered.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886BCE"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FR-064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provide a complete, immutable audit trail for each batch, showing every action taken, by whom, at what time, and how long it spent at each stage.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886BCE"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FR-065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audit trail must clearly indicate whether each batch passed through Internal Control quality check, to support accountability in the event of audit queries.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886BCE"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FR-066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provide a live status dashboard showing the current stage of each invoice/batch in the workflow, visible to authorised management-level users.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Should Have</w:t>
            </w:r>
          </w:p>
        </w:tc>
      </w:tr>
      <w:tr w:rsidR="00886BCE" w:rsidRPr="00A21466" w:rsidTr="00886BCE">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FR-067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Reports must be exportable to PDF and Excel formats.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86BCE" w:rsidRPr="00A21466" w:rsidRDefault="00886BCE">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bl>
    <w:p w:rsidR="00C07FBE" w:rsidRDefault="00C07FBE">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Default="001147DB">
      <w:pPr>
        <w:rPr>
          <w:rFonts w:ascii="MTN Brighter Sans" w:hAnsi="MTN Brighter Sans" w:cstheme="minorHAnsi"/>
          <w:color w:val="000000" w:themeColor="text1"/>
          <w:sz w:val="22"/>
        </w:rPr>
      </w:pPr>
    </w:p>
    <w:p w:rsidR="001147DB" w:rsidRPr="00A21466" w:rsidRDefault="001147DB">
      <w:pPr>
        <w:rPr>
          <w:rFonts w:ascii="MTN Brighter Sans" w:hAnsi="MTN Brighter Sans" w:cstheme="minorHAnsi"/>
          <w:color w:val="000000" w:themeColor="text1"/>
          <w:sz w:val="22"/>
        </w:rPr>
      </w:pP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7. Non-Functional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1791"/>
        <w:gridCol w:w="6306"/>
        <w:gridCol w:w="1127"/>
      </w:tblGrid>
      <w:tr w:rsidR="00497424" w:rsidRPr="00A21466" w:rsidTr="00886BCE">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ID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Category</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Priority</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NFR-001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Platform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be available as a web application (all modern browsers).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NFR-002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Authentication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use Active Directory (AD) for user authentication (SSO). Internal Control and Finance Accounting must be able to authenticate via AD without full system accounts.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NFR-003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All data in transit must be encrypted using TLS 1.2 or higher. All data at rest must be encrypted. Access must be role-based with least-privilege principles.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NFR-004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Availability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achieve 99.5% uptime during business hours (07:00–18:00 SAST, Monday–Friday). Planned maintenance must occur outside business hours.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NFR-005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Performance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Page load times must not exceed 3 seconds under normal load. AI extraction must complete within 30 seconds of document upload.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Should Have</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NFR-006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Scalability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support concurrent usage by all designated users across all provinces without performance degradation.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NFR-007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Compliance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comply with PFMA, Treasury Regulations, POPIA (Protection of Personal Information Act), and applicable government records management prescripts.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NFR-008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Audit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All system events, including login, document access, edits, approvals, and notifications, must be logged immutably with timestamps and user identity.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NFR-009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Usability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be intuitive enough for non-technical users (Admin Clerks, Supervisors) with minimal training. Role-based screens must show only the actions relevant to the user's role.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NFR-010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Document Storage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support a minimum retention of 15 years for financial documents in line with national archives and financial regulations.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NFR-011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Integration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The system must provide a documented API for future integration with the FBI archival system. The API must follow REST standards and support OAuth 2.0 authentication.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Should Have</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NFR-012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Backup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All data must be backed up daily with point-in-time recovery capability for the preceding 30 days.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Must Have</w:t>
            </w:r>
          </w:p>
        </w:tc>
      </w:tr>
    </w:tbl>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br w:type="page"/>
      </w: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8. End-to-End Process Flow</w:t>
      </w: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8.1 As-Is Process (Current State)</w:t>
      </w:r>
    </w:p>
    <w:p w:rsidR="00C07FBE" w:rsidRPr="00A21466"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following describes the current manual process that will be replaced by the system:</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Municipalities, Eskom, and landlords send invoices to the centralised municipal services email address.</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Supervisor/SAO receives the email, downloads attachments, and manually captures invoice details into the Invoice and Payment Monitoring System (IPMS).</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Supervisor emails documents to the Admin Clerk for verification.</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Admin Clerk manually completes the calculation sheet and the sundry payment form.</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Admin Clerk physically gathers all supporting documents and compiles a paper batch.</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Batch is physically routed to Supervisor for verification and wet signature.</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Supervisor routes batch to Deputy Director (Checker) for review and wet signature.</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Deputy Director routes to Director (Responsibility Manager) for wet signature approval of expenditure.</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Approved batch is physically delivered or emailed to Internal Control for quality check.</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Internal Control reviews batch and applies physical stamp and signature if satisfactory, or returns batch with notes.</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Batch forwarded physically or by email to Finance Accounting for loading into the transversal payment system.</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Finance Accounting loads payment in BAS, obtains proof of payment, and sends it back by email.</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Internal Control receives proof of payment, scans entire batch, codes documents, and imports into FBI archival system.</w:t>
      </w: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8.2 To-Be Process (Target System State)</w:t>
      </w:r>
    </w:p>
    <w:p w:rsidR="00C07FBE" w:rsidRPr="00A21466" w:rsidRDefault="00C40C3A">
      <w:pPr>
        <w:spacing w:before="60" w:after="6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following describes the future-state digitalised process:</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 xml:space="preserve">Invoice arrives at centralised email; </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Supervisor logs into system, uploads invoice and supporting documents. AI extracts all key fields and suggests score allocations. Supervisor reviews, confirms, and submits to Admin Clerk.</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Admin Clerk receives in-app/email notification, reviews documents in vault, verifies AI-extracted data, completes calculation sheet (system-assisted), completes digital sundry payment form, uploads supporting documents, and returns to Supervisor for sign-off.</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Supervisor reviews final compiled batch in system, applies electronic signature, and routes to Deputy Director (Checker).</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Deputy Director receives notification, logs in, reviews documents, applies electronic signature (checker role), and routes to Director.</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lastRenderedPageBreak/>
        <w:t>Director receives notification (in-app, email, SMS), logs in, reviews full batch, and applies electronic signature to 'Approve Expenditure'. Document locks immediately upon Director signature.</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System sends authenticated link to Internal Control. Internal Control logs in via Active Directory, reviews complete batch, applies digital quality-check verification stamp, and either approves (routes to Finance) or refers back with comments.</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Finance Accounting receives authenticated link, views documents, loads payment in BAS transversal system, uploads proof of payment via system, completes Finance section of sundry payment form, and clicks 'Confirm Payment Completed'.</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System triggers: (a) Final completion notification to all participants; (b) Compilation of complete batch package (zip/PDF); (c) Secure download link sent to Internal Control for archival; (d) 30-day payment record updated.</w:t>
      </w:r>
    </w:p>
    <w:p w:rsidR="00C07FBE" w:rsidRPr="00A21466" w:rsidRDefault="00C40C3A" w:rsidP="00886BCE">
      <w:pPr>
        <w:pStyle w:val="ListParagraph"/>
        <w:numPr>
          <w:ilvl w:val="0"/>
          <w:numId w:val="4"/>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Internal Control downloads batch package and imports into FBI archival system. System retains vault copy for minimum 15 years.</w:t>
      </w: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8.3 Workflow Summary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
        <w:gridCol w:w="1812"/>
        <w:gridCol w:w="2088"/>
        <w:gridCol w:w="3275"/>
        <w:gridCol w:w="1526"/>
        <w:gridCol w:w="1013"/>
      </w:tblGrid>
      <w:tr w:rsidR="00497424" w:rsidRPr="00A21466" w:rsidTr="00886BCE">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Stage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Responsible Role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Key Actions</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Outcome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Max Days*</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Invoice Receipt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System / Supervisor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Auto-log receipt; notify Supervisor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Invoice in vault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Day 0</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Upload &amp; AI Extraction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Supervisor (SAO/ASD)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Upload docs; confirm AI data; submit to Admin Clerk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Data captured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TBD</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Verification &amp; Compilation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Admin Clerk (AC/SAC)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Verify docs; complete sundry form; complete calc sheet; upload supporting docs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Batch compiled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TBD</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Supervisor Sign-Off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Supervisor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Review compiled batch; apply e-signature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Routed to Checker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TBD</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Checker Review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Deputy Director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Review; apply checker e-signature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Routed to Director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TBD</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Expenditure Approval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Director (Responsibility Manager)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Review; apply authoriser e-signature; document locks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Approved; locked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TBD</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Quality Check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Internal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Review batch; apply verification stamp; approve or refer back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QC complete / referred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2 days</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Payment Authorisation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Finance Accounting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Load payment in BAS; upload proof of payment; confirm completion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Payment confirmed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TBD</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Archival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Internal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Download batch package; import to FBI system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15-year archive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N/A</w:t>
            </w:r>
          </w:p>
        </w:tc>
      </w:tr>
    </w:tbl>
    <w:p w:rsidR="00C07FBE" w:rsidRPr="00A21466" w:rsidRDefault="00C40C3A">
      <w:pPr>
        <w:spacing w:before="60" w:after="12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 Day allocations per role to be defined by Facilities Management in a separate SLA document and configured by System Administrator at implementation.</w:t>
      </w: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9. Data Requirements</w:t>
      </w: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9.1 Key Data Fields per Invoice Record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2"/>
        <w:gridCol w:w="3151"/>
        <w:gridCol w:w="3927"/>
      </w:tblGrid>
      <w:tr w:rsidR="00497424" w:rsidRPr="00A21466" w:rsidTr="00886BCE">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Field</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Source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Captured By</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Invoice Number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AI extracted from invoice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 / Supervisor confirmation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Invoice 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AI extracted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 / Supervisor confirmation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Received 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System timestamp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Service Provider Name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AI extracted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 / Supervisor confirmation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Property / Building Name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AI extracted / Lookup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 / Supervisor confirmation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Account Number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AI extracted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 / Supervisor confirmation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Amount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AI extracted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 / Supervisor confirmation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Billing Period / Month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AI extracted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 / Supervisor confirmation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Description of Invoice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AI extracted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 / Supervisor confirmation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Score / Chart of Accounts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AI suggested / Reference table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Supervisor / Admin Clerk confirmation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Fund Code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Standard / selected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Admin Clerk</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Project Code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Standard / selected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Admin Clerk</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Asset / Non-Asset Flag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AI / Admin Clerk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Admin Clerk confirmation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Provincial / National Indicator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Admin Clerk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Admin Clerk</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Directorate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Auto-populated (pre-set)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 (locked)</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Payment 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Auto-populated (standard)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Auto (locked)</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Proof of Payment Reference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Finance Accounting upload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Finance Accounting</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Payment 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Finance Accounting submission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Finance Accounting / System timestamp</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QC Stamp Reference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Internal Control action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Internal Control</w:t>
            </w:r>
          </w:p>
        </w:tc>
      </w:tr>
    </w:tbl>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br w:type="page"/>
      </w: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10. Integration Requirements</w:t>
      </w: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10.1 Active Directory (Microsoft AD)</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All system users must authenticate via the department's Active Directory.</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Internal Control and Finance Accounting must authenticate via AD when accessing via email link (without full system accounts).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Role assignments must be manageable independently of AD group membership to allow flexible delegation.</w:t>
      </w:r>
    </w:p>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10.2 Email System</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system must integrate with the organisation's email infrastructure to send outbound notifications and receive inbound invoice emails at the centralised inbox.</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Email links sent to Internal Control and Finance Accounting must be authenticated deep links that open the correct system page upon login.</w:t>
      </w:r>
    </w:p>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10.3 SMS Gateway</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system must integrate with an SMS gateway to send SMS notifications to Directors and Internal Control.</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SMS must be used for overdue/escalation alerts as a minimum.</w:t>
      </w:r>
    </w:p>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10.4 FBI Archival System (Future API Integration)</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system must expose a REST API endpoint that the FBI system can call to retrieve completed batch packages.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Interim mechanism: Export completed batch as zip folder to a designated network path or shared drive location.</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API authentication must use OAuth 2.0.</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integration must eliminate the need for manual scanning, coding, and overnight import currently performed by Internal Control staff.</w:t>
      </w:r>
    </w:p>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10.5 Transversal Financial System (BAS)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There is no direct integration with BAS in this phase. Finance Accounting will continue to load payments manually in BAS.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system only captures proof of payment confirmation after BAS payment is completed.</w:t>
      </w:r>
    </w:p>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br w:type="page"/>
      </w: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11. Constraints &amp; Assumptions</w:t>
      </w: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11.1 Constraints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system must not interfere with or replicate the transversal financial system (BAS/PERSAL) payment authorisation process.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Finance Accounting cannot approve payments within this system — all payment authorisation occurs in BAS.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Director (Responsibility Manager) cannot be automatically substituted by the next hierarchical level. Acting assignment is mandatory and manual.</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system must operate within the department's existing IT security policies and infrastructure.</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pilot scope is limited to municipal services invoices only.</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Document retention must meet a minimum of 15 years for financial documents.</w:t>
      </w:r>
    </w:p>
    <w:p w:rsidR="00C07FBE" w:rsidRPr="00A21466" w:rsidRDefault="00C07FBE">
      <w:pPr>
        <w:spacing w:before="60" w:after="60"/>
        <w:rPr>
          <w:rFonts w:ascii="MTN Brighter Sans" w:hAnsi="MTN Brighter Sans" w:cstheme="minorHAnsi"/>
          <w:color w:val="000000" w:themeColor="text1"/>
          <w:sz w:val="22"/>
        </w:rPr>
      </w:pPr>
    </w:p>
    <w:p w:rsidR="00C07FBE" w:rsidRPr="00A21466" w:rsidRDefault="00C40C3A">
      <w:pPr>
        <w:pStyle w:val="Heading2"/>
        <w:rPr>
          <w:rFonts w:ascii="MTN Brighter Sans" w:hAnsi="MTN Brighter Sans" w:cstheme="minorHAnsi"/>
          <w:color w:val="000000" w:themeColor="text1"/>
          <w:sz w:val="28"/>
        </w:rPr>
      </w:pPr>
      <w:r w:rsidRPr="00A21466">
        <w:rPr>
          <w:rFonts w:ascii="MTN Brighter Sans" w:hAnsi="MTN Brighter Sans" w:cstheme="minorHAnsi"/>
          <w:color w:val="000000" w:themeColor="text1"/>
          <w:sz w:val="28"/>
        </w:rPr>
        <w:t>11.2 Assumptions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All designated users have access to departmental email and Active Directory accounts.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An SMS gateway service is available or will be procured as part of implementation.</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FBI archival system will provide API documentation for future integration planning.</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CFO will approve the memorandum exempting Facilities Management from the standard nodal point process, and this approved memorandum will be uploaded as a permanent supporting document in the system.</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Role-based timelines (days per stage) will be defined and provided by Facilities Management before system configuration.</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All service providers (municipalities, Eskom, landlords) will continue to send invoices to the centralised email address and do not require system access.</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The sundry payment form format approved by Finance will be provided in final form for digital replication in the system.</w:t>
      </w:r>
    </w:p>
    <w:p w:rsidR="00C07FBE" w:rsidRPr="00A21466" w:rsidRDefault="00C40C3A">
      <w:pPr>
        <w:pStyle w:val="ListParagraph"/>
        <w:numPr>
          <w:ilvl w:val="0"/>
          <w:numId w:val="2"/>
        </w:numPr>
        <w:spacing w:before="40" w:after="40"/>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Network infrastructure can support the planned document storage volumes (estimated 60,000+ documents annually across all directorates).</w:t>
      </w:r>
    </w:p>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br w:type="page"/>
      </w: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12. Open Items &amp; Decisions Required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23"/>
        <w:gridCol w:w="2086"/>
        <w:gridCol w:w="1072"/>
        <w:gridCol w:w="899"/>
      </w:tblGrid>
      <w:tr w:rsidR="00497424" w:rsidRPr="00A21466" w:rsidTr="00886BCE">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Open Item / Decision</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Owner</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Target Date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Status</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OI-001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Define exact number of days allocated per role in the approval workflow (SLA per stage).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Facilities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TBD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Open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OI-002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Confirm final list of invoice types and categories to be included in the score/chart-of-accounts validation rules.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Internal Control / Finance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TBD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Open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OI-003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Provide final approved sundry payment form template for digital replication.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Finance Accounting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TBD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Open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OI-004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Confirm e-signature approach: (a) uploaded image signature or (b) drawn e-signature. Decision required from Director/Deputy Director.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Facilities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TBD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Open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OI-005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Confirm FBI system API availability and documentation for integration planning.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Internal Control / ICT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TBD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Open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OI-006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Confirm SMS gateway provider and obtain credentials for integration.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ICT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TBD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Open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OI-007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Confirm CFO approval status of exemption memorandum for nodal-point deviation.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Facilities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TBD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Open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OI-008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Confirm which documents are uploaded monthly (recurring) vs per-invoice for supporting document classification.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Facilities Management / Finance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TBD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Open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OI-009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Confirm AI confidence threshold below which Supervisor manual review is mandatory for score allocation.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Business Analysis / Facilities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TBD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Cs w:val="18"/>
              </w:rPr>
              <w:t>Open</w:t>
            </w:r>
          </w:p>
        </w:tc>
      </w:tr>
    </w:tbl>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br w:type="page"/>
      </w: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13. Glossary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0"/>
        <w:gridCol w:w="8070"/>
      </w:tblGrid>
      <w:tr w:rsidR="00497424" w:rsidRPr="00A21466" w:rsidTr="00886BCE">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Term</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Definition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b/>
                <w:bCs/>
                <w:color w:val="000000" w:themeColor="text1"/>
                <w:sz w:val="18"/>
                <w:szCs w:val="18"/>
              </w:rPr>
              <w:t>BAS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Basic Accounting System — the transversal financial system used by government departments for payment processing.</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BRS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Business Requirements Specification — this document.</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FBI System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Internal document archival system used by Internal Control to store financial documents. Acronym refers to the department's internal naming convention.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IPMS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Invoice and Payment Monitoring System — current system used to track invoices from receipt to payment.</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PFMA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Public Finance Management Act — the primary legislation governing financial management in South African government departments.</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Nodal Point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The centralised invoice receipt point managed by the Department of Public Works for receiving municipal service invoices.</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Responsibility Manager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The official (Director of the relevant component) who is authorised to approve government expenditure under the PFMA.</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Compiler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The official responsible for preparing the payment batch — in this context, the Supervisor/Admin Clerk.</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Checker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The official who verifies the compiled batch for correctness — in this context, the Deputy Director or delegated official.</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Sundry Payment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 government payment batch form used for miscellaneous (non-salary) payments, including municipal services.</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Score / Chart of Accounts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The accounting classification code used to allocate expenditure to the correct budget item in the government's financial system.</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Payment Vault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The centralised document storage repository within the system where all documents related to a payment batch are stored.</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QC Stamp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The digital verification stamp applied by Internal Control to certify that a payment batch has passed quality check.</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Active Directory (AD)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Microsoft's identity and access management service used by the department for user authentication.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SSO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Single Sign-On — allows users to authenticate once and access multiple systems.</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API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Application Programming Interface — a set of protocols enabling two systems to communicate with each other.</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POPIA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Protection of Personal Information Act — South African legislation governing the processing of personal information.</w:t>
            </w:r>
          </w:p>
        </w:tc>
      </w:tr>
      <w:tr w:rsidR="00497424"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30-Day Payment Rule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C07FBE" w:rsidRPr="001147DB" w:rsidRDefault="00C40C3A">
            <w:pPr>
              <w:rPr>
                <w:rFonts w:ascii="MTN Brighter Sans" w:hAnsi="MTN Brighter Sans" w:cstheme="minorHAnsi"/>
                <w:color w:val="000000" w:themeColor="text1"/>
                <w:sz w:val="18"/>
              </w:rPr>
            </w:pPr>
            <w:r w:rsidRPr="001147DB">
              <w:rPr>
                <w:rFonts w:ascii="MTN Brighter Sans" w:hAnsi="MTN Brighter Sans" w:cstheme="minorHAnsi"/>
                <w:color w:val="000000" w:themeColor="text1"/>
                <w:sz w:val="18"/>
                <w:szCs w:val="18"/>
              </w:rPr>
              <w:t>The statutory requirement under Treasury Regulations that government departments must pay valid invoices within 30 days of receipt.</w:t>
            </w:r>
          </w:p>
        </w:tc>
      </w:tr>
    </w:tbl>
    <w:p w:rsidR="00C07FBE" w:rsidRPr="00A21466" w:rsidRDefault="00C40C3A">
      <w:pPr>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br w:type="page"/>
      </w:r>
    </w:p>
    <w:p w:rsidR="00C07FBE" w:rsidRPr="00A21466" w:rsidRDefault="00C40C3A">
      <w:pPr>
        <w:pStyle w:val="Heading1"/>
        <w:pBdr>
          <w:bottom w:val="single" w:sz="8" w:space="4" w:color="2E75B6"/>
        </w:pBdr>
        <w:rPr>
          <w:rFonts w:ascii="MTN Brighter Sans" w:hAnsi="MTN Brighter Sans" w:cstheme="minorHAnsi"/>
          <w:color w:val="000000" w:themeColor="text1"/>
          <w:sz w:val="32"/>
        </w:rPr>
      </w:pPr>
      <w:r w:rsidRPr="00A21466">
        <w:rPr>
          <w:rFonts w:ascii="MTN Brighter Sans" w:hAnsi="MTN Brighter Sans" w:cstheme="minorHAnsi"/>
          <w:color w:val="000000" w:themeColor="text1"/>
          <w:sz w:val="32"/>
        </w:rPr>
        <w:lastRenderedPageBreak/>
        <w:t>14. Document Sign-Off</w:t>
      </w:r>
    </w:p>
    <w:p w:rsidR="00C07FBE" w:rsidRPr="00A21466" w:rsidRDefault="00C40C3A" w:rsidP="00886BCE">
      <w:pPr>
        <w:spacing w:before="60" w:after="60"/>
        <w:jc w:val="both"/>
        <w:rPr>
          <w:rFonts w:ascii="MTN Brighter Sans" w:hAnsi="MTN Brighter Sans" w:cstheme="minorHAnsi"/>
          <w:color w:val="000000" w:themeColor="text1"/>
          <w:sz w:val="22"/>
        </w:rPr>
      </w:pPr>
      <w:r w:rsidRPr="00A21466">
        <w:rPr>
          <w:rFonts w:ascii="MTN Brighter Sans" w:hAnsi="MTN Brighter Sans" w:cstheme="minorHAnsi"/>
          <w:color w:val="000000" w:themeColor="text1"/>
          <w:sz w:val="22"/>
        </w:rPr>
        <w:t>By signing below, the relevant stakeholders confirm that this Business Requirements Specification accurately reflects the agreed system requirements and approve it as the basis for system design and development.</w:t>
      </w:r>
    </w:p>
    <w:p w:rsidR="00C07FBE" w:rsidRPr="00A21466" w:rsidRDefault="00C07FBE">
      <w:pPr>
        <w:spacing w:before="60" w:after="60"/>
        <w:rPr>
          <w:rFonts w:ascii="MTN Brighter Sans" w:hAnsi="MTN Brighter Sans" w:cstheme="minorHAnsi"/>
          <w:color w:val="000000" w:themeColor="text1"/>
          <w:sz w:val="2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9"/>
        <w:gridCol w:w="4223"/>
        <w:gridCol w:w="1869"/>
        <w:gridCol w:w="1089"/>
      </w:tblGrid>
      <w:tr w:rsidR="00497424" w:rsidRPr="00A21466" w:rsidTr="0060337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Name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Role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Signature</w:t>
            </w:r>
          </w:p>
        </w:tc>
        <w:tc>
          <w:tcPr>
            <w:tcW w:w="0" w:type="auto"/>
            <w:tcBorders>
              <w:top w:val="single" w:sz="4" w:space="0" w:color="999999"/>
              <w:left w:val="single" w:sz="4" w:space="0" w:color="999999"/>
              <w:bottom w:val="single" w:sz="4" w:space="0" w:color="999999"/>
              <w:right w:val="single" w:sz="4" w:space="0" w:color="999999"/>
            </w:tcBorders>
            <w:shd w:val="clear" w:color="auto" w:fill="FFC000"/>
            <w:tcMar>
              <w:top w:w="100" w:type="dxa"/>
              <w:left w:w="120" w:type="dxa"/>
              <w:bottom w:w="100" w:type="dxa"/>
              <w:right w:w="120" w:type="dxa"/>
            </w:tcMar>
            <w:vAlign w:val="center"/>
          </w:tcPr>
          <w:p w:rsidR="00C07FBE" w:rsidRPr="00A21466" w:rsidRDefault="00C40C3A">
            <w:pPr>
              <w:jc w:val="center"/>
              <w:rPr>
                <w:rFonts w:ascii="MTN Brighter Sans" w:hAnsi="MTN Brighter Sans" w:cstheme="minorHAnsi"/>
                <w:color w:val="FFFFFF" w:themeColor="background1"/>
                <w:sz w:val="22"/>
              </w:rPr>
            </w:pPr>
            <w:r w:rsidRPr="00A21466">
              <w:rPr>
                <w:rFonts w:ascii="MTN Brighter Sans" w:hAnsi="MTN Brighter Sans" w:cstheme="minorHAnsi"/>
                <w:b/>
                <w:bCs/>
                <w:color w:val="FFFFFF" w:themeColor="background1"/>
                <w:szCs w:val="18"/>
              </w:rPr>
              <w:t>Date</w:t>
            </w:r>
          </w:p>
        </w:tc>
      </w:tr>
      <w:tr w:rsidR="001147DB"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pStyle w:val="Heading1"/>
              <w:shd w:val="clear" w:color="auto" w:fill="FFFFFF"/>
              <w:spacing w:before="0" w:after="60" w:line="555" w:lineRule="atLeast"/>
              <w:jc w:val="center"/>
              <w:rPr>
                <w:rFonts w:ascii="MTN Brighter Sans" w:hAnsi="MTN Brighter Sans" w:cs="Segoe UI"/>
                <w:b w:val="0"/>
                <w:color w:val="242424"/>
                <w:sz w:val="22"/>
                <w:szCs w:val="42"/>
              </w:rPr>
            </w:pPr>
            <w:r w:rsidRPr="00A21466">
              <w:rPr>
                <w:rFonts w:ascii="MTN Brighter Sans" w:hAnsi="MTN Brighter Sans" w:cs="Segoe UI"/>
                <w:b w:val="0"/>
                <w:color w:val="242424"/>
                <w:sz w:val="22"/>
                <w:szCs w:val="42"/>
              </w:rPr>
              <w:t xml:space="preserve">Sarah </w:t>
            </w:r>
            <w:proofErr w:type="spellStart"/>
            <w:r w:rsidRPr="00A21466">
              <w:rPr>
                <w:rFonts w:ascii="MTN Brighter Sans" w:hAnsi="MTN Brighter Sans" w:cs="Segoe UI"/>
                <w:b w:val="0"/>
                <w:color w:val="242424"/>
                <w:sz w:val="22"/>
                <w:szCs w:val="42"/>
              </w:rPr>
              <w:t>Mokae</w:t>
            </w:r>
            <w:proofErr w:type="spellEnd"/>
          </w:p>
          <w:p w:rsidR="001147DB" w:rsidRPr="00A21466" w:rsidRDefault="001147DB" w:rsidP="001147DB">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r>
      <w:tr w:rsidR="001147DB"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r>
      <w:tr w:rsidR="001147DB"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pStyle w:val="Heading1"/>
              <w:shd w:val="clear" w:color="auto" w:fill="FFFFFF"/>
              <w:spacing w:before="0" w:after="60" w:line="555" w:lineRule="atLeast"/>
              <w:jc w:val="center"/>
              <w:rPr>
                <w:rFonts w:ascii="MTN Brighter Sans" w:hAnsi="MTN Brighter Sans" w:cs="Segoe UI"/>
                <w:b w:val="0"/>
                <w:color w:val="242424"/>
                <w:sz w:val="22"/>
                <w:szCs w:val="42"/>
              </w:rPr>
            </w:pPr>
            <w:proofErr w:type="spellStart"/>
            <w:r w:rsidRPr="00A21466">
              <w:rPr>
                <w:rFonts w:ascii="MTN Brighter Sans" w:hAnsi="MTN Brighter Sans" w:cs="Segoe UI"/>
                <w:b w:val="0"/>
                <w:color w:val="242424"/>
                <w:sz w:val="22"/>
                <w:szCs w:val="42"/>
              </w:rPr>
              <w:t>Olwethu</w:t>
            </w:r>
            <w:proofErr w:type="spellEnd"/>
            <w:r w:rsidRPr="00A21466">
              <w:rPr>
                <w:rFonts w:ascii="MTN Brighter Sans" w:hAnsi="MTN Brighter Sans" w:cs="Segoe UI"/>
                <w:b w:val="0"/>
                <w:color w:val="242424"/>
                <w:sz w:val="22"/>
                <w:szCs w:val="42"/>
              </w:rPr>
              <w:t xml:space="preserve"> </w:t>
            </w:r>
            <w:proofErr w:type="spellStart"/>
            <w:r w:rsidRPr="00A21466">
              <w:rPr>
                <w:rFonts w:ascii="MTN Brighter Sans" w:hAnsi="MTN Brighter Sans" w:cs="Segoe UI"/>
                <w:b w:val="0"/>
                <w:color w:val="242424"/>
                <w:sz w:val="22"/>
                <w:szCs w:val="42"/>
              </w:rPr>
              <w:t>Mbane</w:t>
            </w:r>
            <w:proofErr w:type="spellEnd"/>
          </w:p>
          <w:p w:rsidR="001147DB" w:rsidRPr="00A21466" w:rsidRDefault="001147DB" w:rsidP="001147DB">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r>
      <w:tr w:rsidR="001147DB"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pStyle w:val="Heading1"/>
              <w:shd w:val="clear" w:color="auto" w:fill="FFFFFF"/>
              <w:spacing w:before="0" w:after="60" w:line="360" w:lineRule="auto"/>
              <w:jc w:val="center"/>
              <w:rPr>
                <w:rFonts w:ascii="MTN Brighter Sans" w:hAnsi="MTN Brighter Sans" w:cstheme="minorHAnsi"/>
                <w:color w:val="000000" w:themeColor="text1"/>
                <w:sz w:val="22"/>
              </w:rPr>
            </w:pPr>
            <w:r w:rsidRPr="00A21466">
              <w:rPr>
                <w:rFonts w:ascii="MTN Brighter Sans" w:hAnsi="MTN Brighter Sans" w:cs="Segoe UI"/>
                <w:b w:val="0"/>
                <w:color w:val="242424"/>
                <w:sz w:val="22"/>
                <w:szCs w:val="42"/>
              </w:rPr>
              <w:t>Nikitha Reddy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spacing w:line="360" w:lineRule="auto"/>
              <w:jc w:val="center"/>
              <w:rPr>
                <w:rFonts w:ascii="MTN Brighter Sans" w:hAnsi="MTN Brighter Sans" w:cstheme="minorHAnsi"/>
                <w:color w:val="000000" w:themeColor="text1"/>
                <w:sz w:val="22"/>
              </w:rPr>
            </w:pPr>
            <w:r>
              <w:rPr>
                <w:rFonts w:ascii="MTN Brighter Sans" w:hAnsi="MTN Brighter Sans" w:cstheme="minorHAnsi"/>
                <w:color w:val="000000" w:themeColor="text1"/>
                <w:sz w:val="22"/>
              </w:rPr>
              <w:t>IT &amp; Development Team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r>
              <w:rPr>
                <w:rFonts w:ascii="MTN Brighter Sans" w:hAnsi="MTN Brighter Sans" w:cstheme="minorHAnsi"/>
                <w:color w:val="000000" w:themeColor="text1"/>
                <w:sz w:val="22"/>
              </w:rPr>
              <w:t xml:space="preserve">      </w:t>
            </w:r>
          </w:p>
        </w:tc>
      </w:tr>
      <w:tr w:rsidR="001147DB" w:rsidRPr="00A2146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pStyle w:val="Heading1"/>
              <w:shd w:val="clear" w:color="auto" w:fill="FFFFFF"/>
              <w:spacing w:before="0" w:after="60" w:line="555" w:lineRule="atLeast"/>
              <w:jc w:val="cente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1147DB" w:rsidRPr="00A21466" w:rsidRDefault="001147DB" w:rsidP="001147DB">
            <w:pPr>
              <w:rPr>
                <w:rFonts w:ascii="MTN Brighter Sans" w:hAnsi="MTN Brighter Sans" w:cstheme="minorHAnsi"/>
                <w:color w:val="000000" w:themeColor="text1"/>
                <w:sz w:val="22"/>
              </w:rPr>
            </w:pPr>
          </w:p>
        </w:tc>
      </w:tr>
    </w:tbl>
    <w:p w:rsidR="00C07FBE" w:rsidRPr="00A21466" w:rsidRDefault="00C07FBE">
      <w:pPr>
        <w:spacing w:before="60" w:after="60"/>
        <w:rPr>
          <w:rFonts w:ascii="MTN Brighter Sans" w:hAnsi="MTN Brighter Sans" w:cstheme="minorHAnsi"/>
          <w:color w:val="000000" w:themeColor="text1"/>
          <w:sz w:val="22"/>
        </w:rPr>
      </w:pPr>
    </w:p>
    <w:sectPr w:rsidR="00C07FBE" w:rsidRPr="00A21466" w:rsidSect="00886BCE">
      <w:headerReference w:type="default" r:id="rId7"/>
      <w:footerReference w:type="default" r:id="rId8"/>
      <w:pgSz w:w="12240" w:h="15840"/>
      <w:pgMar w:top="1077" w:right="1077" w:bottom="1077"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2917" w:rsidRDefault="00B82917">
      <w:r>
        <w:separator/>
      </w:r>
    </w:p>
  </w:endnote>
  <w:endnote w:type="continuationSeparator" w:id="0">
    <w:p w:rsidR="00B82917" w:rsidRDefault="00B82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TN Brighter Sans">
    <w:panose1 w:val="000005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2FDE" w:rsidRPr="00292FDE" w:rsidRDefault="00292FDE" w:rsidP="00292FDE">
    <w:pPr>
      <w:pStyle w:val="Footer"/>
      <w:rPr>
        <w:rFonts w:ascii="MTN Brighter Sans" w:hAnsi="MTN Brighter Sans"/>
        <w:sz w:val="18"/>
      </w:rPr>
    </w:pPr>
    <w:r w:rsidRPr="00292FDE">
      <w:rPr>
        <w:rFonts w:ascii="MTN Brighter Sans" w:hAnsi="MTN Brighter Sans"/>
        <w:sz w:val="18"/>
      </w:rPr>
      <w:t>Confidential</w:t>
    </w:r>
    <w:r w:rsidR="00886BCE">
      <w:rPr>
        <w:rFonts w:ascii="MTN Brighter Sans" w:hAnsi="MTN Brighter Sans"/>
        <w:sz w:val="18"/>
      </w:rPr>
      <w:t xml:space="preserve">                                                                                </w:t>
    </w:r>
    <w:r w:rsidRPr="00292FDE">
      <w:rPr>
        <w:rFonts w:ascii="MTN Brighter Sans" w:hAnsi="MTN Brighter Sans"/>
        <w:sz w:val="18"/>
      </w:rPr>
      <w:tab/>
      <w:t xml:space="preserve">                      </w:t>
    </w:r>
    <w:r w:rsidR="00886BCE" w:rsidRPr="00292FDE">
      <w:rPr>
        <w:rFonts w:ascii="MTN Brighter Sans" w:hAnsi="MTN Brighter Sans" w:cstheme="minorHAnsi"/>
        <w:i/>
        <w:iCs/>
        <w:color w:val="000000" w:themeColor="text1"/>
        <w:sz w:val="18"/>
        <w:szCs w:val="18"/>
      </w:rPr>
      <w:t>Directorate: Facilities Management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2917" w:rsidRDefault="00B82917">
      <w:r>
        <w:separator/>
      </w:r>
    </w:p>
  </w:footnote>
  <w:footnote w:type="continuationSeparator" w:id="0">
    <w:p w:rsidR="00B82917" w:rsidRDefault="00B82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47A9" w:rsidRDefault="005D47A9" w:rsidP="005D47A9">
    <w:pPr>
      <w:pStyle w:val="Header"/>
    </w:pPr>
    <w:r w:rsidRPr="005D47A9">
      <w:rPr>
        <w:noProof/>
      </w:rPr>
      <w:drawing>
        <wp:inline distT="0" distB="0" distL="0" distR="0" wp14:anchorId="41F4C201" wp14:editId="142331DF">
          <wp:extent cx="761242" cy="488916"/>
          <wp:effectExtent l="0" t="0" r="127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19625" cy="526413"/>
                  </a:xfrm>
                  <a:prstGeom prst="rect">
                    <a:avLst/>
                  </a:prstGeom>
                </pic:spPr>
              </pic:pic>
            </a:graphicData>
          </a:graphic>
        </wp:inline>
      </w:drawing>
    </w:r>
    <w:r w:rsidRPr="005D47A9">
      <w:rPr>
        <w:rFonts w:ascii="MTN Brighter Sans" w:hAnsi="MTN Brighter Sans"/>
        <w:b/>
        <w:sz w:val="24"/>
      </w:rPr>
      <w:t xml:space="preserve"> </w:t>
    </w:r>
    <w:r w:rsidR="00292FDE">
      <w:rPr>
        <w:rFonts w:ascii="MTN Brighter Sans" w:hAnsi="MTN Brighter Sans"/>
        <w:b/>
        <w:sz w:val="24"/>
      </w:rPr>
      <w:t xml:space="preserve">                </w:t>
    </w:r>
    <w:r w:rsidRPr="005D47A9">
      <w:rPr>
        <w:rFonts w:ascii="MTN Brighter Sans" w:hAnsi="MTN Brighter Sans"/>
        <w:b/>
        <w:sz w:val="24"/>
      </w:rPr>
      <w:t>BUSINESS REQUIREMENT SPECIFICATIONS</w:t>
    </w:r>
    <w:r w:rsidR="00292FDE">
      <w:rPr>
        <w:rFonts w:ascii="MTN Brighter Sans" w:hAnsi="MTN Brighter Sans"/>
        <w:b/>
        <w:sz w:val="24"/>
      </w:rPr>
      <w:t xml:space="preserve">              </w:t>
    </w:r>
    <w:r w:rsidR="00292FDE" w:rsidRPr="00292FDE">
      <w:rPr>
        <w:rFonts w:ascii="MTN Brighter Sans" w:hAnsi="MTN Brighter Sans"/>
        <w:b/>
        <w:noProof/>
        <w:sz w:val="24"/>
      </w:rPr>
      <w:drawing>
        <wp:inline distT="0" distB="0" distL="0" distR="0" wp14:anchorId="4F1694CE" wp14:editId="2651364A">
          <wp:extent cx="901526" cy="359861"/>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61528" cy="383812"/>
                  </a:xfrm>
                  <a:prstGeom prst="rect">
                    <a:avLst/>
                  </a:prstGeom>
                </pic:spPr>
              </pic:pic>
            </a:graphicData>
          </a:graphic>
        </wp:inline>
      </w:drawing>
    </w:r>
    <w:r>
      <w:tab/>
      <w:t xml:space="preserve">       </w:t>
    </w:r>
  </w:p>
  <w:p w:rsidR="005D47A9" w:rsidRDefault="005D47A9" w:rsidP="005D47A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2209AB"/>
    <w:multiLevelType w:val="hybridMultilevel"/>
    <w:tmpl w:val="4F04AFBC"/>
    <w:lvl w:ilvl="0" w:tplc="3E2C910E">
      <w:start w:val="1"/>
      <w:numFmt w:val="decimal"/>
      <w:lvlText w:val="%1."/>
      <w:lvlJc w:val="left"/>
      <w:pPr>
        <w:ind w:left="720" w:hanging="360"/>
      </w:pPr>
    </w:lvl>
    <w:lvl w:ilvl="1" w:tplc="6CF22218">
      <w:numFmt w:val="decimal"/>
      <w:lvlText w:val=""/>
      <w:lvlJc w:val="left"/>
    </w:lvl>
    <w:lvl w:ilvl="2" w:tplc="506A7962">
      <w:numFmt w:val="decimal"/>
      <w:lvlText w:val=""/>
      <w:lvlJc w:val="left"/>
    </w:lvl>
    <w:lvl w:ilvl="3" w:tplc="1A1C09E8">
      <w:numFmt w:val="decimal"/>
      <w:lvlText w:val=""/>
      <w:lvlJc w:val="left"/>
    </w:lvl>
    <w:lvl w:ilvl="4" w:tplc="64D818A6">
      <w:numFmt w:val="decimal"/>
      <w:lvlText w:val=""/>
      <w:lvlJc w:val="left"/>
    </w:lvl>
    <w:lvl w:ilvl="5" w:tplc="E2405214">
      <w:numFmt w:val="decimal"/>
      <w:lvlText w:val=""/>
      <w:lvlJc w:val="left"/>
    </w:lvl>
    <w:lvl w:ilvl="6" w:tplc="3D6A9978">
      <w:numFmt w:val="decimal"/>
      <w:lvlText w:val=""/>
      <w:lvlJc w:val="left"/>
    </w:lvl>
    <w:lvl w:ilvl="7" w:tplc="15D6F570">
      <w:numFmt w:val="decimal"/>
      <w:lvlText w:val=""/>
      <w:lvlJc w:val="left"/>
    </w:lvl>
    <w:lvl w:ilvl="8" w:tplc="4C445FDC">
      <w:numFmt w:val="decimal"/>
      <w:lvlText w:val=""/>
      <w:lvlJc w:val="left"/>
    </w:lvl>
  </w:abstractNum>
  <w:abstractNum w:abstractNumId="1" w15:restartNumberingAfterBreak="0">
    <w:nsid w:val="1D69049F"/>
    <w:multiLevelType w:val="hybridMultilevel"/>
    <w:tmpl w:val="CD885F6A"/>
    <w:lvl w:ilvl="0" w:tplc="FBEC1A90">
      <w:start w:val="1"/>
      <w:numFmt w:val="bullet"/>
      <w:lvlText w:val="●"/>
      <w:lvlJc w:val="left"/>
      <w:pPr>
        <w:ind w:left="720" w:hanging="360"/>
      </w:pPr>
    </w:lvl>
    <w:lvl w:ilvl="1" w:tplc="5E7C22A6">
      <w:start w:val="1"/>
      <w:numFmt w:val="bullet"/>
      <w:lvlText w:val="○"/>
      <w:lvlJc w:val="left"/>
      <w:pPr>
        <w:ind w:left="1440" w:hanging="360"/>
      </w:pPr>
    </w:lvl>
    <w:lvl w:ilvl="2" w:tplc="B8089E9E">
      <w:start w:val="1"/>
      <w:numFmt w:val="bullet"/>
      <w:lvlText w:val="■"/>
      <w:lvlJc w:val="left"/>
      <w:pPr>
        <w:ind w:left="2160" w:hanging="360"/>
      </w:pPr>
    </w:lvl>
    <w:lvl w:ilvl="3" w:tplc="89529F20">
      <w:start w:val="1"/>
      <w:numFmt w:val="bullet"/>
      <w:lvlText w:val="●"/>
      <w:lvlJc w:val="left"/>
      <w:pPr>
        <w:ind w:left="2880" w:hanging="360"/>
      </w:pPr>
    </w:lvl>
    <w:lvl w:ilvl="4" w:tplc="0BDC4B14">
      <w:start w:val="1"/>
      <w:numFmt w:val="bullet"/>
      <w:lvlText w:val="○"/>
      <w:lvlJc w:val="left"/>
      <w:pPr>
        <w:ind w:left="3600" w:hanging="360"/>
      </w:pPr>
    </w:lvl>
    <w:lvl w:ilvl="5" w:tplc="9AAC4C58">
      <w:start w:val="1"/>
      <w:numFmt w:val="bullet"/>
      <w:lvlText w:val="■"/>
      <w:lvlJc w:val="left"/>
      <w:pPr>
        <w:ind w:left="4320" w:hanging="360"/>
      </w:pPr>
    </w:lvl>
    <w:lvl w:ilvl="6" w:tplc="247E4268">
      <w:start w:val="1"/>
      <w:numFmt w:val="bullet"/>
      <w:lvlText w:val="●"/>
      <w:lvlJc w:val="left"/>
      <w:pPr>
        <w:ind w:left="5040" w:hanging="360"/>
      </w:pPr>
    </w:lvl>
    <w:lvl w:ilvl="7" w:tplc="F57C4A74">
      <w:start w:val="1"/>
      <w:numFmt w:val="bullet"/>
      <w:lvlText w:val="●"/>
      <w:lvlJc w:val="left"/>
      <w:pPr>
        <w:ind w:left="5760" w:hanging="360"/>
      </w:pPr>
    </w:lvl>
    <w:lvl w:ilvl="8" w:tplc="DC962B44">
      <w:start w:val="1"/>
      <w:numFmt w:val="bullet"/>
      <w:lvlText w:val="●"/>
      <w:lvlJc w:val="left"/>
      <w:pPr>
        <w:ind w:left="6480" w:hanging="360"/>
      </w:pPr>
    </w:lvl>
  </w:abstractNum>
  <w:abstractNum w:abstractNumId="2" w15:restartNumberingAfterBreak="0">
    <w:nsid w:val="2C1C664B"/>
    <w:multiLevelType w:val="hybridMultilevel"/>
    <w:tmpl w:val="552AC6BC"/>
    <w:lvl w:ilvl="0" w:tplc="9BA2023C">
      <w:start w:val="1"/>
      <w:numFmt w:val="bullet"/>
      <w:lvlText w:val="•"/>
      <w:lvlJc w:val="left"/>
      <w:pPr>
        <w:ind w:left="720" w:hanging="360"/>
      </w:pPr>
    </w:lvl>
    <w:lvl w:ilvl="1" w:tplc="189EC690">
      <w:start w:val="1"/>
      <w:numFmt w:val="bullet"/>
      <w:lvlText w:val="◦"/>
      <w:lvlJc w:val="left"/>
      <w:pPr>
        <w:ind w:left="1080" w:hanging="360"/>
      </w:pPr>
    </w:lvl>
    <w:lvl w:ilvl="2" w:tplc="10C4A734">
      <w:numFmt w:val="decimal"/>
      <w:lvlText w:val=""/>
      <w:lvlJc w:val="left"/>
    </w:lvl>
    <w:lvl w:ilvl="3" w:tplc="05226942">
      <w:numFmt w:val="decimal"/>
      <w:lvlText w:val=""/>
      <w:lvlJc w:val="left"/>
    </w:lvl>
    <w:lvl w:ilvl="4" w:tplc="6CCC4F84">
      <w:numFmt w:val="decimal"/>
      <w:lvlText w:val=""/>
      <w:lvlJc w:val="left"/>
    </w:lvl>
    <w:lvl w:ilvl="5" w:tplc="D6307E6C">
      <w:numFmt w:val="decimal"/>
      <w:lvlText w:val=""/>
      <w:lvlJc w:val="left"/>
    </w:lvl>
    <w:lvl w:ilvl="6" w:tplc="6B365530">
      <w:numFmt w:val="decimal"/>
      <w:lvlText w:val=""/>
      <w:lvlJc w:val="left"/>
    </w:lvl>
    <w:lvl w:ilvl="7" w:tplc="6C3005BE">
      <w:numFmt w:val="decimal"/>
      <w:lvlText w:val=""/>
      <w:lvlJc w:val="left"/>
    </w:lvl>
    <w:lvl w:ilvl="8" w:tplc="C8027FF4">
      <w:numFmt w:val="decimal"/>
      <w:lvlText w:val=""/>
      <w:lvlJc w:val="left"/>
    </w:lvl>
  </w:abstractNum>
  <w:abstractNum w:abstractNumId="3" w15:restartNumberingAfterBreak="0">
    <w:nsid w:val="40375184"/>
    <w:multiLevelType w:val="hybridMultilevel"/>
    <w:tmpl w:val="7538511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FBE"/>
    <w:rsid w:val="001147DB"/>
    <w:rsid w:val="00292FDE"/>
    <w:rsid w:val="003A7D6E"/>
    <w:rsid w:val="00497424"/>
    <w:rsid w:val="00532065"/>
    <w:rsid w:val="005D47A9"/>
    <w:rsid w:val="0060337C"/>
    <w:rsid w:val="007B7556"/>
    <w:rsid w:val="007D07F5"/>
    <w:rsid w:val="008661E3"/>
    <w:rsid w:val="00886BCE"/>
    <w:rsid w:val="00941029"/>
    <w:rsid w:val="00A21466"/>
    <w:rsid w:val="00B82917"/>
    <w:rsid w:val="00C07FBE"/>
    <w:rsid w:val="00C40C3A"/>
    <w:rsid w:val="00DF70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8EBF7"/>
  <w15:docId w15:val="{5277D890-6596-4384-81BB-189F9F36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ZA" w:eastAsia="en-Z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spacing w:before="160" w:after="6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7424"/>
    <w:pPr>
      <w:tabs>
        <w:tab w:val="center" w:pos="4513"/>
        <w:tab w:val="right" w:pos="9026"/>
      </w:tabs>
    </w:pPr>
  </w:style>
  <w:style w:type="character" w:customStyle="1" w:styleId="HeaderChar">
    <w:name w:val="Header Char"/>
    <w:basedOn w:val="DefaultParagraphFont"/>
    <w:link w:val="Header"/>
    <w:uiPriority w:val="99"/>
    <w:rsid w:val="00497424"/>
  </w:style>
  <w:style w:type="paragraph" w:styleId="Footer">
    <w:name w:val="footer"/>
    <w:basedOn w:val="Normal"/>
    <w:link w:val="FooterChar"/>
    <w:uiPriority w:val="99"/>
    <w:unhideWhenUsed/>
    <w:rsid w:val="00497424"/>
    <w:pPr>
      <w:tabs>
        <w:tab w:val="center" w:pos="4513"/>
        <w:tab w:val="right" w:pos="9026"/>
      </w:tabs>
    </w:pPr>
  </w:style>
  <w:style w:type="character" w:customStyle="1" w:styleId="FooterChar">
    <w:name w:val="Footer Char"/>
    <w:basedOn w:val="DefaultParagraphFont"/>
    <w:link w:val="Footer"/>
    <w:uiPriority w:val="99"/>
    <w:rsid w:val="00497424"/>
  </w:style>
  <w:style w:type="character" w:customStyle="1" w:styleId="Heading1Char">
    <w:name w:val="Heading 1 Char"/>
    <w:basedOn w:val="DefaultParagraphFont"/>
    <w:link w:val="Heading1"/>
    <w:uiPriority w:val="9"/>
    <w:rsid w:val="001147DB"/>
    <w:rPr>
      <w:b/>
      <w:bCs/>
      <w:color w:val="1F4E7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792483">
      <w:bodyDiv w:val="1"/>
      <w:marLeft w:val="0"/>
      <w:marRight w:val="0"/>
      <w:marTop w:val="0"/>
      <w:marBottom w:val="0"/>
      <w:divBdr>
        <w:top w:val="none" w:sz="0" w:space="0" w:color="auto"/>
        <w:left w:val="none" w:sz="0" w:space="0" w:color="auto"/>
        <w:bottom w:val="none" w:sz="0" w:space="0" w:color="auto"/>
        <w:right w:val="none" w:sz="0" w:space="0" w:color="auto"/>
      </w:divBdr>
    </w:div>
    <w:div w:id="1413939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24</Pages>
  <Words>6226</Words>
  <Characters>35493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Nikitha Reddy Nevuri</cp:lastModifiedBy>
  <cp:revision>10</cp:revision>
  <dcterms:created xsi:type="dcterms:W3CDTF">2026-05-21T09:41:00Z</dcterms:created>
  <dcterms:modified xsi:type="dcterms:W3CDTF">2026-05-23T06:30:00Z</dcterms:modified>
</cp:coreProperties>
</file>