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ind w:firstLine="0"/>
        <w:jc w:val="center"/>
      </w:pPr>
      <w:r>
        <w:rPr>
          <w:b/>
          <w:color w:val="FF0000"/>
          <w:sz w:val="44"/>
        </w:rPr>
        <w:t>Lord Shiva: The Supreme Being in Hinduism</w:t>
      </w:r>
    </w:p>
    <w:p>
      <w:pPr>
        <w:spacing w:after="0" w:line="360" w:lineRule="auto"/>
        <w:ind w:firstLine="0"/>
        <w:jc w:val="center"/>
      </w:pPr>
      <w:r>
        <w:rPr>
          <w:b/>
          <w:color w:val="FF0000"/>
          <w:sz w:val="36"/>
        </w:rPr>
        <w:t>Title Slide</w:t>
      </w:r>
    </w:p>
    <w:p>
      <w:pPr>
        <w:spacing w:after="0" w:line="480" w:lineRule="auto"/>
        <w:ind w:firstLine="0"/>
        <w:jc w:val="center"/>
      </w:pPr>
      <w:r>
        <w:rPr>
          <w:b/>
          <w:color w:val="0000FF"/>
          <w:sz w:val="28"/>
        </w:rPr>
        <w:t>Title Slide</w:t>
      </w:r>
    </w:p>
    <w:p>
      <w:pPr>
        <w:spacing w:after="200" w:line="360" w:lineRule="auto"/>
        <w:ind w:firstLine="480"/>
        <w:jc w:val="both"/>
      </w:pPr>
      <w:r>
        <w:rPr>
          <w:b w:val="0"/>
          <w:sz w:val="24"/>
        </w:rPr>
        <w:t>Lord Shiva: The Supreme Being in Hinduism represents one of the most profound and multifaceted deities in the pantheon of Indian religious tradition. As the third aspect of the Brahma-Vishnu-Shiva trinity, Shiva embodies the principle of dissolution and transformation, essential for the cyclical nature of time and existence. Revered not only as a destroyer but also as a regenerator, Shiva holds a unique position that transcends mere categorization within orthodox theology. His imagery, symbolism, and philosophical depth have inspired centuries of devotion, artistic expression, and metaphysical inquiry across South Asia and beyond. The figure of Shiva is deeply embedded in the Vedic, Puranic, and Tantric traditions, each offering distinct yet complementary perspectives on his nature. This document endeavors to explore the theological, mythological, and cultural dimensions of Lord Shiva with academic rigor and narrative coherence. By examining his origins, roles, symbolic representations, and most significant legends, a comprehensive understanding of his significance in Hindu thought emerges. The synthesis of asceticism and householder life that Shiva exemplifies offers timeless insights into the balance between renunciation and engagement with the world.</w:t>
      </w:r>
    </w:p>
    <w:p>
      <w:pPr>
        <w:spacing w:after="200" w:line="360" w:lineRule="auto"/>
        <w:ind w:firstLine="480"/>
        <w:jc w:val="both"/>
      </w:pPr>
      <w:r>
        <w:rPr>
          <w:b w:val="0"/>
          <w:sz w:val="24"/>
        </w:rPr>
        <w:t>The veneration of Shiva spans diverse schools of thought, including Shaivism, Kashmiri Shaivism, and Lingayatism, each interpreting his essence through unique doctrinal lenses. Whether approached as the formless Absolute (Nirguna Brahman) or as a personal God with distinct attributes (Saguna Brahman), Shiva remains central to spiritual realization in numerous traditions. His association with Mount Kailash, the Ganges River, the crescent moon, the serpent, and the third eye provides rich symbolic material for both esoteric interpretation and popular worship. The rhythmic dance of Nataraja, performed within a circle of flames, epitomizes the cosmic cycles of creation, preservation, and destruction. In Shaivite philosophy, Shiva is not merely an external deity but the inner Self (Atman) present in all beings, signifying non-dual consciousness. This document will navigate these layers of meaning while maintaining a structured and scholarly approach to the subject. It seeks to illuminate both the historical development of Shiva worship and its enduring relevance in contemporary religious practice. Through systematic analysis and narrative exploration, the profound depth of Lord Shiva’s presence in Hinduism is made accessible to readers seeking both knowledge and insight.</w:t>
      </w:r>
    </w:p>
    <w:p>
      <w:r>
        <w:br w:type="page"/>
      </w:r>
    </w:p>
    <w:p>
      <w:pPr>
        <w:spacing w:after="0" w:line="360" w:lineRule="auto"/>
        <w:ind w:firstLine="0"/>
        <w:jc w:val="center"/>
      </w:pPr>
      <w:r>
        <w:rPr>
          <w:b/>
          <w:color w:val="FF0000"/>
          <w:sz w:val="36"/>
        </w:rPr>
        <w:t>Introduction</w:t>
      </w:r>
    </w:p>
    <w:p>
      <w:pPr>
        <w:spacing w:after="0" w:line="480" w:lineRule="auto"/>
        <w:ind w:firstLine="0"/>
        <w:jc w:val="center"/>
      </w:pPr>
      <w:r>
        <w:rPr>
          <w:b/>
          <w:color w:val="0000FF"/>
          <w:sz w:val="28"/>
        </w:rPr>
        <w:t>Introduction</w:t>
      </w:r>
    </w:p>
    <w:p>
      <w:pPr>
        <w:spacing w:after="200" w:line="360" w:lineRule="auto"/>
        <w:ind w:firstLine="480"/>
        <w:jc w:val="both"/>
      </w:pPr>
      <w:r>
        <w:rPr>
          <w:b w:val="0"/>
          <w:sz w:val="24"/>
        </w:rPr>
        <w:t>The introduction to Lord Shiva necessitates an exploration beyond mere iconography or ritualistic reverence, venturing instead into the metaphysical foundations upon which his divinity is constructed. Originating in the early Vedic period as Rudra, a minor storm god associated with healing and destruction, Shiva evolved over centuries into a supreme cosmic entity embodying paradoxical qualities—both terrifying and benevolent, ascetic and sensual, immanent and transcendent. This transformation reflects broader shifts in Indian religious thought, where abstract philosophical concepts increasingly found expression through personalized forms of divinity. The transition from Vedic sacrifice to meditative discipline saw Shiva emerge as the archetypal yogi, seated in eternal meditation atop Mount Kailash, detached from worldly affairs yet ever-responsive to the prayers of devotees. His role as Adiyogi, the first yogi, positions him as the source of all spiritual knowledge, particularly within the tantric and ascetic traditions. These diverse portrayals do not contradict but rather complement one another, illustrating the holistic worldview of Hinduism, which embraces ambiguity and multiplicity in its understanding of the divine. The concept of Shiva as both transcendent consciousness and active participant in the world underscores the non-dualistic framework prevalent in many Indian philosophical systems. As such, an introductory examination of Shiva must account for this synthesis of opposites, which forms the core of his enduring appeal and theological significance.</w:t>
      </w:r>
    </w:p>
    <w:p>
      <w:pPr>
        <w:spacing w:after="200" w:line="360" w:lineRule="auto"/>
        <w:ind w:firstLine="480"/>
        <w:jc w:val="both"/>
      </w:pPr>
      <w:r>
        <w:rPr>
          <w:b w:val="0"/>
          <w:sz w:val="24"/>
        </w:rPr>
        <w:t>In addition to his theological stature, Shiva occupies a central place in the cultural and artistic life of India, influencing literature, dance, sculpture, and temple architecture for over two millennia. The Shaivite tradition, which reveres Shiva as the highest deity, developed parallel to Vaishnavism and Shaktism, contributing significantly to the pluralistic tapestry of Hindu belief. Sacred sites such as Varanasi, Amarnath, and Kedarnath are dedicated to Shiva and attract millions of pilgrims annually, underscoring his widespread popularity across geographical and sectarian boundaries. The Lingam, often misunderstood in Western scholarship, serves as a profound symbol of formless infinity, representing Shiva’s aniconic presence beyond physical representation. Philosophically, Shiva is identified with pure awareness (Chaitanya), the silent witness underlying all mental and material phenomena, a concept deeply explored in texts like the Shiva Sutras and the Vigyan Bhairava Tantra. His union with Shakti, the dynamic feminine energy, illustrates the interdependence of stillness and motion, consciousness and power, in the functioning of the universe. This foundational duality-in-unity principle informs not only cosmology but also yogic practice and spiritual liberation (moksha). Therefore, the introduction to Lord Shiva must be framed not only as a biographical or mythological overview but as an entry point into a comprehensive worldview centered on transformation, transcendence, and ultimate unity.</w:t>
      </w:r>
    </w:p>
    <w:p>
      <w:pPr>
        <w:spacing w:after="200" w:line="360" w:lineRule="auto"/>
        <w:ind w:firstLine="480"/>
        <w:jc w:val="both"/>
      </w:pPr>
      <w:r>
        <w:rPr>
          <w:b w:val="0"/>
          <w:sz w:val="24"/>
        </w:rPr>
        <w:t>Furthermore, the linguistic and etymological roots of the name 'Shiva'—meaning 'auspicious' or 'kindly'—highlight a deliberate effort to reconcile his fierce manifestations with benevolent intent. While manifestations such as Bhairava or Rudra evoke fear and awe, they are ultimately understood as expressions of divine justice and protective wrath against ignorance and evil. This nuanced perception allows devotees to approach Shiva not merely with fear but with love, surrender, and philosophical contemplation. His accessibility to all, regardless of caste, gender, or social status, as demonstrated in various Puranic stories, reinforces the inclusive nature of his theology. Unlike deities bound by royal or heroic archetypes, Shiva's renunciant lifestyle and association with cremation grounds symbolize detachment from ego and material illusions. This makes him particularly appealing to ascetics, philosophers, and those on the path of self-realization. The integration of tribal, folk, and Vedic elements into his persona also reflects Hinduism’s capacity for assimilation and adaptation over time. As this document progresses, it will delve deeper into these dimensions, offering a layered and coherent exposition of Shiva’s identity, functions, and legacy within the spiritual and cultural history of India.</w:t>
      </w:r>
    </w:p>
    <w:p>
      <w:r>
        <w:br w:type="page"/>
      </w:r>
    </w:p>
    <w:p>
      <w:pPr>
        <w:spacing w:after="0" w:line="360" w:lineRule="auto"/>
        <w:ind w:firstLine="0"/>
        <w:jc w:val="center"/>
      </w:pPr>
      <w:r>
        <w:rPr>
          <w:b/>
          <w:color w:val="FF0000"/>
          <w:sz w:val="36"/>
        </w:rPr>
        <w:t>Main Content</w:t>
      </w:r>
    </w:p>
    <w:p>
      <w:pPr>
        <w:spacing w:after="0" w:line="480" w:lineRule="auto"/>
        <w:ind w:firstLine="0"/>
        <w:jc w:val="center"/>
      </w:pPr>
      <w:r>
        <w:rPr>
          <w:b/>
          <w:color w:val="0000FF"/>
          <w:sz w:val="28"/>
        </w:rPr>
        <w:t>Main Content</w:t>
      </w:r>
    </w:p>
    <w:p>
      <w:pPr>
        <w:spacing w:after="200" w:line="360" w:lineRule="auto"/>
        <w:ind w:firstLine="480"/>
        <w:jc w:val="both"/>
      </w:pPr>
      <w:r>
        <w:rPr>
          <w:b w:val="0"/>
          <w:sz w:val="24"/>
        </w:rPr>
        <w:t>The theological framework surrounding Lord Shiva is deeply rooted in the concept of Trimurti, the triune manifestation of the Supreme Reality through Brahma the creator, Vishnu the preserver, and Shiva the destroyer. However, within Shaivism, Shiva transcends this triadic structure and is regarded not merely as one of three but as the ultimate reality—Parabrahman—encompassing and surpassing all functional divisions. This elevation is supported by numerous scriptural sources, including the Shvetashvatara Upanishad, which declares Shiva as the primal cause of creation and the inner ruler of all beings. His destructive aspect is not construed negatively but as a necessary force for renewal, clearing the way for new cycles of existence, much like fire purifies and transforms everything it touches. The process of dissolution (pralaya) governed by Shiva is thus integral to cosmic balance, ensuring that no form becomes permanent in a transient world. This understanding aligns with broader Hindu philosophical tenets, particularly those of impermanence (anitya) and karma, where destruction is viewed not as an end but as a transition. Shiva’s role as destroyer is therefore inseparable from his role as liberator, for it is through the dissolution of illusion (maya) and ego that the soul attains moksha, or liberation from the cycle of rebirth. In this sense, Shiva’s power is not limited to cosmic functions but operates at the individual level, dissolving ignorance and attachment through grace (anugraha).</w:t>
      </w:r>
    </w:p>
    <w:p>
      <w:pPr>
        <w:spacing w:after="200" w:line="360" w:lineRule="auto"/>
        <w:ind w:firstLine="480"/>
        <w:jc w:val="both"/>
      </w:pPr>
      <w:r>
        <w:rPr>
          <w:b w:val="0"/>
          <w:sz w:val="24"/>
        </w:rPr>
        <w:t>Iconographically, Shiva is depicted with a range of attributes, each carrying deep symbolic significance that conveys aspects of his nature and powers. The third eye located on his forehead signifies higher perception and spiritual insight, capable of reducing anything to ashes when opened in anger, as seen in the story of Kama, the god of desire. The flowing Ganges River emerging from his matted locks represents the descent of divine knowledge and purification into the world, tamed by Shiva to prevent catastrophic flooding upon Earth. The crescent moon adorning his hair symbolizes the cyclical nature of time and the mind’s fluctuations, while the serpent coiled around his neck denotes mastery over fear, death, and primal energy. His blue throat, earned during the churning of the ocean (Samudra Manthan), identifies him as Neelakantha and signifies his willingness to ingest poison for the sake of cosmic harmony. The tiger skin he wears reflects conquest over animal instincts and the triumph of spiritual discipline over base nature. Ashes smeared on his body indicate his connection with death and renunciation, emphasizing the impermanence of physical existence. These symbols collectively construct a visual theology that communicates profound metaphysical truths accessible even to those without textual learning.</w:t>
      </w:r>
    </w:p>
    <w:p>
      <w:pPr>
        <w:spacing w:after="200" w:line="360" w:lineRule="auto"/>
        <w:ind w:firstLine="480"/>
        <w:jc w:val="both"/>
      </w:pPr>
      <w:r>
        <w:rPr>
          <w:b w:val="0"/>
          <w:sz w:val="24"/>
        </w:rPr>
        <w:t>Philosophically, Shiva is equated with pure consciousness in several non-dual (Advaita) and monistic Shaivite systems, particularly in traditions such as Kashmir Shaivism, where he is identified as Paramashiva—the supreme, unconditioned reality beyond all distinctions. According to this school, the entire universe is a manifestation of Shiva’s self-expression (abhasa), not separate from him, yet appearing as diverse due to the veil of maya. Liberation is achieved not by attaining something external but by recognizing one’s identity with Shiva-consciousness, which is always already present. This perspective differs markedly from dualistic theologies, presenting Shiva not as a distant deity to be worshipped but as the essential Self within every being. Rituals, mantras, and meditation practices in Shaivism are thus designed to awaken this recognition, with the Panchakshara mantra 'Om Namah Shivaya' serving as a central tool for aligning individual consciousness with universal consciousness. The emphasis on internal realization rather than external worship underscores the meditative and introspective orientation of Shiva’s tradition. Moreover, his association with Nataraja, the Lord of Dance, captures this dynamic aspect of consciousness in perpetual motion, sustaining the rhythm of the cosmos through his ananda tandava, or dance of bliss. This synthesis of stillness and movement, silence and sound, defines the paradoxical nature of Shiva as both formless and dynamically engaged.</w:t>
      </w:r>
    </w:p>
    <w:p>
      <w:r>
        <w:br w:type="page"/>
      </w:r>
    </w:p>
    <w:p>
      <w:pPr>
        <w:spacing w:after="0" w:line="360" w:lineRule="auto"/>
        <w:ind w:firstLine="0"/>
        <w:jc w:val="center"/>
      </w:pPr>
      <w:r>
        <w:rPr>
          <w:b/>
          <w:color w:val="FF0000"/>
          <w:sz w:val="36"/>
        </w:rPr>
        <w:t>stories</w:t>
      </w:r>
    </w:p>
    <w:p>
      <w:pPr>
        <w:spacing w:after="0" w:line="480" w:lineRule="auto"/>
        <w:ind w:firstLine="0"/>
        <w:jc w:val="center"/>
      </w:pPr>
      <w:r>
        <w:rPr>
          <w:b/>
          <w:color w:val="0000FF"/>
          <w:sz w:val="28"/>
        </w:rPr>
        <w:t>The Churning of the Ocean (Samudra Manthan)</w:t>
      </w:r>
    </w:p>
    <w:p>
      <w:pPr>
        <w:spacing w:after="200" w:line="360" w:lineRule="auto"/>
        <w:ind w:firstLine="480"/>
        <w:jc w:val="both"/>
      </w:pPr>
      <w:r>
        <w:rPr>
          <w:b w:val="0"/>
          <w:sz w:val="24"/>
        </w:rPr>
        <w:t>One of the most significant narratives involving Lord Shiva is the churning of the ocean of milk (Samudra Manthan), a grand cosmological event described in several Puranas, including the Vishnu Purana and the Bhagavata Purana. This epic story unfolds when the Devas (gods) and Asuras (demons), having lost their strength and immortality, unite temporarily to churn the cosmic ocean in search of Amrita, the nectar of eternal life. Using Mount Mandara as the churning rod and the serpent Vasuki as the rope, both groups pull alternately, causing the mountain to sink into the ocean due to lack of support. To stabilize it, Lord Vishnu assumes the form of Kurma, the tortoise, and bears the weight on his back, allowing the churning to continue. As the process progresses, numerous precious objects emerge, including Kamadhenu (the wish-fulfilling cow), Uchhaishravas (the divine horse), and Lakshmi (the goddess of fortune). However, the most dangerous and formidable substance to arise is Halahala, a deadly poison so potent that its fumes threaten to annihilate all creation. Faced with imminent destruction, both Devas and Asuras turn to Lord Shiva for salvation, acknowledging his supreme power and compassion.</w:t>
      </w:r>
    </w:p>
    <w:p>
      <w:pPr>
        <w:spacing w:after="200" w:line="360" w:lineRule="auto"/>
        <w:ind w:firstLine="480"/>
        <w:jc w:val="both"/>
      </w:pPr>
      <w:r>
        <w:rPr>
          <w:b w:val="0"/>
          <w:sz w:val="24"/>
        </w:rPr>
        <w:t>Moved by their pleas and the potential loss of all life, Shiva takes upon himself the burden of consuming the poison, swallowing it to protect the universe. Yet, recognizing the need to prevent the poison from spreading into his body and causing harm, his consort Parvati clasps his throat, effectively trapping the poison there. This act gives Shiva the epithet Neelakantha, meaning 'the blue-throated one,' as the poison turns his throat blue. This moment is emblematic of Shiva’s role as protector and benevolent savior, despite his association with destruction and ascetic detachment. It illustrates his willingness to endure personal suffering for the greater good, embodying the ideal of selfless sacrifice. Furthermore, the story reflects deeper philosophical themes, where the churning symbolizes spiritual practice—tapas—and the emergence of both boons and obstacles during the pursuit of enlightenment. Just as Amrita represents liberation, Halahala stands for the negative tendencies and karmic residues that surface when one engages in intense purification. Shiva’s intervention signifies that only through divine grace can one safely navigate the perilous stages of inner transformation.</w:t>
      </w:r>
    </w:p>
    <w:p>
      <w:pPr>
        <w:spacing w:after="200" w:line="360" w:lineRule="auto"/>
        <w:ind w:firstLine="480"/>
        <w:jc w:val="both"/>
      </w:pPr>
      <w:r>
        <w:rPr>
          <w:b w:val="0"/>
          <w:sz w:val="24"/>
        </w:rPr>
        <w:t>The narrative also highlights the interdependence of the divine trinity: Brahma, Vishnu, and Shiva, each playing a crucial role in sustaining cosmic order. While Vishnu provides stability through his Kurma avatar, Shiva ensures survival by neutralizing existential threats, and Brahma oversees the renewal of creation. Shiva’s action here does not diminish his destructive aspect but reframes it as a protective and regenerative force. His ability to contain the poison without being harmed underscores his mastery over all dualities—life and death, purity and toxicity, fear and fearlessness. Devotees interpret this story not only as a mythological event but as an allegory for the yogic process, where toxic emotions and latent impressions (samskaras) must be confronted and contained through disciplined awareness. The throat, as the seat of expression and transformation, becomes a metaphorical storage point for such inner poisons until they are transmuted through grace and practice. Thus, the Samudra Manthan episode reinforces Shiva’s centrality in Hindu cosmology and spirituality, portraying him as both the guardian of balance and the ultimate refuge in times of crisis.</w:t>
      </w:r>
    </w:p>
    <w:p>
      <w:r>
        <w:br w:type="page"/>
      </w:r>
    </w:p>
    <w:p>
      <w:pPr>
        <w:spacing w:after="0" w:line="480" w:lineRule="auto"/>
        <w:ind w:firstLine="0"/>
        <w:jc w:val="center"/>
      </w:pPr>
      <w:r>
        <w:rPr>
          <w:b/>
          <w:color w:val="0000FF"/>
          <w:sz w:val="28"/>
        </w:rPr>
        <w:t>Shiva and the Destruction of Kama</w:t>
      </w:r>
    </w:p>
    <w:p>
      <w:pPr>
        <w:spacing w:after="200" w:line="360" w:lineRule="auto"/>
        <w:ind w:firstLine="480"/>
        <w:jc w:val="both"/>
      </w:pPr>
      <w:r>
        <w:rPr>
          <w:b w:val="0"/>
          <w:sz w:val="24"/>
        </w:rPr>
        <w:t>Another profound episode in the mythology of Lord Shiva involves his confrontation with Kama, the god of love and desire, an event that carries deep psychological and spiritual implications. After the death of his first wife Sati, Shiva withdrew into deep meditation and renunciation, retreating to the Himalayas and severing all emotional attachments. Concerned that Shiva’s isolation might disrupt cosmic equilibrium—particularly the need for procreation and divine union—the other gods conspired to bring him back into marital life by arousing his love for Parvati, Sati’s reincarnation. To achieve this, they enlisted Kama to shoot his arrow of desire into Shiva’s heart while he was meditating. At the appointed moment, Kama approached silently and released his flower-tipped arrow, which struck Shiva and momentarily disturbed his meditative state. Sensing the intrusion of sensual energy into his ascetic discipline, Shiva opened his third eye in a flash of divine fury, instantly reducing Kama to ashes. This dramatic act shocked the celestial realms and led to widespread grief, especially from Kama’s wife Rati, who pleaded for mercy. Eventually, moved by her devotion, Shiva relented and promised that Kama would be restored, though not in physical form—his presence would be felt in the hearts of lovers everywhere.</w:t>
      </w:r>
    </w:p>
    <w:p>
      <w:pPr>
        <w:spacing w:after="200" w:line="360" w:lineRule="auto"/>
        <w:ind w:firstLine="480"/>
        <w:jc w:val="both"/>
      </w:pPr>
      <w:r>
        <w:rPr>
          <w:b w:val="0"/>
          <w:sz w:val="24"/>
        </w:rPr>
        <w:t>This story is far more than a tale of divine punishment; it serves as a powerful allegory for the conflict between spiritual asceticism and worldly attachment. Shiva’s destruction of Kama symbolizes the yogi’s conquest over desire, which is considered the greatest obstacle on the path to liberation. In Indian philosophical traditions, particularly Samkhya and Yoga, the mind is seen as easily distracted by sensory pleasures, and only through rigorous discipline can one attain self-mastery. By incinerating Kama with his third eye—representing higher wisdom and discriminative insight—Shiva demonstrates that true spiritual vision sees through the illusions created by desire. The third eye’s destructive power is thus not arbitrary but a necessary act of purification, eliminating forces that cloud consciousness and bind the soul to samsara. Moreover, the restoration of Kama in an无形 (formless) state suggests that desire, when transcended, does not disappear entirely but is transformed into a subtle, universal principle rather than a personal compulsion. This nuanced resolution reflects the non-dual understanding that emotions are not inherently evil but become problematic when misdirected or uncontrolled.</w:t>
      </w:r>
    </w:p>
    <w:p>
      <w:pPr>
        <w:spacing w:after="200" w:line="360" w:lineRule="auto"/>
        <w:ind w:firstLine="480"/>
        <w:jc w:val="both"/>
      </w:pPr>
      <w:r>
        <w:rPr>
          <w:b w:val="0"/>
          <w:sz w:val="24"/>
        </w:rPr>
        <w:t>The narrative also reveals the complex relationship between detachment and love in Shiva’s character. Though he destroys Kama, Shiva ultimately accepts Parvati as his consort after she performs intense penance, indicating that spiritual realization does not require rejection of love but its sublimation into a higher, divine union. In this context, Parvati represents Shakti, the active energy of consciousness, whose devotion awakens Shiva from his transcendence to engage with the world. Their marriage symbolizes the integration of stillness and motion, wisdom and action, making possible the harmony of the cosmos. Thus, Shiva’s destruction of Kama is not a repudiation of love but a purification of its lower forms, paving the way for a more elevated, spiritually grounded relationship. This episode continues to inspire devotional and philosophical reflection, particularly among ascetics and tantric practitioners, who view the mastery of desire as essential to spiritual progress. Ultimately, the story underscores the transformative power of Shiva’s consciousness, capable of annihilating illusion while simultaneously nurturing the conditions for divine reintegration.</w:t>
      </w:r>
    </w:p>
    <w:p>
      <w:r>
        <w:br w:type="page"/>
      </w:r>
    </w:p>
    <w:p>
      <w:pPr>
        <w:spacing w:after="0" w:line="480" w:lineRule="auto"/>
        <w:ind w:firstLine="0"/>
        <w:jc w:val="center"/>
      </w:pPr>
      <w:r>
        <w:rPr>
          <w:b/>
          <w:color w:val="0000FF"/>
          <w:sz w:val="28"/>
        </w:rPr>
        <w:t>Shiva as Nataraja, the Lord of Dance</w:t>
      </w:r>
    </w:p>
    <w:p>
      <w:pPr>
        <w:spacing w:after="200" w:line="360" w:lineRule="auto"/>
        <w:ind w:firstLine="480"/>
        <w:jc w:val="both"/>
      </w:pPr>
      <w:r>
        <w:rPr>
          <w:b w:val="0"/>
          <w:sz w:val="24"/>
        </w:rPr>
        <w:t>The image of Shiva as Nataraja, the Lord of Dance, is one of the most iconic and philosophically rich representations in Indian art and spirituality, originating in the Chola dynasty of South India and deeply rooted in Shaivite theology. Depicted within a flaming circular arch, Shiva performs the Ananda Tandava, the dance of bliss, symbolizing the cosmic cycles of creation, preservation, and destruction. His right hand holds a damaru (drum), whose rhythmic beat initiates the process of creation, sending vibrations through the void to shape matter and time. In his left hand, he carries agni (fire), representing the power of destruction that dissolves all forms at the end of each cosmic cycle. One of his upper right hands is raised in the abhaya mudra, offering protection and fearlessness to devotees, while the other points downward to his raised foot, signifying liberation (moksha) and the path to salvation. Beneath his feet lies Apasmara, the demon of ignorance and forgetfulness, shown crushed under Shiva’s right leg, symbolizing the triumph of wisdom over delusion. The flowing locks of his hair, fanned out by the dance’s motion, represent the release of energies and the dynamic nature of consciousness, while the serene expression on his face reflects equanimity amid constant change.</w:t>
      </w:r>
    </w:p>
    <w:p>
      <w:pPr>
        <w:spacing w:after="200" w:line="360" w:lineRule="auto"/>
        <w:ind w:firstLine="480"/>
        <w:jc w:val="both"/>
      </w:pPr>
      <w:r>
        <w:rPr>
          <w:b w:val="0"/>
          <w:sz w:val="24"/>
        </w:rPr>
        <w:t>This dynamic portrayal is not merely artistic but encodes profound metaphysical truths about the nature of reality. The circle of flames around Shiva represents the boundaries of the material universe—time, space, and causation—and his dance within it signifies the continuous flux of existence, governed by rhythm and law. Modern physicists, including Fritjof Capra, have drawn parallels between the Nataraja form and quantum field theory, noting that the dance mirrors the ceaseless energy transitions at the subatomic level. In this interpretation, Shiva is not a deity external to nature but the very rhythm of the cosmos, the underlying principle of motion and transformation. Every aspect of the iconography corresponds to a philosophical or scientific insight: the drum’s sound relates to the Big Bang or primordial vibration (Nada Brahman), while fire aligns with entropy and dissolution. The balance between creation and destruction, motion and stillness, chaos and order, reflects the holistic worldview of Hindu cosmology, where opposites coexist in dynamic harmony. The dance thus becomes a metaphor for life itself—impermanent, cyclical, and ultimately grounded in divine consciousness.</w:t>
      </w:r>
    </w:p>
    <w:p>
      <w:pPr>
        <w:spacing w:after="200" w:line="360" w:lineRule="auto"/>
        <w:ind w:firstLine="480"/>
        <w:jc w:val="both"/>
      </w:pPr>
      <w:r>
        <w:rPr>
          <w:b w:val="0"/>
          <w:sz w:val="24"/>
        </w:rPr>
        <w:t>The Nataraja form also embodies the union of aesthetic beauty and spiritual truth, exemplifying the Indian ideal that art and religion are inseparable. Temples such as the Chidambaram Nataraja Temple in Tamil Nadu are dedicated to this aspect of Shiva, where rituals recreate the cosmic dance through music and movement. The dance is not performed for entertainment but as a sacred act that aligns human rhythms with cosmic ones, facilitating spiritual awakening. In tantric and yogic traditions, the Nataraja posture is used as a meditative visualization to internalize the balance between action and detachment. Devotees are encouraged to see themselves as participants in this eternal dance, where every action, thought, and emotion is part of the divine play (lila). Shiva’s simultaneous roles as dancer and witness highlight the dual perspective needed for liberation—engagement in the world without losing awareness of the transcendent. Therefore, the Nataraja icon is not a static image but a living symbol of dynamic spirituality, inviting reflection, devotion, and deep philosophical inquiry into the nature of existence and the self.</w:t>
      </w:r>
    </w:p>
    <w:p>
      <w:r>
        <w:br w:type="page"/>
      </w:r>
    </w:p>
    <w:p>
      <w:pPr>
        <w:spacing w:after="0" w:line="480" w:lineRule="auto"/>
        <w:ind w:firstLine="0"/>
        <w:jc w:val="center"/>
      </w:pPr>
      <w:r>
        <w:rPr>
          <w:b/>
          <w:color w:val="0000FF"/>
          <w:sz w:val="28"/>
        </w:rPr>
        <w:t>The Wedding of Shiva and Parvati</w:t>
      </w:r>
    </w:p>
    <w:p>
      <w:pPr>
        <w:spacing w:after="200" w:line="360" w:lineRule="auto"/>
        <w:ind w:firstLine="480"/>
        <w:jc w:val="both"/>
      </w:pPr>
      <w:r>
        <w:rPr>
          <w:b w:val="0"/>
          <w:sz w:val="24"/>
        </w:rPr>
        <w:t>The wedding of Lord Shiva and Goddess Parvati is one of the most celebrated events in Hindu mythology, symbolizing the sacred union of consciousness and energy, asceticism and devotion, transcendence and immanence. Parvati, born as the daughter of the mountain king Himavan and Queen Mena, is regarded as the reincarnation of Sati, Shiva’s first wife, who immolated herself due to the insults of her father Daksha. Determined to win Shiva’s heart once again, Parvati undertook severe austerities (tapasya) in the forest, meditating for years under harsh conditions, enduring extreme weather and physical deprivation. Her devotion was not driven by mere romantic longing but by a profound spiritual aspiration to merge with the highest reality that Shiva represents. The gods, observing her unwavering determination, sent Kamadeva to awaken Shiva, only to witness his destruction as previously recounted. Undeterred, Parvati persisted in her penance, eventually attracting Shiva’s attention not through desire but through the purity and intensity of her spiritual practice. Impressed by her discipline and recognizing her divine nature as the embodiment of Shakti, Shiva agreed to marry her, marking a pivotal moment in the cosmic order. The marriage ceremony was attended by all the gods, sages, and celestial beings, performed on an auspicious day with Vedic rituals, hymns, and divine blessings.</w:t>
      </w:r>
    </w:p>
    <w:p>
      <w:pPr>
        <w:spacing w:after="200" w:line="360" w:lineRule="auto"/>
        <w:ind w:firstLine="480"/>
        <w:jc w:val="both"/>
      </w:pPr>
      <w:r>
        <w:rPr>
          <w:b w:val="0"/>
          <w:sz w:val="24"/>
        </w:rPr>
        <w:t>This union holds immense symbolic and theological significance, representing the integration of masculine and feminine principles necessary for the functioning of the universe. Shiva, as pure consciousness, remains inert without Shakti, the dynamic energy that activates and expresses that consciousness in the world. In this context, Parvati is not merely a consort but an equal and essential counterpart, without whom creation, preservation, and destruction cannot occur. Their marriage thus restores cosmic balance, affirming that spiritual realization is incomplete without the engagement of divine power in the material realm. The relationship between Shiva and Parvati also models the ideal of marital harmony grounded in mutual respect, where the husband embodies wisdom and detachment, and the wife embodies devotion and creative force. Their life together in Mount Kailash, raising their sons Ganesha and Kartikeya, illustrates the possibility of combining renunciation with householder responsibilities, a central theme in Indian ethics. This duality—yogi and grihastha (householder)—shows that enlightenment is not exclusive to ascetics but accessible even within family life, provided one maintains awareness and dharma.</w:t>
      </w:r>
    </w:p>
    <w:p>
      <w:pPr>
        <w:spacing w:after="200" w:line="360" w:lineRule="auto"/>
        <w:ind w:firstLine="480"/>
        <w:jc w:val="both"/>
      </w:pPr>
      <w:r>
        <w:rPr>
          <w:b w:val="0"/>
          <w:sz w:val="24"/>
        </w:rPr>
        <w:t>The story of their wedding also conveys important lessons about perseverance, self-realization, and divine grace. Parvati’s success was not due to external intervention but her own sustained effort and inner transformation, affirming the principle that spiritual attainment requires personal commitment. Shiva’s eventual acceptance was not a reward but a recognition of her intrinsic worthiness, reinforcing the idea that the divine responds to sincerity and effort. The wedding thus becomes a paradigm for the soul’s journey toward union with the Absolute, where love and discipline converge to overcome separation. Festivals such as Shivaratri are celebrated to reenact and honor this sacred bond, offering devotees opportunities to reflect on their own spiritual aspirations. Through rituals, fasting, and night-long vigils, participants seek to emulate Parvati’s devotion and earn Shiva’s grace. In essence, the marriage of Shiva and Parvati transcends mythological narrative, serving as a living metaphor for the integration of dualities, the triumph of devotion, and the harmony between the inner and outer dimensions of life.</w:t>
      </w:r>
    </w:p>
    <w:p>
      <w:r>
        <w:br w:type="page"/>
      </w:r>
    </w:p>
    <w:p>
      <w:pPr>
        <w:spacing w:after="0" w:line="360" w:lineRule="auto"/>
        <w:ind w:firstLine="0"/>
        <w:jc w:val="center"/>
      </w:pPr>
      <w:r>
        <w:rPr>
          <w:b/>
          <w:color w:val="FF0000"/>
          <w:sz w:val="36"/>
        </w:rPr>
        <w:t>Conclusion</w:t>
      </w:r>
    </w:p>
    <w:p>
      <w:pPr>
        <w:spacing w:after="0" w:line="480" w:lineRule="auto"/>
        <w:ind w:firstLine="0"/>
        <w:jc w:val="center"/>
      </w:pPr>
      <w:r>
        <w:rPr>
          <w:b/>
          <w:color w:val="0000FF"/>
          <w:sz w:val="28"/>
        </w:rPr>
        <w:t>Conclusion</w:t>
      </w:r>
    </w:p>
    <w:p>
      <w:pPr>
        <w:spacing w:after="200" w:line="360" w:lineRule="auto"/>
        <w:ind w:firstLine="480"/>
        <w:jc w:val="both"/>
      </w:pPr>
      <w:r>
        <w:rPr>
          <w:b w:val="0"/>
          <w:sz w:val="24"/>
        </w:rPr>
        <w:t>The comprehensive exploration of Lord Shiva reveals a deity of unparalleled depth, complexity, and spiritual significance within the framework of Hindu thought and practice. Far from being a mere figure of mythological narrative, Shiva embodies fundamental principles of existence—destruction as a precursor to renewal, stillness as the source of dynamic action, and consciousness as the ground of all manifestation. His multifaceted roles—as ascetic, householder, destroyer, creator, dancer, and yogi—reflect a holistic understanding of divinity that accommodates paradox and embraces the full spectrum of human experience and cosmic function. The theological evolution of Shiva from the Vedic Rudra to the supreme being of Shaivism illustrates the dynamic nature of religious consciousness in India, where deities are not static icons but living symbols that adapt and expand in response to philosophical inquiry and devotional needs. The integration of tribal, ascetic, and Vedic traditions into his persona underscores Hinduism’s inclusive and syncretic character, capable of harmonizing diverse worldviews within a unified spiritual vision.</w:t>
      </w:r>
    </w:p>
    <w:p>
      <w:pPr>
        <w:spacing w:after="200" w:line="360" w:lineRule="auto"/>
        <w:ind w:firstLine="480"/>
        <w:jc w:val="both"/>
      </w:pPr>
      <w:r>
        <w:rPr>
          <w:b w:val="0"/>
          <w:sz w:val="24"/>
        </w:rPr>
        <w:t>Moreover, the symbolic richness associated with Shiva—the Lingam, the third eye, the crescent moon, the Ganges in his hair, the serpent, and the damaru—functions as a visual and ritual language that communicates profound metaphysical truths across levels of understanding. Whether approached through scholarly analysis, meditative practice, or devotional worship, Shiva offers pathways to self-realization that are accessible to all, regardless of social status or intellectual attainment. His iconography and stories serve not only as objects of reverence but as tools for inner transformation, guiding seekers from ignorance to illumination. The narratives of the Samudra Manthan, the destruction of Kama, the cosmic dance of Nataraja, and the marriage to Parvati each encode layers of psychological, ethical, and spiritual wisdom, applicable to both individual life and universal order. These stories continue to inspire art, philosophy, and religious discipline, affirming the enduring relevance of Shiva in contemporary spiritual discourse. As a symbol of both immanence and transcendence, Shiva bridges the gap between the finite and the infinite, the personal and the impersonal, the mortal and the immortal.</w:t>
      </w:r>
    </w:p>
    <w:p>
      <w:pPr>
        <w:spacing w:after="200" w:line="360" w:lineRule="auto"/>
        <w:ind w:firstLine="480"/>
        <w:jc w:val="both"/>
      </w:pPr>
      <w:r>
        <w:rPr>
          <w:b w:val="0"/>
          <w:sz w:val="24"/>
        </w:rPr>
        <w:t>In conclusion, Lord Shiva stands as a unique synthesis of opposites—fierce and gentle, detached and loving, formless and embodied—making him one of the most compelling figures in world religion. His significance extends beyond sectarian boundaries, influencing not only Shaivism but also broader currents of Hindu philosophy, yoga, and tantra. The worship of Shiva is not confined to temples and rituals but permeates the very fabric of Indian culture, from classical dance to meditation halls. As long as humanity seeks answers to the mysteries of existence, death, consciousness, and liberation, the figure of Shiva will remain a powerful and transformative presence. This document has sought to present a structured, coherent, and intellectually rigorous examination of his identity and legacy, grounded in scriptural sources, philosophical analysis, and mythological interpretation. By engaging with Shiva in this manner, readers are invited not only to learn about a deity but to contemplate the deepest dimensions of reality and selfhood that he represents.</w:t>
      </w:r>
    </w:p>
    <w:p>
      <w:r>
        <w:br w:type="page"/>
      </w:r>
    </w:p>
    <w:p>
      <w:pPr>
        <w:spacing w:after="0" w:line="360" w:lineRule="auto"/>
        <w:ind w:firstLine="0"/>
        <w:jc w:val="center"/>
      </w:pPr>
      <w:r>
        <w:rPr>
          <w:b/>
          <w:color w:val="FF0000"/>
          <w:sz w:val="36"/>
        </w:rPr>
        <w:t>References</w:t>
      </w:r>
    </w:p>
    <w:p>
      <w:pPr>
        <w:spacing w:after="0" w:line="480" w:lineRule="auto"/>
        <w:ind w:firstLine="0"/>
        <w:jc w:val="center"/>
      </w:pPr>
      <w:r>
        <w:rPr>
          <w:b/>
          <w:color w:val="0000FF"/>
          <w:sz w:val="28"/>
        </w:rPr>
        <w:t>References</w:t>
      </w:r>
    </w:p>
    <w:p>
      <w:pPr>
        <w:spacing w:after="200" w:line="360" w:lineRule="auto"/>
        <w:ind w:firstLine="480"/>
        <w:jc w:val="both"/>
      </w:pPr>
      <w:r>
        <w:rPr>
          <w:b w:val="0"/>
          <w:sz w:val="24"/>
        </w:rPr>
        <w:t>The understanding of Lord Shiva presented in this document draws upon a wide range of authoritative Hindu scriptures and philosophical texts that form the foundation of Shaivite theology and cosmology. Primary sources include the Shvetashvatara Upanishad, one of the earliest texts to elevate Rudra to the status of Supreme Being, and the Shiva Purana, which provides detailed accounts of Shiva’s myths, attributes, and worship practices. The Linga Purana offers profound insights into the symbolism of the Lingam and the aniconic representation of Shiva, while the Skanda Purana and Kurma Purana contain extensive narratives on his various manifestations and sacred abodes. Additionally, the Mahabharata and Ramayana, though primarily centered on Vishnu’s avatars, contain significant references to Shiva, particularly in episodes involving Arjuna’s penance and Rama’s worship at Rameswaram. These epic texts help contextualize Shiva’s role within the broader Hindu pantheon and reinforce his supremacy in critical moments of cosmic crisis.</w:t>
      </w:r>
    </w:p>
    <w:p>
      <w:pPr>
        <w:spacing w:after="200" w:line="360" w:lineRule="auto"/>
        <w:ind w:firstLine="480"/>
        <w:jc w:val="both"/>
      </w:pPr>
      <w:r>
        <w:rPr>
          <w:b w:val="0"/>
          <w:sz w:val="24"/>
        </w:rPr>
        <w:t>Philosophical frameworks such as those found in Kashmir Shaivism, particularly the Shiva Sutras, Vigyan Bhairava Tantra, and the works of Abhinavagupta, provide a non-dualistic interpretation of Shiva as pure consciousness and the essence of all existence. These texts articulate the idea that Shiva is not external to the individual but is the innermost Self (Atman), accessible through meditation, mantra, and direct experience. Secondary scholarly sources, including works by Heinrich Zimmer, Wendy Doniger, and David F. Kinsley, offer comparative and analytical perspectives that help bridge traditional understanding with modern academic inquiry. Archaeological and epigraphic evidence from ancient temples, particularly those in Ellora, Khajuraho, and Chidambaram, corroborate the historical development of Shiva worship and its regional variations. Iconographic studies further elucidate the symbolic language embedded in Shiva’s representations, linking form to metaphysical meaning.</w:t>
      </w:r>
    </w:p>
    <w:p>
      <w:pPr>
        <w:spacing w:after="200" w:line="360" w:lineRule="auto"/>
        <w:ind w:firstLine="480"/>
        <w:jc w:val="both"/>
      </w:pPr>
      <w:r>
        <w:rPr>
          <w:b w:val="0"/>
          <w:sz w:val="24"/>
        </w:rPr>
        <w:t>Furthermore, contributions from contemporary scholars in Indology, religious studies, and philosophy have enriched the interpretation of Shiva’s role in both classical and modern contexts. Works such as 'The Dance of Shiva' by Fritjof Capra draw interdisciplinary connections between Shaivite cosmology and quantum physics, highlighting the enduring relevance of ancient symbols in scientific discourse. Ritual manuals and Agamic scriptures, including the Shiva Agamas, provide guidance on temple construction, deity installation, and daily worship procedures, underscoring the lived tradition of Shiva bhakti across centuries. The oral and performative traditions—classical Indian dance forms like Bharatanatyam and Odissi, which depict Shiva’s stories and Nataraja pose—also serve as vital sources of cultural transmission. Together, these diverse sources form a robust and multidimensional foundation for the study of Lord Shiva, ensuring that the content presented here is both historically accurate and spiritually meaningful.</w:t>
      </w:r>
    </w:p>
    <w:p>
      <w:r>
        <w:br w:type="page"/>
      </w:r>
    </w:p>
    <w:p>
      <w:pPr>
        <w:spacing w:after="0" w:line="360" w:lineRule="auto"/>
        <w:ind w:firstLine="0"/>
        <w:jc w:val="center"/>
      </w:pPr>
      <w:r>
        <w:rPr>
          <w:b/>
          <w:color w:val="FF0000"/>
          <w:sz w:val="36"/>
        </w:rPr>
        <w:t>Background</w:t>
      </w:r>
    </w:p>
    <w:p>
      <w:pPr>
        <w:spacing w:after="0" w:line="480" w:lineRule="auto"/>
        <w:ind w:firstLine="0"/>
        <w:jc w:val="center"/>
      </w:pPr>
      <w:r>
        <w:rPr>
          <w:b/>
          <w:color w:val="0000FF"/>
          <w:sz w:val="28"/>
        </w:rPr>
        <w:t>Background</w:t>
      </w:r>
    </w:p>
    <w:p>
      <w:pPr>
        <w:spacing w:after="200" w:line="360" w:lineRule="auto"/>
        <w:ind w:firstLine="480"/>
        <w:jc w:val="both"/>
      </w:pPr>
      <w:r>
        <w:rPr>
          <w:b w:val="0"/>
          <w:sz w:val="24"/>
        </w:rPr>
        <w:t>The historical and cultural background of Lord Shiva's worship is deeply embedded in the evolution of Indian civilization, tracing its roots to pre-Vedic and early Vedic traditions that gradually coalesced into a structured theological system over several millennia. The earliest reference to a proto-Shiva figure appears in the Rigveda as Rudra, a complex and ambivalent deity associated with storms, disease, healing, and the wild aspects of nature. While Rudra is invoked with fear and reverence, he is not central to the Vedic ritual pantheon, which primarily focuses on deities like Indra, Agni, and Varuna. However, the Rudram chant from the Yajurveda reveals a more nuanced devotion, addressing Rudra as both destroyer and protector, and foreshadowing the later identification of Rudra with Shiva. Over time, particularly during the post-Vedic period, elements of tribal, non-Aryan, and ascetic traditions were absorbed into the Vedic framework, leading to the transformation of Rudra into Mahadeva, the Great God. This syncretic development allowed Shiva to become a unifying figure, embodying both orthodox and heterodox spiritual currents, including early yoga, Tantra, and renunciant movements.</w:t>
      </w:r>
    </w:p>
    <w:p>
      <w:pPr>
        <w:spacing w:after="200" w:line="360" w:lineRule="auto"/>
        <w:ind w:firstLine="480"/>
        <w:jc w:val="both"/>
      </w:pPr>
      <w:r>
        <w:rPr>
          <w:b w:val="0"/>
          <w:sz w:val="24"/>
        </w:rPr>
        <w:t>The rise of Shiva worship intensified during the Gupta period (4th–6th century CE), often regarded as the golden age of classical Hindu art and philosophy, when Shaivism emerged as a major religious tradition alongside Vaishnavism and Shaktism. Royal patronage played a crucial role in institutionalizing Shiva temples, developing Agamic rituals, and commissioning sculptures and inscriptions that glorified his divinity. The construction of rock-cut temples at Ellora, particularly the Kailasa Temple, stands as a monumental testament to the architectural and devotional grandeur of Shaivism. Simultaneously, philosophical schools such as Pashupata Shaivism and later Kashmir Shaivism systematized theological doctrines, asserting Shiva’s supremacy and non-dual nature. These schools contributed significantly to metaphysical discourse, influencing not only religious thought but also classical Indian aesthetics, ethics, and epistemology. The Puranic literature, composed between the 4th and 10th centuries CE, played a pivotal role in popularizing Shiva’s myths, making them accessible to a broad audience through narrative storytelling and devotional poetry. Texts such as the Shiva Purana, Linga Purana, and Skanda Purana codified his legends, cosmology, and pilgrimage sites, embedding his presence in the collective consciousness of Hindu society.</w:t>
      </w:r>
    </w:p>
    <w:p>
      <w:pPr>
        <w:spacing w:after="200" w:line="360" w:lineRule="auto"/>
        <w:ind w:firstLine="480"/>
        <w:jc w:val="both"/>
      </w:pPr>
      <w:r>
        <w:rPr>
          <w:b w:val="0"/>
          <w:sz w:val="24"/>
        </w:rPr>
        <w:t>Geographically, Shiva’s worship spread across the Indian subcontinent and beyond, adapting to local cultures while retaining core theological principles. In South India, the Nayanars—Tamil Shaivite saints—composed devotional hymns (Tevaram) that transformed temple worship into an emotional and personal relationship with the divine. In Nepal, Tibet, and Southeast Asia, Shiva was assimilated into local pantheons, sometimes merging with indigenous deities or influencing Buddhist iconography, as seen in the depiction of Avalokiteshvara with Shaivite attributes. The Lingayat movement in Karnataka, founded by Basava in the 12th century, challenged caste hierarchies and Vedic rituals, promoting direct devotion to Shiva through the wearing of a personal Lingam, thus democratizing spiritual access. This historical trajectory illustrates the adaptability and resilience of Shiva’s tradition, capable of integrating reformist impulses while preserving its core identity. Today, Shiva remains a central figure in Hindu life, worshipped in countless forms and celebrated in festivals such as Maha Shivaratri, Kumbh Mela, and Teej, reflecting his enduring relevance across time, region, and social stratum.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