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FCBC9" w14:textId="753354F0" w:rsidR="007403C6" w:rsidRPr="00365D08" w:rsidRDefault="00365D08">
      <w:r w:rsidRPr="00365D08">
        <w:t>Hoy en la clase vimos m</w:t>
      </w:r>
      <w:r>
        <w:t>anejo de repositorios y la continuación de la clase de POO.</w:t>
      </w:r>
    </w:p>
    <w:sectPr w:rsidR="007403C6" w:rsidRPr="00365D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6CC"/>
    <w:rsid w:val="001936CC"/>
    <w:rsid w:val="00365D08"/>
    <w:rsid w:val="00740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A01F1"/>
  <w15:chartTrackingRefBased/>
  <w15:docId w15:val="{3D984E86-24C5-4B44-BB3D-4A5B549F2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Santiago Velasquez Lopez</dc:creator>
  <cp:keywords/>
  <dc:description/>
  <cp:lastModifiedBy>Manuel Santiago Velasquez Lopez</cp:lastModifiedBy>
  <cp:revision>2</cp:revision>
  <dcterms:created xsi:type="dcterms:W3CDTF">2022-02-03T14:05:00Z</dcterms:created>
  <dcterms:modified xsi:type="dcterms:W3CDTF">2022-02-03T14:05:00Z</dcterms:modified>
</cp:coreProperties>
</file>