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СПЕЦІАЛЬНІ РОЗДІЛИ</w:t>
      </w:r>
    </w:p>
    <w:p w:rsidR="00000000" w:rsidDel="00000000" w:rsidP="00000000" w:rsidRDefault="00000000" w:rsidRPr="00000000" w14:paraId="00000002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ОБЧИСЛЮВАЛЬНОЇ МАТЕМАТИКИ</w:t>
      </w:r>
    </w:p>
    <w:p w:rsidR="00000000" w:rsidDel="00000000" w:rsidP="00000000" w:rsidRDefault="00000000" w:rsidRPr="00000000" w14:paraId="00000003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s9oc6yxjo54z" w:id="0"/>
      <w:bookmarkEnd w:id="0"/>
      <w:r w:rsidDel="00000000" w:rsidR="00000000" w:rsidRPr="00000000">
        <w:rPr>
          <w:sz w:val="42"/>
          <w:szCs w:val="42"/>
          <w:rtl w:val="0"/>
        </w:rPr>
        <w:t xml:space="preserve">КОМП’ЮТЕРНИЙ ПРАКТИКУМ No1</w:t>
      </w:r>
    </w:p>
    <w:p w:rsidR="00000000" w:rsidDel="00000000" w:rsidP="00000000" w:rsidRDefault="00000000" w:rsidRPr="00000000" w14:paraId="00000004">
      <w:pPr>
        <w:pStyle w:val="Heading2"/>
        <w:spacing w:after="0" w:before="0" w:line="288" w:lineRule="auto"/>
        <w:jc w:val="center"/>
        <w:rPr>
          <w:sz w:val="42"/>
          <w:szCs w:val="42"/>
        </w:rPr>
      </w:pPr>
      <w:bookmarkStart w:colFirst="0" w:colLast="0" w:name="_z8mts57f0qxe" w:id="1"/>
      <w:bookmarkEnd w:id="1"/>
      <w:r w:rsidDel="00000000" w:rsidR="00000000" w:rsidRPr="00000000">
        <w:rPr>
          <w:sz w:val="42"/>
          <w:szCs w:val="42"/>
          <w:rtl w:val="0"/>
        </w:rPr>
        <w:t xml:space="preserve">Багаторозрядна арифметика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Мета роботи</w:t>
      </w:r>
    </w:p>
    <w:p w:rsidR="00000000" w:rsidDel="00000000" w:rsidP="00000000" w:rsidRDefault="00000000" w:rsidRPr="00000000" w14:paraId="00000006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Отримання практичних навичок програмної реалізації багаторозрядної арифметики; ознайомлення з прийомами ефективної реалізації критичних по часу ділянок програмного коду та методами оцінки їх ефективності.</w:t>
      </w:r>
    </w:p>
    <w:p w:rsidR="00000000" w:rsidDel="00000000" w:rsidP="00000000" w:rsidRDefault="00000000" w:rsidRPr="00000000" w14:paraId="00000007">
      <w:pPr>
        <w:ind w:left="-425.19685039370086" w:right="-421.062992125984" w:firstLine="425.19685039370086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Завдання до комп’ютерного практикуму</w:t>
      </w:r>
    </w:p>
    <w:p w:rsidR="00000000" w:rsidDel="00000000" w:rsidP="00000000" w:rsidRDefault="00000000" w:rsidRPr="00000000" w14:paraId="00000008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А) Згідно варіанту розробити клас чи бібліотеку функцій для роботи з m-бітними цілими числами. Бібліотека повинна підтримувати числа довжини до 2048 біт.</w:t>
      </w:r>
    </w:p>
    <w:p w:rsidR="00000000" w:rsidDel="00000000" w:rsidP="00000000" w:rsidRDefault="00000000" w:rsidRPr="00000000" w14:paraId="00000009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Повинні бути реалізовані такі операції:</w:t>
      </w:r>
    </w:p>
    <w:p w:rsidR="00000000" w:rsidDel="00000000" w:rsidP="00000000" w:rsidRDefault="00000000" w:rsidRPr="00000000" w14:paraId="0000000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переведення малих констант у формат великого числа (зокрема, 0 та 1);</w:t>
      </w:r>
    </w:p>
    <w:p w:rsidR="00000000" w:rsidDel="00000000" w:rsidP="00000000" w:rsidRDefault="00000000" w:rsidRPr="00000000" w14:paraId="0000000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додавання чисел;</w:t>
      </w:r>
    </w:p>
    <w:p w:rsidR="00000000" w:rsidDel="00000000" w:rsidP="00000000" w:rsidRDefault="00000000" w:rsidRPr="00000000" w14:paraId="0000000C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віднімання чисел;</w:t>
      </w:r>
    </w:p>
    <w:p w:rsidR="00000000" w:rsidDel="00000000" w:rsidP="00000000" w:rsidRDefault="00000000" w:rsidRPr="00000000" w14:paraId="0000000D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множення чисел, піднесення чисел до квадрату;</w:t>
      </w:r>
    </w:p>
    <w:p w:rsidR="00000000" w:rsidDel="00000000" w:rsidP="00000000" w:rsidRDefault="00000000" w:rsidRPr="00000000" w14:paraId="0000000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ділення чисел, знаходження остачі від ділення;</w:t>
      </w:r>
    </w:p>
    <w:p w:rsidR="00000000" w:rsidDel="00000000" w:rsidP="00000000" w:rsidRDefault="00000000" w:rsidRPr="00000000" w14:paraId="0000000F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піднесення числа до багаторозрядного степеня;</w:t>
      </w:r>
    </w:p>
    <w:p w:rsidR="00000000" w:rsidDel="00000000" w:rsidP="00000000" w:rsidRDefault="00000000" w:rsidRPr="00000000" w14:paraId="00000010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 конвертування (переведення) числа в символьну строку та обернене перетворення символьної строки у число; обов’язкова підтримка шістнадцяткового представлення, бажана – десяткового та двійкового.</w:t>
      </w:r>
    </w:p>
    <w:p w:rsidR="00000000" w:rsidDel="00000000" w:rsidP="00000000" w:rsidRDefault="00000000" w:rsidRPr="00000000" w14:paraId="00000011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sz w:val="26"/>
          <w:szCs w:val="26"/>
          <w:rtl w:val="0"/>
        </w:rPr>
        <w:t xml:space="preserve">Код програми виконаний мовою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Перевірка коректності:</w:t>
      </w:r>
    </w:p>
    <w:p w:rsidR="00000000" w:rsidDel="00000000" w:rsidP="00000000" w:rsidRDefault="00000000" w:rsidRPr="00000000" w14:paraId="00000015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Функція compare виводить 0 коли на вхід подаються однакові значення, з чого робимо висновок що s1=s2=s3, отже операції коректні</w:t>
      </w:r>
    </w:p>
    <w:p w:rsidR="00000000" w:rsidDel="00000000" w:rsidP="00000000" w:rsidRDefault="00000000" w:rsidRPr="00000000" w14:paraId="0000001B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hexMul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i++){</w:t>
      </w:r>
    </w:p>
    <w:p w:rsidR="00000000" w:rsidDel="00000000" w:rsidP="00000000" w:rsidRDefault="00000000" w:rsidRPr="00000000" w14:paraId="0000001E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hexSum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ind w:left="-425.19685039370086" w:right="-421.062992125984" w:firstLine="0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-425.19685039370086" w:right="-421.062992125984" w:firstLine="0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6"/>
          <w:szCs w:val="26"/>
          <w:shd w:fill="2b2b2b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715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 чого робимо висновок про коректність множення на константу</w:t>
      </w:r>
    </w:p>
    <w:p w:rsidR="00000000" w:rsidDel="00000000" w:rsidP="00000000" w:rsidRDefault="00000000" w:rsidRPr="00000000" w14:paraId="00000023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 виконання операцій (взято середнє значення при 10 запусках)</w:t>
      </w:r>
    </w:p>
    <w:p w:rsidR="00000000" w:rsidDel="00000000" w:rsidP="00000000" w:rsidRDefault="00000000" w:rsidRPr="00000000" w14:paraId="00000025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3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430"/>
        <w:gridCol w:w="2085"/>
        <w:gridCol w:w="2490"/>
        <w:tblGridChange w:id="0">
          <w:tblGrid>
            <w:gridCol w:w="3300"/>
            <w:gridCol w:w="2430"/>
            <w:gridCol w:w="2085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Операція/значення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Мінімальне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Максимальне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Середнє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Додавання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0.295ms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0.986ms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0.63ms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Віднімання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0.273ms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5.518ms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1.27ms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Множення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40.411ms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83.316ms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48.77ms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Піднесення до степеня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2.929s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3.046s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2.97s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Ділення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0.564ms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7.452ms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2.11ms</w:t>
            </w:r>
          </w:p>
        </w:tc>
      </w:tr>
    </w:tbl>
    <w:p w:rsidR="00000000" w:rsidDel="00000000" w:rsidP="00000000" w:rsidRDefault="00000000" w:rsidRPr="00000000" w14:paraId="0000003E">
      <w:pPr>
        <w:ind w:left="-425.19685039370086" w:right="-421.06299212598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Степінь використовувався чотиризначний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Ділення відбувалось на значення, приблизно схоже на значення дільника, якщо 256-значний hex ділити на чотиризначний, виконається 250+ тисяч операцій, не бачу сенсу перевіряти такий випадок через нешвидкодію виконання такої кількості операцій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